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Pr="00A15524" w:rsidRDefault="007A3B9E" w:rsidP="007A3B9E">
      <w:pPr>
        <w:spacing w:line="240" w:lineRule="auto"/>
        <w:contextualSpacing/>
        <w:jc w:val="center"/>
        <w:rPr>
          <w:rFonts w:cstheme="minorHAnsi"/>
          <w:b/>
          <w:bCs/>
          <w:sz w:val="24"/>
          <w:szCs w:val="24"/>
        </w:rPr>
      </w:pPr>
      <w:r w:rsidRPr="00A15524">
        <w:rPr>
          <w:rFonts w:cstheme="minorHAnsi"/>
          <w:b/>
          <w:bCs/>
          <w:sz w:val="24"/>
          <w:szCs w:val="24"/>
        </w:rPr>
        <w:t>ChildFund International</w:t>
      </w:r>
    </w:p>
    <w:p w14:paraId="13AB0264" w14:textId="764C7638" w:rsidR="007A3B9E" w:rsidRPr="00A15524" w:rsidRDefault="007A3B9E" w:rsidP="007A3B9E">
      <w:pPr>
        <w:spacing w:line="240" w:lineRule="auto"/>
        <w:contextualSpacing/>
        <w:jc w:val="center"/>
        <w:rPr>
          <w:rFonts w:cstheme="minorHAnsi"/>
          <w:b/>
          <w:bCs/>
          <w:sz w:val="24"/>
          <w:szCs w:val="24"/>
        </w:rPr>
      </w:pPr>
      <w:r w:rsidRPr="00A15524">
        <w:rPr>
          <w:rFonts w:cstheme="minorHAnsi"/>
          <w:b/>
          <w:bCs/>
          <w:sz w:val="24"/>
          <w:szCs w:val="24"/>
        </w:rPr>
        <w:t xml:space="preserve">Humanitarian Situation Report </w:t>
      </w:r>
    </w:p>
    <w:p w14:paraId="2287647C" w14:textId="77777777" w:rsidR="007A3B9E" w:rsidRPr="00A15524" w:rsidRDefault="007A3B9E" w:rsidP="007A3B9E">
      <w:pPr>
        <w:spacing w:line="240" w:lineRule="auto"/>
        <w:contextualSpacing/>
        <w:rPr>
          <w:rFonts w:cstheme="minorHAnsi"/>
          <w:b/>
          <w:bCs/>
          <w:sz w:val="24"/>
          <w:szCs w:val="24"/>
        </w:rPr>
      </w:pPr>
    </w:p>
    <w:p w14:paraId="3F26BEB1" w14:textId="57FA74B7" w:rsidR="007A3B9E" w:rsidRPr="00A15524" w:rsidRDefault="007A3B9E" w:rsidP="007A3B9E">
      <w:pPr>
        <w:spacing w:line="240" w:lineRule="auto"/>
        <w:contextualSpacing/>
        <w:jc w:val="center"/>
        <w:rPr>
          <w:rFonts w:cstheme="minorHAnsi"/>
          <w:b/>
          <w:bCs/>
          <w:sz w:val="24"/>
          <w:szCs w:val="24"/>
        </w:rPr>
      </w:pPr>
      <w:r w:rsidRPr="00A15524">
        <w:rPr>
          <w:rFonts w:cstheme="minorHAnsi"/>
          <w:b/>
          <w:bCs/>
          <w:sz w:val="24"/>
          <w:szCs w:val="24"/>
        </w:rPr>
        <w:t xml:space="preserve">Humanitarian Situation Report </w:t>
      </w:r>
      <w:r w:rsidR="00F51233" w:rsidRPr="00A15524">
        <w:rPr>
          <w:rFonts w:cstheme="minorHAnsi"/>
          <w:b/>
          <w:bCs/>
          <w:sz w:val="24"/>
          <w:szCs w:val="24"/>
        </w:rPr>
        <w:t xml:space="preserve"># </w:t>
      </w:r>
      <w:r w:rsidR="00E76DBA">
        <w:rPr>
          <w:rFonts w:cstheme="minorHAnsi"/>
          <w:b/>
          <w:bCs/>
          <w:sz w:val="24"/>
          <w:szCs w:val="24"/>
        </w:rPr>
        <w:t>2</w:t>
      </w:r>
    </w:p>
    <w:p w14:paraId="4C6E5761" w14:textId="428D7F00" w:rsidR="007A3B9E" w:rsidRPr="00A15524" w:rsidRDefault="002C0322" w:rsidP="007A3B9E">
      <w:pPr>
        <w:spacing w:line="240" w:lineRule="auto"/>
        <w:contextualSpacing/>
        <w:jc w:val="center"/>
        <w:rPr>
          <w:rFonts w:cstheme="minorHAnsi"/>
          <w:b/>
          <w:bCs/>
          <w:sz w:val="24"/>
          <w:szCs w:val="24"/>
        </w:rPr>
      </w:pPr>
      <w:r w:rsidRPr="00A15524">
        <w:rPr>
          <w:rFonts w:cstheme="minorHAnsi"/>
          <w:b/>
          <w:bCs/>
          <w:sz w:val="24"/>
          <w:szCs w:val="24"/>
        </w:rPr>
        <w:t>ETA Tropical Strom</w:t>
      </w:r>
      <w:r w:rsidR="007A3B9E" w:rsidRPr="00A15524">
        <w:rPr>
          <w:rFonts w:cstheme="minorHAnsi"/>
          <w:b/>
          <w:bCs/>
          <w:sz w:val="24"/>
          <w:szCs w:val="24"/>
        </w:rPr>
        <w:t xml:space="preserve"> – </w:t>
      </w:r>
      <w:r w:rsidRPr="00A15524">
        <w:rPr>
          <w:rFonts w:cstheme="minorHAnsi"/>
          <w:b/>
          <w:bCs/>
          <w:sz w:val="24"/>
          <w:szCs w:val="24"/>
        </w:rPr>
        <w:t>Honduras</w:t>
      </w:r>
    </w:p>
    <w:p w14:paraId="401AFE3A" w14:textId="4835D216" w:rsidR="007A3B9E" w:rsidRPr="00A15524" w:rsidRDefault="002C0322" w:rsidP="007A3B9E">
      <w:pPr>
        <w:spacing w:line="240" w:lineRule="auto"/>
        <w:contextualSpacing/>
        <w:jc w:val="center"/>
        <w:rPr>
          <w:rFonts w:cstheme="minorHAnsi"/>
          <w:b/>
          <w:bCs/>
          <w:sz w:val="24"/>
          <w:szCs w:val="24"/>
        </w:rPr>
      </w:pPr>
      <w:r w:rsidRPr="00A15524">
        <w:rPr>
          <w:rFonts w:cstheme="minorHAnsi"/>
          <w:b/>
          <w:bCs/>
          <w:sz w:val="24"/>
          <w:szCs w:val="24"/>
        </w:rPr>
        <w:t xml:space="preserve">November </w:t>
      </w:r>
      <w:r w:rsidR="0077346B" w:rsidRPr="00A15524">
        <w:rPr>
          <w:rFonts w:cstheme="minorHAnsi"/>
          <w:b/>
          <w:bCs/>
          <w:sz w:val="24"/>
          <w:szCs w:val="24"/>
        </w:rPr>
        <w:t>10</w:t>
      </w:r>
      <w:r w:rsidRPr="00A15524">
        <w:rPr>
          <w:rFonts w:cstheme="minorHAnsi"/>
          <w:b/>
          <w:bCs/>
          <w:sz w:val="24"/>
          <w:szCs w:val="24"/>
          <w:vertAlign w:val="superscript"/>
        </w:rPr>
        <w:t>th</w:t>
      </w:r>
      <w:r w:rsidRPr="00A15524">
        <w:rPr>
          <w:rFonts w:cstheme="minorHAnsi"/>
          <w:b/>
          <w:bCs/>
          <w:sz w:val="24"/>
          <w:szCs w:val="24"/>
        </w:rPr>
        <w:t>, 2020</w:t>
      </w:r>
    </w:p>
    <w:p w14:paraId="720DEFAC" w14:textId="77777777" w:rsidR="000C2DB4" w:rsidRPr="00B04197" w:rsidRDefault="000C2DB4" w:rsidP="007A3B9E">
      <w:pPr>
        <w:spacing w:line="240" w:lineRule="auto"/>
        <w:contextualSpacing/>
        <w:jc w:val="center"/>
        <w:rPr>
          <w:rFonts w:cstheme="minorHAnsi"/>
          <w:b/>
          <w:bCs/>
        </w:rPr>
      </w:pPr>
    </w:p>
    <w:p w14:paraId="7B859425" w14:textId="2C7DD2D5" w:rsidR="000C2DB4" w:rsidRPr="00B04197" w:rsidRDefault="007A3B9E" w:rsidP="007A3B9E">
      <w:pPr>
        <w:spacing w:line="240" w:lineRule="auto"/>
        <w:contextualSpacing/>
        <w:jc w:val="center"/>
        <w:rPr>
          <w:rFonts w:cstheme="minorHAnsi"/>
          <w:b/>
          <w:bCs/>
        </w:rPr>
      </w:pPr>
      <w:r w:rsidRPr="00B04197">
        <w:rPr>
          <w:rFonts w:cstheme="minorHAnsi"/>
          <w:b/>
          <w:bCs/>
        </w:rPr>
        <w:t>Point of Contact</w:t>
      </w:r>
    </w:p>
    <w:p w14:paraId="0B307477" w14:textId="77777777" w:rsidR="005A505E" w:rsidRPr="00DD6703" w:rsidRDefault="005A505E" w:rsidP="005A505E">
      <w:pPr>
        <w:spacing w:line="240" w:lineRule="auto"/>
        <w:contextualSpacing/>
        <w:jc w:val="center"/>
        <w:rPr>
          <w:rFonts w:cstheme="minorHAnsi"/>
          <w:b/>
          <w:bCs/>
          <w:lang w:val="es-HN"/>
        </w:rPr>
      </w:pPr>
      <w:r w:rsidRPr="00DD6703">
        <w:rPr>
          <w:rFonts w:cstheme="minorHAnsi"/>
          <w:b/>
          <w:bCs/>
          <w:lang w:val="es-HN"/>
        </w:rPr>
        <w:t>Jorge Bejarano, +504-9977-5106 jbejarano@childfund.org</w:t>
      </w:r>
    </w:p>
    <w:p w14:paraId="4EDF4339" w14:textId="0A5860C8" w:rsidR="000C2DB4" w:rsidRPr="00DD6703" w:rsidRDefault="0077346B" w:rsidP="007A3B9E">
      <w:pPr>
        <w:spacing w:line="240" w:lineRule="auto"/>
        <w:contextualSpacing/>
        <w:jc w:val="center"/>
        <w:rPr>
          <w:rFonts w:cstheme="minorHAnsi"/>
          <w:b/>
          <w:bCs/>
          <w:lang w:val="es-HN"/>
        </w:rPr>
      </w:pPr>
      <w:r w:rsidRPr="00DD6703">
        <w:rPr>
          <w:rFonts w:cstheme="minorHAnsi"/>
          <w:b/>
          <w:bCs/>
          <w:lang w:val="es-HN"/>
        </w:rPr>
        <w:t>Daysi Kocchiu, +504-</w:t>
      </w:r>
      <w:r w:rsidR="000C2DB4" w:rsidRPr="00DD6703">
        <w:rPr>
          <w:rFonts w:cstheme="minorHAnsi"/>
          <w:b/>
          <w:bCs/>
          <w:lang w:val="es-HN"/>
        </w:rPr>
        <w:t xml:space="preserve">3363 1748 </w:t>
      </w:r>
      <w:r w:rsidR="00C00AA2">
        <w:fldChar w:fldCharType="begin"/>
      </w:r>
      <w:r w:rsidR="00C00AA2" w:rsidRPr="00E76DBA">
        <w:rPr>
          <w:lang w:val="es-GT"/>
        </w:rPr>
        <w:instrText xml:space="preserve"> HYPERLINK "mailto:dkocchiu@childfund.org" </w:instrText>
      </w:r>
      <w:r w:rsidR="00C00AA2">
        <w:fldChar w:fldCharType="separate"/>
      </w:r>
      <w:r w:rsidR="000C2DB4" w:rsidRPr="00DD6703">
        <w:rPr>
          <w:rStyle w:val="Hyperlink"/>
          <w:rFonts w:cstheme="minorHAnsi"/>
          <w:b/>
          <w:bCs/>
          <w:lang w:val="es-HN"/>
        </w:rPr>
        <w:t>dkocchiu@childfund.org</w:t>
      </w:r>
      <w:r w:rsidR="00C00AA2">
        <w:rPr>
          <w:rStyle w:val="Hyperlink"/>
          <w:rFonts w:cstheme="minorHAnsi"/>
          <w:b/>
          <w:bCs/>
          <w:lang w:val="es-HN"/>
        </w:rPr>
        <w:fldChar w:fldCharType="end"/>
      </w:r>
    </w:p>
    <w:p w14:paraId="6A13A25B" w14:textId="0E281EC0" w:rsidR="007A3B9E" w:rsidRPr="00B04197" w:rsidRDefault="002C0322" w:rsidP="007A3B9E">
      <w:pPr>
        <w:spacing w:line="240" w:lineRule="auto"/>
        <w:contextualSpacing/>
        <w:jc w:val="center"/>
        <w:rPr>
          <w:rFonts w:cstheme="minorHAnsi"/>
          <w:b/>
          <w:bCs/>
        </w:rPr>
      </w:pPr>
      <w:r w:rsidRPr="00DD6703">
        <w:rPr>
          <w:rFonts w:cstheme="minorHAnsi"/>
          <w:b/>
          <w:bCs/>
        </w:rPr>
        <w:t>11/0</w:t>
      </w:r>
      <w:r w:rsidR="005A505E" w:rsidRPr="00DD6703">
        <w:rPr>
          <w:rFonts w:cstheme="minorHAnsi"/>
          <w:b/>
          <w:bCs/>
        </w:rPr>
        <w:t>5</w:t>
      </w:r>
      <w:r w:rsidRPr="00DD6703">
        <w:rPr>
          <w:rFonts w:cstheme="minorHAnsi"/>
          <w:b/>
          <w:bCs/>
        </w:rPr>
        <w:t>/2020 – 11/</w:t>
      </w:r>
      <w:r w:rsidR="005A505E" w:rsidRPr="00DD6703">
        <w:rPr>
          <w:rFonts w:cstheme="minorHAnsi"/>
          <w:b/>
          <w:bCs/>
        </w:rPr>
        <w:t>1</w:t>
      </w:r>
      <w:r w:rsidR="00DD6703" w:rsidRPr="00DD6703">
        <w:rPr>
          <w:rFonts w:cstheme="minorHAnsi"/>
          <w:b/>
          <w:bCs/>
        </w:rPr>
        <w:t>2</w:t>
      </w:r>
      <w:r w:rsidRPr="00DD6703">
        <w:rPr>
          <w:rFonts w:cstheme="minorHAnsi"/>
          <w:b/>
          <w:bCs/>
        </w:rPr>
        <w:t>/2020</w:t>
      </w:r>
    </w:p>
    <w:p w14:paraId="0E487266" w14:textId="77777777" w:rsidR="007A3B9E" w:rsidRPr="00B04197" w:rsidRDefault="007A3B9E" w:rsidP="007A3B9E">
      <w:pPr>
        <w:spacing w:line="240" w:lineRule="auto"/>
        <w:contextualSpacing/>
        <w:jc w:val="center"/>
        <w:rPr>
          <w:rFonts w:cstheme="minorHAnsi"/>
          <w:b/>
          <w:bCs/>
        </w:rPr>
      </w:pPr>
    </w:p>
    <w:p w14:paraId="0C5977C4" w14:textId="5D187B41" w:rsidR="007A3B9E" w:rsidRPr="00B04197" w:rsidRDefault="007A3B9E" w:rsidP="007A3B9E">
      <w:pPr>
        <w:spacing w:line="240" w:lineRule="auto"/>
        <w:contextualSpacing/>
        <w:rPr>
          <w:rFonts w:cstheme="minorHAnsi"/>
          <w:b/>
          <w:bCs/>
          <w:u w:val="single"/>
        </w:rPr>
      </w:pPr>
      <w:r w:rsidRPr="00B04197">
        <w:rPr>
          <w:rFonts w:cstheme="minorHAnsi"/>
          <w:b/>
          <w:bCs/>
          <w:u w:val="single"/>
        </w:rPr>
        <w:t>Part 1: The Overall Situation</w:t>
      </w:r>
    </w:p>
    <w:p w14:paraId="0F3D463B" w14:textId="77777777" w:rsidR="00F52FBA" w:rsidRPr="00B04197" w:rsidRDefault="00F52FBA" w:rsidP="00B865A6">
      <w:pPr>
        <w:spacing w:after="0" w:line="240" w:lineRule="auto"/>
        <w:rPr>
          <w:rFonts w:cstheme="minorHAnsi"/>
          <w:u w:val="single"/>
        </w:rPr>
      </w:pPr>
    </w:p>
    <w:p w14:paraId="6B0C9273" w14:textId="77777777" w:rsidR="00987126" w:rsidRPr="00B04197" w:rsidRDefault="00331DDD" w:rsidP="00B865A6">
      <w:pPr>
        <w:pStyle w:val="ListParagraph"/>
        <w:numPr>
          <w:ilvl w:val="0"/>
          <w:numId w:val="1"/>
        </w:numPr>
        <w:spacing w:after="120" w:line="240" w:lineRule="auto"/>
        <w:ind w:left="714" w:hanging="357"/>
        <w:contextualSpacing w:val="0"/>
        <w:rPr>
          <w:rFonts w:cstheme="minorHAnsi"/>
          <w:b/>
          <w:bCs/>
        </w:rPr>
      </w:pPr>
      <w:r w:rsidRPr="00B04197">
        <w:rPr>
          <w:rFonts w:cstheme="minorHAnsi"/>
          <w:b/>
          <w:bCs/>
        </w:rPr>
        <w:t>Sources of Information:</w:t>
      </w:r>
    </w:p>
    <w:p w14:paraId="0CDAFA54" w14:textId="091DB7D2" w:rsidR="002B5F98" w:rsidRPr="00CA6015" w:rsidRDefault="002B5F98" w:rsidP="00F82E8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CA6015">
        <w:rPr>
          <w:rFonts w:eastAsia="Times New Roman" w:cstheme="minorHAnsi"/>
          <w:color w:val="202124"/>
          <w:lang w:val="en" w:eastAsia="es-GT"/>
        </w:rPr>
        <w:t>United Nations, Honduras: Situation Report No. 2 to November 8, 2020.</w:t>
      </w:r>
    </w:p>
    <w:p w14:paraId="47C21399" w14:textId="2A7799D5" w:rsidR="002B5F98" w:rsidRPr="00CA6015" w:rsidRDefault="002B5F98" w:rsidP="00F82E8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CA6015">
        <w:rPr>
          <w:rFonts w:eastAsia="Times New Roman" w:cstheme="minorHAnsi"/>
          <w:color w:val="202124"/>
          <w:lang w:val="en" w:eastAsia="es-GT"/>
        </w:rPr>
        <w:t>SITREP 1 and 2 of Local Partners ADASBA and CASM, with information gathered in the field by staff, community leaders and shelter spokespersons as of November 10, 2020.</w:t>
      </w:r>
    </w:p>
    <w:p w14:paraId="7B76BF6D" w14:textId="694AD555" w:rsidR="002B5F98" w:rsidRPr="00CA6015" w:rsidRDefault="002B5F98" w:rsidP="00F82E88">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s-GT" w:eastAsia="es-GT"/>
        </w:rPr>
      </w:pPr>
      <w:r w:rsidRPr="00CA6015">
        <w:rPr>
          <w:rFonts w:eastAsia="Times New Roman" w:cstheme="minorHAnsi"/>
          <w:color w:val="202124"/>
          <w:lang w:val="en" w:eastAsia="es-GT"/>
        </w:rPr>
        <w:t>Honduran Red Cross, Honduras Security Forum</w:t>
      </w:r>
    </w:p>
    <w:p w14:paraId="118A3EDF" w14:textId="77777777" w:rsidR="00793288" w:rsidRPr="00793288" w:rsidRDefault="00793288" w:rsidP="00793288">
      <w:pPr>
        <w:pStyle w:val="ListParagraph"/>
        <w:spacing w:line="240" w:lineRule="auto"/>
        <w:ind w:left="1080"/>
        <w:rPr>
          <w:rFonts w:cstheme="minorHAnsi"/>
          <w:lang w:val="es-HN"/>
        </w:rPr>
      </w:pPr>
    </w:p>
    <w:p w14:paraId="5F546355" w14:textId="77777777" w:rsidR="007A3B9E" w:rsidRPr="00B04197" w:rsidRDefault="007A3B9E" w:rsidP="007A3B9E">
      <w:pPr>
        <w:pStyle w:val="ListParagraph"/>
        <w:numPr>
          <w:ilvl w:val="0"/>
          <w:numId w:val="1"/>
        </w:numPr>
        <w:spacing w:line="240" w:lineRule="auto"/>
        <w:rPr>
          <w:rFonts w:cstheme="minorHAnsi"/>
          <w:b/>
          <w:bCs/>
        </w:rPr>
      </w:pPr>
      <w:r w:rsidRPr="00B04197">
        <w:rPr>
          <w:rFonts w:cstheme="minorHAnsi"/>
          <w:b/>
          <w:bCs/>
        </w:rPr>
        <w:t>Name, time and date of emergency</w:t>
      </w:r>
    </w:p>
    <w:p w14:paraId="14D7F199" w14:textId="3E7D08D9" w:rsidR="002C0322" w:rsidRPr="00793288" w:rsidRDefault="002C0322" w:rsidP="006023B8">
      <w:pPr>
        <w:spacing w:line="240" w:lineRule="auto"/>
        <w:ind w:left="720"/>
        <w:rPr>
          <w:rFonts w:cstheme="minorHAnsi"/>
        </w:rPr>
      </w:pPr>
      <w:r w:rsidRPr="00DD6703">
        <w:rPr>
          <w:rFonts w:cstheme="minorHAnsi"/>
        </w:rPr>
        <w:t xml:space="preserve">Tropical Storm ETA, </w:t>
      </w:r>
      <w:r w:rsidR="00AB7640" w:rsidRPr="00DD6703">
        <w:rPr>
          <w:rFonts w:cstheme="minorHAnsi"/>
        </w:rPr>
        <w:t>16</w:t>
      </w:r>
      <w:r w:rsidRPr="00DD6703">
        <w:rPr>
          <w:rFonts w:cstheme="minorHAnsi"/>
        </w:rPr>
        <w:t xml:space="preserve">:00 </w:t>
      </w:r>
      <w:proofErr w:type="spellStart"/>
      <w:r w:rsidRPr="00DD6703">
        <w:rPr>
          <w:rFonts w:cstheme="minorHAnsi"/>
        </w:rPr>
        <w:t>hrs</w:t>
      </w:r>
      <w:proofErr w:type="spellEnd"/>
      <w:r w:rsidRPr="00DD6703">
        <w:rPr>
          <w:rFonts w:cstheme="minorHAnsi"/>
        </w:rPr>
        <w:t xml:space="preserve"> Local Time, 11/</w:t>
      </w:r>
      <w:r w:rsidR="00AB7640" w:rsidRPr="00DD6703">
        <w:rPr>
          <w:rFonts w:cstheme="minorHAnsi"/>
        </w:rPr>
        <w:t>1</w:t>
      </w:r>
      <w:r w:rsidR="00DD6703" w:rsidRPr="00DD6703">
        <w:rPr>
          <w:rFonts w:cstheme="minorHAnsi"/>
        </w:rPr>
        <w:t>2</w:t>
      </w:r>
      <w:r w:rsidRPr="00DD6703">
        <w:rPr>
          <w:rFonts w:cstheme="minorHAnsi"/>
        </w:rPr>
        <w:t>/2020</w:t>
      </w:r>
    </w:p>
    <w:p w14:paraId="43739882" w14:textId="58815FEA" w:rsidR="007A3B9E" w:rsidRDefault="007A3B9E" w:rsidP="007A3B9E">
      <w:pPr>
        <w:pStyle w:val="ListParagraph"/>
        <w:numPr>
          <w:ilvl w:val="0"/>
          <w:numId w:val="1"/>
        </w:numPr>
        <w:spacing w:line="240" w:lineRule="auto"/>
        <w:rPr>
          <w:rFonts w:cstheme="minorHAnsi"/>
          <w:b/>
          <w:bCs/>
        </w:rPr>
      </w:pPr>
      <w:r w:rsidRPr="00B04197">
        <w:rPr>
          <w:rFonts w:cstheme="minorHAnsi"/>
          <w:b/>
          <w:bCs/>
        </w:rPr>
        <w:t>States/regions/areas of impact</w:t>
      </w:r>
    </w:p>
    <w:p w14:paraId="29ECAEBF" w14:textId="77777777" w:rsidR="00E301B2" w:rsidRPr="00E301B2" w:rsidRDefault="00E301B2" w:rsidP="00E301B2">
      <w:pPr>
        <w:pStyle w:val="HTMLPreformatted"/>
        <w:numPr>
          <w:ilvl w:val="0"/>
          <w:numId w:val="1"/>
        </w:numPr>
        <w:shd w:val="clear" w:color="auto" w:fill="F8F9FA"/>
        <w:rPr>
          <w:rFonts w:asciiTheme="minorHAnsi" w:hAnsiTheme="minorHAnsi" w:cstheme="minorHAnsi"/>
          <w:color w:val="202124"/>
          <w:sz w:val="22"/>
          <w:szCs w:val="22"/>
          <w:lang w:val="en"/>
        </w:rPr>
      </w:pPr>
      <w:r w:rsidRPr="00E301B2">
        <w:rPr>
          <w:rFonts w:asciiTheme="minorHAnsi" w:hAnsiTheme="minorHAnsi" w:cstheme="minorHAnsi"/>
          <w:color w:val="202124"/>
          <w:sz w:val="22"/>
          <w:szCs w:val="22"/>
          <w:lang w:val="en"/>
        </w:rPr>
        <w:t xml:space="preserve">The Government of Honduras declared the emergency by ETA on November 2, 2020 through Executive Decree Number PCM-109-2020 published in the La </w:t>
      </w:r>
      <w:proofErr w:type="spellStart"/>
      <w:r w:rsidRPr="00E301B2">
        <w:rPr>
          <w:rFonts w:asciiTheme="minorHAnsi" w:hAnsiTheme="minorHAnsi" w:cstheme="minorHAnsi"/>
          <w:color w:val="202124"/>
          <w:sz w:val="22"/>
          <w:szCs w:val="22"/>
          <w:lang w:val="en"/>
        </w:rPr>
        <w:t>Gaceta</w:t>
      </w:r>
      <w:proofErr w:type="spellEnd"/>
      <w:r w:rsidRPr="00E301B2">
        <w:rPr>
          <w:rFonts w:asciiTheme="minorHAnsi" w:hAnsiTheme="minorHAnsi" w:cstheme="minorHAnsi"/>
          <w:color w:val="202124"/>
          <w:sz w:val="22"/>
          <w:szCs w:val="22"/>
          <w:lang w:val="en"/>
        </w:rPr>
        <w:t xml:space="preserve"> newspaper.</w:t>
      </w:r>
    </w:p>
    <w:p w14:paraId="77F8A8A1" w14:textId="77777777" w:rsidR="00E301B2" w:rsidRPr="00E301B2" w:rsidRDefault="00E301B2" w:rsidP="00E301B2">
      <w:pPr>
        <w:pStyle w:val="HTMLPreformatted"/>
        <w:shd w:val="clear" w:color="auto" w:fill="F8F9FA"/>
        <w:ind w:left="720"/>
        <w:rPr>
          <w:rFonts w:asciiTheme="minorHAnsi" w:hAnsiTheme="minorHAnsi" w:cstheme="minorHAnsi"/>
          <w:color w:val="202124"/>
          <w:sz w:val="22"/>
          <w:szCs w:val="22"/>
          <w:lang w:val="en"/>
        </w:rPr>
      </w:pPr>
    </w:p>
    <w:p w14:paraId="196A2120" w14:textId="77777777" w:rsidR="00E301B2" w:rsidRPr="00E301B2" w:rsidRDefault="00E301B2" w:rsidP="00E301B2">
      <w:pPr>
        <w:pStyle w:val="HTMLPreformatted"/>
        <w:numPr>
          <w:ilvl w:val="0"/>
          <w:numId w:val="1"/>
        </w:numPr>
        <w:shd w:val="clear" w:color="auto" w:fill="F8F9FA"/>
        <w:rPr>
          <w:rFonts w:asciiTheme="minorHAnsi" w:hAnsiTheme="minorHAnsi" w:cstheme="minorHAnsi"/>
          <w:color w:val="202124"/>
          <w:sz w:val="22"/>
          <w:szCs w:val="22"/>
          <w:lang w:val="en-US"/>
        </w:rPr>
      </w:pPr>
      <w:r w:rsidRPr="00E301B2">
        <w:rPr>
          <w:rFonts w:asciiTheme="minorHAnsi" w:hAnsiTheme="minorHAnsi" w:cstheme="minorHAnsi"/>
          <w:color w:val="202124"/>
          <w:sz w:val="22"/>
          <w:szCs w:val="22"/>
          <w:lang w:val="en"/>
        </w:rPr>
        <w:t>The Departments of Cortés, Yoro, Santa Bárbara, Atlántida, El Paraíso and Colón are the most affected regions.</w:t>
      </w:r>
    </w:p>
    <w:p w14:paraId="6BB90395" w14:textId="77777777" w:rsidR="00812BDF" w:rsidRPr="00E301B2" w:rsidRDefault="00812BDF" w:rsidP="006E650B">
      <w:pPr>
        <w:pStyle w:val="BodyText"/>
        <w:spacing w:before="94"/>
        <w:ind w:left="360" w:right="199"/>
        <w:jc w:val="both"/>
        <w:rPr>
          <w:rFonts w:asciiTheme="minorHAnsi" w:hAnsiTheme="minorHAnsi" w:cstheme="minorHAnsi"/>
          <w:color w:val="4D4D4D"/>
          <w:sz w:val="22"/>
          <w:szCs w:val="22"/>
          <w:lang w:val="en-US"/>
        </w:rPr>
      </w:pPr>
    </w:p>
    <w:p w14:paraId="44AE8AE5" w14:textId="5DAB69F1" w:rsidR="007A3B9E" w:rsidRPr="006E650B" w:rsidRDefault="007A3B9E" w:rsidP="00812BDF">
      <w:pPr>
        <w:pStyle w:val="ListParagraph"/>
        <w:numPr>
          <w:ilvl w:val="0"/>
          <w:numId w:val="1"/>
        </w:numPr>
        <w:spacing w:line="240" w:lineRule="auto"/>
        <w:rPr>
          <w:rFonts w:cstheme="minorHAnsi"/>
          <w:b/>
          <w:bCs/>
        </w:rPr>
      </w:pPr>
      <w:r w:rsidRPr="006E650B">
        <w:rPr>
          <w:rFonts w:cstheme="minorHAnsi"/>
          <w:b/>
          <w:bCs/>
        </w:rPr>
        <w:t>What infrastructure/systems have been affected</w:t>
      </w:r>
    </w:p>
    <w:p w14:paraId="7EA2131D" w14:textId="57F1673B"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As of November 11, more than 722 i</w:t>
      </w:r>
      <w:r w:rsidR="005047AF">
        <w:rPr>
          <w:rFonts w:asciiTheme="minorHAnsi" w:hAnsiTheme="minorHAnsi" w:cstheme="minorHAnsi"/>
          <w:color w:val="202124"/>
          <w:sz w:val="22"/>
          <w:szCs w:val="22"/>
          <w:lang w:val="en"/>
        </w:rPr>
        <w:t>solated</w:t>
      </w:r>
      <w:r w:rsidRPr="002074D7">
        <w:rPr>
          <w:rFonts w:asciiTheme="minorHAnsi" w:hAnsiTheme="minorHAnsi" w:cstheme="minorHAnsi"/>
          <w:color w:val="202124"/>
          <w:sz w:val="22"/>
          <w:szCs w:val="22"/>
          <w:lang w:val="en"/>
        </w:rPr>
        <w:t xml:space="preserve"> communities with some 102,424 i</w:t>
      </w:r>
      <w:r w:rsidR="005047AF">
        <w:rPr>
          <w:rFonts w:asciiTheme="minorHAnsi" w:hAnsiTheme="minorHAnsi" w:cstheme="minorHAnsi"/>
          <w:color w:val="202124"/>
          <w:sz w:val="22"/>
          <w:szCs w:val="22"/>
          <w:lang w:val="en"/>
        </w:rPr>
        <w:t>solated</w:t>
      </w:r>
      <w:r w:rsidRPr="002074D7">
        <w:rPr>
          <w:rFonts w:asciiTheme="minorHAnsi" w:hAnsiTheme="minorHAnsi" w:cstheme="minorHAnsi"/>
          <w:color w:val="202124"/>
          <w:sz w:val="22"/>
          <w:szCs w:val="22"/>
          <w:lang w:val="en"/>
        </w:rPr>
        <w:t xml:space="preserve"> people, 21 bridges destroyed and 32 damaged, in addition to around 124 damage to road infrastructure throughout the national territory. More than 230,000 acres of damaged or affected crops are reported.</w:t>
      </w:r>
    </w:p>
    <w:p w14:paraId="2AC43181" w14:textId="77777777"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There is no official information (COPECO) on the situation in the municipalities of El </w:t>
      </w:r>
      <w:proofErr w:type="spellStart"/>
      <w:r w:rsidRPr="002074D7">
        <w:rPr>
          <w:rFonts w:asciiTheme="minorHAnsi" w:hAnsiTheme="minorHAnsi" w:cstheme="minorHAnsi"/>
          <w:color w:val="202124"/>
          <w:sz w:val="22"/>
          <w:szCs w:val="22"/>
          <w:lang w:val="en"/>
        </w:rPr>
        <w:t>Progreso</w:t>
      </w:r>
      <w:proofErr w:type="spellEnd"/>
      <w:r w:rsidRPr="002074D7">
        <w:rPr>
          <w:rFonts w:asciiTheme="minorHAnsi" w:hAnsiTheme="minorHAnsi" w:cstheme="minorHAnsi"/>
          <w:color w:val="202124"/>
          <w:sz w:val="22"/>
          <w:szCs w:val="22"/>
          <w:lang w:val="en"/>
        </w:rPr>
        <w:t xml:space="preserve">, </w:t>
      </w:r>
      <w:proofErr w:type="spellStart"/>
      <w:r w:rsidRPr="002074D7">
        <w:rPr>
          <w:rFonts w:asciiTheme="minorHAnsi" w:hAnsiTheme="minorHAnsi" w:cstheme="minorHAnsi"/>
          <w:color w:val="202124"/>
          <w:sz w:val="22"/>
          <w:szCs w:val="22"/>
          <w:lang w:val="en"/>
        </w:rPr>
        <w:t>Choloma</w:t>
      </w:r>
      <w:proofErr w:type="spellEnd"/>
      <w:r w:rsidRPr="002074D7">
        <w:rPr>
          <w:rFonts w:asciiTheme="minorHAnsi" w:hAnsiTheme="minorHAnsi" w:cstheme="minorHAnsi"/>
          <w:color w:val="202124"/>
          <w:sz w:val="22"/>
          <w:szCs w:val="22"/>
          <w:lang w:val="en"/>
        </w:rPr>
        <w:t xml:space="preserve"> and Puerto, nor the Department of Santa Bárbara. Regarding Santa Bárbara, CASM and ADASBA report significant damage to the accesses to the communities in which ChildFund develops the program models: collapse of bridges, main and secondary roads.</w:t>
      </w:r>
    </w:p>
    <w:p w14:paraId="43ABDFFB" w14:textId="536D3784"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Fall of the Gualala bridge leaving the municipalities of </w:t>
      </w:r>
      <w:proofErr w:type="spellStart"/>
      <w:r w:rsidRPr="002074D7">
        <w:rPr>
          <w:rFonts w:asciiTheme="minorHAnsi" w:hAnsiTheme="minorHAnsi" w:cstheme="minorHAnsi"/>
          <w:color w:val="202124"/>
          <w:sz w:val="22"/>
          <w:szCs w:val="22"/>
          <w:lang w:val="en"/>
        </w:rPr>
        <w:t>Atima</w:t>
      </w:r>
      <w:proofErr w:type="spellEnd"/>
      <w:r w:rsidRPr="002074D7">
        <w:rPr>
          <w:rFonts w:asciiTheme="minorHAnsi" w:hAnsiTheme="minorHAnsi" w:cstheme="minorHAnsi"/>
          <w:color w:val="202124"/>
          <w:sz w:val="22"/>
          <w:szCs w:val="22"/>
          <w:lang w:val="en"/>
        </w:rPr>
        <w:t xml:space="preserve">, San Vicente and Nuevo </w:t>
      </w:r>
      <w:proofErr w:type="spellStart"/>
      <w:r w:rsidRPr="002074D7">
        <w:rPr>
          <w:rFonts w:asciiTheme="minorHAnsi" w:hAnsiTheme="minorHAnsi" w:cstheme="minorHAnsi"/>
          <w:color w:val="202124"/>
          <w:sz w:val="22"/>
          <w:szCs w:val="22"/>
          <w:lang w:val="en"/>
        </w:rPr>
        <w:t>Celilac</w:t>
      </w:r>
      <w:proofErr w:type="spellEnd"/>
      <w:r w:rsidRPr="002074D7">
        <w:rPr>
          <w:rFonts w:asciiTheme="minorHAnsi" w:hAnsiTheme="minorHAnsi" w:cstheme="minorHAnsi"/>
          <w:color w:val="202124"/>
          <w:sz w:val="22"/>
          <w:szCs w:val="22"/>
          <w:lang w:val="en"/>
        </w:rPr>
        <w:t xml:space="preserve"> incommunicado.</w:t>
      </w:r>
    </w:p>
    <w:p w14:paraId="33BC69EA" w14:textId="795DE861"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Fall of the </w:t>
      </w:r>
      <w:proofErr w:type="spellStart"/>
      <w:r w:rsidRPr="002074D7">
        <w:rPr>
          <w:rFonts w:asciiTheme="minorHAnsi" w:hAnsiTheme="minorHAnsi" w:cstheme="minorHAnsi"/>
          <w:color w:val="202124"/>
          <w:sz w:val="22"/>
          <w:szCs w:val="22"/>
          <w:lang w:val="en"/>
        </w:rPr>
        <w:t>Jicatuyo</w:t>
      </w:r>
      <w:proofErr w:type="spellEnd"/>
      <w:r w:rsidRPr="002074D7">
        <w:rPr>
          <w:rFonts w:asciiTheme="minorHAnsi" w:hAnsiTheme="minorHAnsi" w:cstheme="minorHAnsi"/>
          <w:color w:val="202124"/>
          <w:sz w:val="22"/>
          <w:szCs w:val="22"/>
          <w:lang w:val="en"/>
        </w:rPr>
        <w:t xml:space="preserve"> bridge that gave access from Nuevo </w:t>
      </w:r>
      <w:proofErr w:type="spellStart"/>
      <w:r w:rsidRPr="002074D7">
        <w:rPr>
          <w:rFonts w:asciiTheme="minorHAnsi" w:hAnsiTheme="minorHAnsi" w:cstheme="minorHAnsi"/>
          <w:color w:val="202124"/>
          <w:sz w:val="22"/>
          <w:szCs w:val="22"/>
          <w:lang w:val="en"/>
        </w:rPr>
        <w:t>Celilac</w:t>
      </w:r>
      <w:proofErr w:type="spellEnd"/>
      <w:r w:rsidRPr="002074D7">
        <w:rPr>
          <w:rFonts w:asciiTheme="minorHAnsi" w:hAnsiTheme="minorHAnsi" w:cstheme="minorHAnsi"/>
          <w:color w:val="202124"/>
          <w:sz w:val="22"/>
          <w:szCs w:val="22"/>
          <w:lang w:val="en"/>
        </w:rPr>
        <w:t xml:space="preserve"> to the municipality of San José de Colinas, these communities were left without access to Santa Bárbara or San José de Colinas.</w:t>
      </w:r>
    </w:p>
    <w:p w14:paraId="5E3805A8" w14:textId="42356543"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Bridge over the </w:t>
      </w:r>
      <w:proofErr w:type="spellStart"/>
      <w:r w:rsidRPr="002074D7">
        <w:rPr>
          <w:rFonts w:asciiTheme="minorHAnsi" w:hAnsiTheme="minorHAnsi" w:cstheme="minorHAnsi"/>
          <w:color w:val="202124"/>
          <w:sz w:val="22"/>
          <w:szCs w:val="22"/>
          <w:lang w:val="en"/>
        </w:rPr>
        <w:t>Ulua</w:t>
      </w:r>
      <w:proofErr w:type="spellEnd"/>
      <w:r w:rsidRPr="002074D7">
        <w:rPr>
          <w:rFonts w:asciiTheme="minorHAnsi" w:hAnsiTheme="minorHAnsi" w:cstheme="minorHAnsi"/>
          <w:color w:val="202124"/>
          <w:sz w:val="22"/>
          <w:szCs w:val="22"/>
          <w:lang w:val="en"/>
        </w:rPr>
        <w:t xml:space="preserve"> river, isolated in the Trinidad sector.</w:t>
      </w:r>
    </w:p>
    <w:p w14:paraId="263DDB18" w14:textId="1B2FB215"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rPr>
      </w:pPr>
      <w:r w:rsidRPr="002074D7">
        <w:rPr>
          <w:rFonts w:asciiTheme="minorHAnsi" w:hAnsiTheme="minorHAnsi" w:cstheme="minorHAnsi"/>
          <w:color w:val="202124"/>
          <w:sz w:val="22"/>
          <w:szCs w:val="22"/>
        </w:rPr>
        <w:lastRenderedPageBreak/>
        <w:t xml:space="preserve">Puente </w:t>
      </w:r>
      <w:proofErr w:type="spellStart"/>
      <w:r w:rsidRPr="002074D7">
        <w:rPr>
          <w:rFonts w:asciiTheme="minorHAnsi" w:hAnsiTheme="minorHAnsi" w:cstheme="minorHAnsi"/>
          <w:color w:val="202124"/>
          <w:sz w:val="22"/>
          <w:szCs w:val="22"/>
        </w:rPr>
        <w:t>Aguagua</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leaving</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the</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communities</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of</w:t>
      </w:r>
      <w:proofErr w:type="spellEnd"/>
      <w:r w:rsidRPr="002074D7">
        <w:rPr>
          <w:rFonts w:asciiTheme="minorHAnsi" w:hAnsiTheme="minorHAnsi" w:cstheme="minorHAnsi"/>
          <w:color w:val="202124"/>
          <w:sz w:val="22"/>
          <w:szCs w:val="22"/>
        </w:rPr>
        <w:t xml:space="preserve"> San Vicente, San Nicolás, Arada, Níspero, Nuevo </w:t>
      </w:r>
      <w:proofErr w:type="spellStart"/>
      <w:r w:rsidRPr="002074D7">
        <w:rPr>
          <w:rFonts w:asciiTheme="minorHAnsi" w:hAnsiTheme="minorHAnsi" w:cstheme="minorHAnsi"/>
          <w:color w:val="202124"/>
          <w:sz w:val="22"/>
          <w:szCs w:val="22"/>
        </w:rPr>
        <w:t>Celilac</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Macholoa</w:t>
      </w:r>
      <w:proofErr w:type="spellEnd"/>
      <w:r w:rsidRPr="002074D7">
        <w:rPr>
          <w:rFonts w:asciiTheme="minorHAnsi" w:hAnsiTheme="minorHAnsi" w:cstheme="minorHAnsi"/>
          <w:color w:val="202124"/>
          <w:sz w:val="22"/>
          <w:szCs w:val="22"/>
        </w:rPr>
        <w:t xml:space="preserve">, Tierra Blanca, El </w:t>
      </w:r>
      <w:proofErr w:type="spellStart"/>
      <w:r w:rsidRPr="002074D7">
        <w:rPr>
          <w:rFonts w:asciiTheme="minorHAnsi" w:hAnsiTheme="minorHAnsi" w:cstheme="minorHAnsi"/>
          <w:color w:val="202124"/>
          <w:sz w:val="22"/>
          <w:szCs w:val="22"/>
        </w:rPr>
        <w:t>Tontolo</w:t>
      </w:r>
      <w:proofErr w:type="spellEnd"/>
      <w:r w:rsidRPr="002074D7">
        <w:rPr>
          <w:rFonts w:asciiTheme="minorHAnsi" w:hAnsiTheme="minorHAnsi" w:cstheme="minorHAnsi"/>
          <w:color w:val="202124"/>
          <w:sz w:val="22"/>
          <w:szCs w:val="22"/>
        </w:rPr>
        <w:t xml:space="preserve">, San Jerónimo, Santa Cruz, El Pinal, Santa Rita, Obrajes, El </w:t>
      </w:r>
      <w:proofErr w:type="spellStart"/>
      <w:r w:rsidRPr="002074D7">
        <w:rPr>
          <w:rFonts w:asciiTheme="minorHAnsi" w:hAnsiTheme="minorHAnsi" w:cstheme="minorHAnsi"/>
          <w:color w:val="202124"/>
          <w:sz w:val="22"/>
          <w:szCs w:val="22"/>
        </w:rPr>
        <w:t>Jololo</w:t>
      </w:r>
      <w:proofErr w:type="spellEnd"/>
      <w:r w:rsidRPr="002074D7">
        <w:rPr>
          <w:rFonts w:asciiTheme="minorHAnsi" w:hAnsiTheme="minorHAnsi" w:cstheme="minorHAnsi"/>
          <w:color w:val="202124"/>
          <w:sz w:val="22"/>
          <w:szCs w:val="22"/>
        </w:rPr>
        <w:t xml:space="preserve"> </w:t>
      </w:r>
      <w:proofErr w:type="spellStart"/>
      <w:r w:rsidRPr="002074D7">
        <w:rPr>
          <w:rFonts w:asciiTheme="minorHAnsi" w:hAnsiTheme="minorHAnsi" w:cstheme="minorHAnsi"/>
          <w:color w:val="202124"/>
          <w:sz w:val="22"/>
          <w:szCs w:val="22"/>
        </w:rPr>
        <w:t>isolated</w:t>
      </w:r>
      <w:proofErr w:type="spellEnd"/>
      <w:r w:rsidRPr="002074D7">
        <w:rPr>
          <w:rFonts w:asciiTheme="minorHAnsi" w:hAnsiTheme="minorHAnsi" w:cstheme="minorHAnsi"/>
          <w:color w:val="202124"/>
          <w:sz w:val="22"/>
          <w:szCs w:val="22"/>
        </w:rPr>
        <w:t>.</w:t>
      </w:r>
    </w:p>
    <w:p w14:paraId="2E0AF220" w14:textId="2A40EDD0"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Communities of </w:t>
      </w:r>
      <w:proofErr w:type="spellStart"/>
      <w:r w:rsidRPr="002074D7">
        <w:rPr>
          <w:rFonts w:asciiTheme="minorHAnsi" w:hAnsiTheme="minorHAnsi" w:cstheme="minorHAnsi"/>
          <w:color w:val="202124"/>
          <w:sz w:val="22"/>
          <w:szCs w:val="22"/>
          <w:lang w:val="en"/>
        </w:rPr>
        <w:t>ILama</w:t>
      </w:r>
      <w:proofErr w:type="spellEnd"/>
      <w:r w:rsidRPr="002074D7">
        <w:rPr>
          <w:rFonts w:asciiTheme="minorHAnsi" w:hAnsiTheme="minorHAnsi" w:cstheme="minorHAnsi"/>
          <w:color w:val="202124"/>
          <w:sz w:val="22"/>
          <w:szCs w:val="22"/>
          <w:lang w:val="en"/>
        </w:rPr>
        <w:t xml:space="preserve"> in the village of San José de </w:t>
      </w:r>
      <w:proofErr w:type="spellStart"/>
      <w:r w:rsidRPr="002074D7">
        <w:rPr>
          <w:rFonts w:asciiTheme="minorHAnsi" w:hAnsiTheme="minorHAnsi" w:cstheme="minorHAnsi"/>
          <w:color w:val="202124"/>
          <w:sz w:val="22"/>
          <w:szCs w:val="22"/>
          <w:lang w:val="en"/>
        </w:rPr>
        <w:t>Oriente</w:t>
      </w:r>
      <w:proofErr w:type="spellEnd"/>
      <w:r w:rsidRPr="002074D7">
        <w:rPr>
          <w:rFonts w:asciiTheme="minorHAnsi" w:hAnsiTheme="minorHAnsi" w:cstheme="minorHAnsi"/>
          <w:color w:val="202124"/>
          <w:sz w:val="22"/>
          <w:szCs w:val="22"/>
          <w:lang w:val="en"/>
        </w:rPr>
        <w:t xml:space="preserve"> are and communities of Gualala </w:t>
      </w:r>
      <w:proofErr w:type="spellStart"/>
      <w:r w:rsidRPr="002074D7">
        <w:rPr>
          <w:rFonts w:asciiTheme="minorHAnsi" w:hAnsiTheme="minorHAnsi" w:cstheme="minorHAnsi"/>
          <w:color w:val="202124"/>
          <w:sz w:val="22"/>
          <w:szCs w:val="22"/>
          <w:lang w:val="en"/>
        </w:rPr>
        <w:t>Arenales</w:t>
      </w:r>
      <w:proofErr w:type="spellEnd"/>
      <w:r w:rsidRPr="002074D7">
        <w:rPr>
          <w:rFonts w:asciiTheme="minorHAnsi" w:hAnsiTheme="minorHAnsi" w:cstheme="minorHAnsi"/>
          <w:color w:val="202124"/>
          <w:sz w:val="22"/>
          <w:szCs w:val="22"/>
          <w:lang w:val="en"/>
        </w:rPr>
        <w:t xml:space="preserve">, </w:t>
      </w:r>
      <w:proofErr w:type="spellStart"/>
      <w:r w:rsidRPr="002074D7">
        <w:rPr>
          <w:rFonts w:asciiTheme="minorHAnsi" w:hAnsiTheme="minorHAnsi" w:cstheme="minorHAnsi"/>
          <w:color w:val="202124"/>
          <w:sz w:val="22"/>
          <w:szCs w:val="22"/>
          <w:lang w:val="en"/>
        </w:rPr>
        <w:t>Guacamaya</w:t>
      </w:r>
      <w:proofErr w:type="spellEnd"/>
      <w:r w:rsidRPr="002074D7">
        <w:rPr>
          <w:rFonts w:asciiTheme="minorHAnsi" w:hAnsiTheme="minorHAnsi" w:cstheme="minorHAnsi"/>
          <w:color w:val="202124"/>
          <w:sz w:val="22"/>
          <w:szCs w:val="22"/>
          <w:lang w:val="en"/>
        </w:rPr>
        <w:t xml:space="preserve">, Lomas del </w:t>
      </w:r>
      <w:proofErr w:type="spellStart"/>
      <w:r w:rsidRPr="002074D7">
        <w:rPr>
          <w:rFonts w:asciiTheme="minorHAnsi" w:hAnsiTheme="minorHAnsi" w:cstheme="minorHAnsi"/>
          <w:color w:val="202124"/>
          <w:sz w:val="22"/>
          <w:szCs w:val="22"/>
          <w:lang w:val="en"/>
        </w:rPr>
        <w:t>Águila</w:t>
      </w:r>
      <w:proofErr w:type="spellEnd"/>
      <w:r w:rsidRPr="002074D7">
        <w:rPr>
          <w:rFonts w:asciiTheme="minorHAnsi" w:hAnsiTheme="minorHAnsi" w:cstheme="minorHAnsi"/>
          <w:color w:val="202124"/>
          <w:sz w:val="22"/>
          <w:szCs w:val="22"/>
          <w:lang w:val="en"/>
        </w:rPr>
        <w:t xml:space="preserve">, </w:t>
      </w:r>
      <w:proofErr w:type="spellStart"/>
      <w:r w:rsidRPr="002074D7">
        <w:rPr>
          <w:rFonts w:asciiTheme="minorHAnsi" w:hAnsiTheme="minorHAnsi" w:cstheme="minorHAnsi"/>
          <w:color w:val="202124"/>
          <w:sz w:val="22"/>
          <w:szCs w:val="22"/>
          <w:lang w:val="en"/>
        </w:rPr>
        <w:t>Platanares</w:t>
      </w:r>
      <w:proofErr w:type="spellEnd"/>
      <w:r w:rsidRPr="002074D7">
        <w:rPr>
          <w:rFonts w:asciiTheme="minorHAnsi" w:hAnsiTheme="minorHAnsi" w:cstheme="minorHAnsi"/>
          <w:color w:val="202124"/>
          <w:sz w:val="22"/>
          <w:szCs w:val="22"/>
          <w:lang w:val="en"/>
        </w:rPr>
        <w:t xml:space="preserve"> cut off due to bridge collapse.</w:t>
      </w:r>
    </w:p>
    <w:p w14:paraId="74F77742" w14:textId="710A8FC1"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Communities of La Cuesta, Los </w:t>
      </w:r>
      <w:proofErr w:type="spellStart"/>
      <w:r w:rsidRPr="002074D7">
        <w:rPr>
          <w:rFonts w:asciiTheme="minorHAnsi" w:hAnsiTheme="minorHAnsi" w:cstheme="minorHAnsi"/>
          <w:color w:val="202124"/>
          <w:sz w:val="22"/>
          <w:szCs w:val="22"/>
          <w:lang w:val="en"/>
        </w:rPr>
        <w:t>Bancos</w:t>
      </w:r>
      <w:proofErr w:type="spellEnd"/>
      <w:r w:rsidRPr="002074D7">
        <w:rPr>
          <w:rFonts w:asciiTheme="minorHAnsi" w:hAnsiTheme="minorHAnsi" w:cstheme="minorHAnsi"/>
          <w:color w:val="202124"/>
          <w:sz w:val="22"/>
          <w:szCs w:val="22"/>
          <w:lang w:val="en"/>
        </w:rPr>
        <w:t xml:space="preserve">, La Zona, Los Cerritos, La Zona and Barrio La Libertad cut off due to the overflow of the </w:t>
      </w:r>
      <w:proofErr w:type="spellStart"/>
      <w:r w:rsidRPr="002074D7">
        <w:rPr>
          <w:rFonts w:asciiTheme="minorHAnsi" w:hAnsiTheme="minorHAnsi" w:cstheme="minorHAnsi"/>
          <w:color w:val="202124"/>
          <w:sz w:val="22"/>
          <w:szCs w:val="22"/>
          <w:lang w:val="en"/>
        </w:rPr>
        <w:t>Cececapa</w:t>
      </w:r>
      <w:proofErr w:type="spellEnd"/>
      <w:r w:rsidRPr="002074D7">
        <w:rPr>
          <w:rFonts w:asciiTheme="minorHAnsi" w:hAnsiTheme="minorHAnsi" w:cstheme="minorHAnsi"/>
          <w:color w:val="202124"/>
          <w:sz w:val="22"/>
          <w:szCs w:val="22"/>
          <w:lang w:val="en"/>
        </w:rPr>
        <w:t xml:space="preserve"> river, blocking access with water and sediment of wood, earth and stone.</w:t>
      </w:r>
    </w:p>
    <w:p w14:paraId="54A723AC" w14:textId="6B8A4E2D"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proofErr w:type="spellStart"/>
      <w:r w:rsidRPr="002074D7">
        <w:rPr>
          <w:rFonts w:asciiTheme="minorHAnsi" w:hAnsiTheme="minorHAnsi" w:cstheme="minorHAnsi"/>
          <w:color w:val="202124"/>
          <w:sz w:val="22"/>
          <w:szCs w:val="22"/>
          <w:lang w:val="en"/>
        </w:rPr>
        <w:t>Tencoa</w:t>
      </w:r>
      <w:proofErr w:type="spellEnd"/>
      <w:r w:rsidRPr="002074D7">
        <w:rPr>
          <w:rFonts w:asciiTheme="minorHAnsi" w:hAnsiTheme="minorHAnsi" w:cstheme="minorHAnsi"/>
          <w:color w:val="202124"/>
          <w:sz w:val="22"/>
          <w:szCs w:val="22"/>
          <w:lang w:val="en"/>
        </w:rPr>
        <w:t xml:space="preserve"> community cut off due to the flooding of the </w:t>
      </w:r>
      <w:proofErr w:type="spellStart"/>
      <w:r w:rsidRPr="002074D7">
        <w:rPr>
          <w:rFonts w:asciiTheme="minorHAnsi" w:hAnsiTheme="minorHAnsi" w:cstheme="minorHAnsi"/>
          <w:color w:val="202124"/>
          <w:sz w:val="22"/>
          <w:szCs w:val="22"/>
          <w:lang w:val="en"/>
        </w:rPr>
        <w:t>Ulúa</w:t>
      </w:r>
      <w:proofErr w:type="spellEnd"/>
      <w:r w:rsidRPr="002074D7">
        <w:rPr>
          <w:rFonts w:asciiTheme="minorHAnsi" w:hAnsiTheme="minorHAnsi" w:cstheme="minorHAnsi"/>
          <w:color w:val="202124"/>
          <w:sz w:val="22"/>
          <w:szCs w:val="22"/>
          <w:lang w:val="en"/>
        </w:rPr>
        <w:t xml:space="preserve"> river, directly affecting 10 families in the lower part of the village.</w:t>
      </w:r>
    </w:p>
    <w:p w14:paraId="2B1071B3" w14:textId="17C70F90"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Communities of Las </w:t>
      </w:r>
      <w:proofErr w:type="spellStart"/>
      <w:r w:rsidRPr="002074D7">
        <w:rPr>
          <w:rFonts w:asciiTheme="minorHAnsi" w:hAnsiTheme="minorHAnsi" w:cstheme="minorHAnsi"/>
          <w:color w:val="202124"/>
          <w:sz w:val="22"/>
          <w:szCs w:val="22"/>
          <w:lang w:val="en"/>
        </w:rPr>
        <w:t>Crucitas</w:t>
      </w:r>
      <w:proofErr w:type="spellEnd"/>
      <w:r w:rsidRPr="002074D7">
        <w:rPr>
          <w:rFonts w:asciiTheme="minorHAnsi" w:hAnsiTheme="minorHAnsi" w:cstheme="minorHAnsi"/>
          <w:color w:val="202124"/>
          <w:sz w:val="22"/>
          <w:szCs w:val="22"/>
          <w:lang w:val="en"/>
        </w:rPr>
        <w:t xml:space="preserve">, El Zapote, Las Palmas, Santa Ana, El </w:t>
      </w:r>
      <w:proofErr w:type="spellStart"/>
      <w:r w:rsidRPr="002074D7">
        <w:rPr>
          <w:rFonts w:asciiTheme="minorHAnsi" w:hAnsiTheme="minorHAnsi" w:cstheme="minorHAnsi"/>
          <w:color w:val="202124"/>
          <w:sz w:val="22"/>
          <w:szCs w:val="22"/>
          <w:lang w:val="en"/>
        </w:rPr>
        <w:t>Edén</w:t>
      </w:r>
      <w:proofErr w:type="spellEnd"/>
      <w:r w:rsidRPr="002074D7">
        <w:rPr>
          <w:rFonts w:asciiTheme="minorHAnsi" w:hAnsiTheme="minorHAnsi" w:cstheme="minorHAnsi"/>
          <w:color w:val="202124"/>
          <w:sz w:val="22"/>
          <w:szCs w:val="22"/>
          <w:lang w:val="en"/>
        </w:rPr>
        <w:t xml:space="preserve">, La </w:t>
      </w:r>
      <w:proofErr w:type="spellStart"/>
      <w:r w:rsidRPr="002074D7">
        <w:rPr>
          <w:rFonts w:asciiTheme="minorHAnsi" w:hAnsiTheme="minorHAnsi" w:cstheme="minorHAnsi"/>
          <w:color w:val="202124"/>
          <w:sz w:val="22"/>
          <w:szCs w:val="22"/>
          <w:lang w:val="en"/>
        </w:rPr>
        <w:t>Vueltaza</w:t>
      </w:r>
      <w:proofErr w:type="spellEnd"/>
      <w:r w:rsidRPr="002074D7">
        <w:rPr>
          <w:rFonts w:asciiTheme="minorHAnsi" w:hAnsiTheme="minorHAnsi" w:cstheme="minorHAnsi"/>
          <w:color w:val="202124"/>
          <w:sz w:val="22"/>
          <w:szCs w:val="22"/>
          <w:lang w:val="en"/>
        </w:rPr>
        <w:t xml:space="preserve"> incommunicado due to a collapse in the road at the entrance to the Las </w:t>
      </w:r>
      <w:proofErr w:type="spellStart"/>
      <w:r w:rsidRPr="002074D7">
        <w:rPr>
          <w:rFonts w:asciiTheme="minorHAnsi" w:hAnsiTheme="minorHAnsi" w:cstheme="minorHAnsi"/>
          <w:color w:val="202124"/>
          <w:sz w:val="22"/>
          <w:szCs w:val="22"/>
          <w:lang w:val="en"/>
        </w:rPr>
        <w:t>Crucitas</w:t>
      </w:r>
      <w:proofErr w:type="spellEnd"/>
      <w:r w:rsidRPr="002074D7">
        <w:rPr>
          <w:rFonts w:asciiTheme="minorHAnsi" w:hAnsiTheme="minorHAnsi" w:cstheme="minorHAnsi"/>
          <w:color w:val="202124"/>
          <w:sz w:val="22"/>
          <w:szCs w:val="22"/>
          <w:lang w:val="en"/>
        </w:rPr>
        <w:t xml:space="preserve"> communities.</w:t>
      </w:r>
    </w:p>
    <w:p w14:paraId="30E6AF4D" w14:textId="6138B586" w:rsidR="002074D7" w:rsidRPr="002074D7" w:rsidRDefault="002074D7" w:rsidP="002074D7">
      <w:pPr>
        <w:pStyle w:val="HTMLPreformatted"/>
        <w:numPr>
          <w:ilvl w:val="0"/>
          <w:numId w:val="1"/>
        </w:numPr>
        <w:shd w:val="clear" w:color="auto" w:fill="F8F9FA"/>
        <w:rPr>
          <w:rFonts w:asciiTheme="minorHAnsi" w:hAnsiTheme="minorHAnsi" w:cstheme="minorHAnsi"/>
          <w:color w:val="202124"/>
          <w:sz w:val="22"/>
          <w:szCs w:val="22"/>
          <w:lang w:val="en"/>
        </w:rPr>
      </w:pPr>
      <w:r w:rsidRPr="002074D7">
        <w:rPr>
          <w:rFonts w:asciiTheme="minorHAnsi" w:hAnsiTheme="minorHAnsi" w:cstheme="minorHAnsi"/>
          <w:color w:val="202124"/>
          <w:sz w:val="22"/>
          <w:szCs w:val="22"/>
          <w:lang w:val="en"/>
        </w:rPr>
        <w:t xml:space="preserve">Communities of </w:t>
      </w:r>
      <w:proofErr w:type="spellStart"/>
      <w:r w:rsidRPr="002074D7">
        <w:rPr>
          <w:rFonts w:asciiTheme="minorHAnsi" w:hAnsiTheme="minorHAnsi" w:cstheme="minorHAnsi"/>
          <w:color w:val="202124"/>
          <w:sz w:val="22"/>
          <w:szCs w:val="22"/>
          <w:lang w:val="en"/>
        </w:rPr>
        <w:t>Azacualpa</w:t>
      </w:r>
      <w:proofErr w:type="spellEnd"/>
      <w:r w:rsidRPr="002074D7">
        <w:rPr>
          <w:rFonts w:asciiTheme="minorHAnsi" w:hAnsiTheme="minorHAnsi" w:cstheme="minorHAnsi"/>
          <w:color w:val="202124"/>
          <w:sz w:val="22"/>
          <w:szCs w:val="22"/>
          <w:lang w:val="en"/>
        </w:rPr>
        <w:t xml:space="preserve">, </w:t>
      </w:r>
      <w:proofErr w:type="spellStart"/>
      <w:r w:rsidRPr="002074D7">
        <w:rPr>
          <w:rFonts w:asciiTheme="minorHAnsi" w:hAnsiTheme="minorHAnsi" w:cstheme="minorHAnsi"/>
          <w:color w:val="202124"/>
          <w:sz w:val="22"/>
          <w:szCs w:val="22"/>
          <w:lang w:val="en"/>
        </w:rPr>
        <w:t>Canculunco</w:t>
      </w:r>
      <w:proofErr w:type="spellEnd"/>
      <w:r w:rsidRPr="002074D7">
        <w:rPr>
          <w:rFonts w:asciiTheme="minorHAnsi" w:hAnsiTheme="minorHAnsi" w:cstheme="minorHAnsi"/>
          <w:color w:val="202124"/>
          <w:sz w:val="22"/>
          <w:szCs w:val="22"/>
          <w:lang w:val="en"/>
        </w:rPr>
        <w:t xml:space="preserve">, Santa Ana, Agua Caliente, Mojarras, Plan de </w:t>
      </w:r>
      <w:proofErr w:type="spellStart"/>
      <w:r w:rsidRPr="002074D7">
        <w:rPr>
          <w:rFonts w:asciiTheme="minorHAnsi" w:hAnsiTheme="minorHAnsi" w:cstheme="minorHAnsi"/>
          <w:color w:val="202124"/>
          <w:sz w:val="22"/>
          <w:szCs w:val="22"/>
          <w:lang w:val="en"/>
        </w:rPr>
        <w:t>Encima</w:t>
      </w:r>
      <w:proofErr w:type="spellEnd"/>
      <w:r w:rsidRPr="002074D7">
        <w:rPr>
          <w:rFonts w:asciiTheme="minorHAnsi" w:hAnsiTheme="minorHAnsi" w:cstheme="minorHAnsi"/>
          <w:color w:val="202124"/>
          <w:sz w:val="22"/>
          <w:szCs w:val="22"/>
          <w:lang w:val="en"/>
        </w:rPr>
        <w:t xml:space="preserve">, El </w:t>
      </w:r>
      <w:proofErr w:type="spellStart"/>
      <w:r w:rsidRPr="002074D7">
        <w:rPr>
          <w:rFonts w:asciiTheme="minorHAnsi" w:hAnsiTheme="minorHAnsi" w:cstheme="minorHAnsi"/>
          <w:color w:val="202124"/>
          <w:sz w:val="22"/>
          <w:szCs w:val="22"/>
          <w:lang w:val="en"/>
        </w:rPr>
        <w:t>Tablon</w:t>
      </w:r>
      <w:proofErr w:type="spellEnd"/>
      <w:r w:rsidRPr="002074D7">
        <w:rPr>
          <w:rFonts w:asciiTheme="minorHAnsi" w:hAnsiTheme="minorHAnsi" w:cstheme="minorHAnsi"/>
          <w:color w:val="202124"/>
          <w:sz w:val="22"/>
          <w:szCs w:val="22"/>
          <w:lang w:val="en"/>
        </w:rPr>
        <w:t xml:space="preserve"> cut off due to the overflow of the El </w:t>
      </w:r>
      <w:proofErr w:type="spellStart"/>
      <w:r w:rsidRPr="002074D7">
        <w:rPr>
          <w:rFonts w:asciiTheme="minorHAnsi" w:hAnsiTheme="minorHAnsi" w:cstheme="minorHAnsi"/>
          <w:color w:val="202124"/>
          <w:sz w:val="22"/>
          <w:szCs w:val="22"/>
          <w:lang w:val="en"/>
        </w:rPr>
        <w:t>Vado</w:t>
      </w:r>
      <w:proofErr w:type="spellEnd"/>
      <w:r w:rsidRPr="002074D7">
        <w:rPr>
          <w:rFonts w:asciiTheme="minorHAnsi" w:hAnsiTheme="minorHAnsi" w:cstheme="minorHAnsi"/>
          <w:color w:val="202124"/>
          <w:sz w:val="22"/>
          <w:szCs w:val="22"/>
          <w:lang w:val="en"/>
        </w:rPr>
        <w:t xml:space="preserve"> stream.</w:t>
      </w:r>
    </w:p>
    <w:p w14:paraId="53500003" w14:textId="77777777" w:rsidR="00401F44" w:rsidRPr="002074D7" w:rsidRDefault="00401F44" w:rsidP="00401F44">
      <w:pPr>
        <w:pStyle w:val="ListParagraph"/>
        <w:shd w:val="clear" w:color="auto" w:fill="FFFFFF" w:themeFill="background1"/>
        <w:spacing w:after="0" w:line="240" w:lineRule="auto"/>
        <w:contextualSpacing w:val="0"/>
        <w:jc w:val="both"/>
        <w:rPr>
          <w:rFonts w:eastAsia="Times New Roman" w:cstheme="minorHAnsi"/>
          <w:color w:val="000000"/>
          <w:sz w:val="20"/>
          <w:szCs w:val="20"/>
          <w:lang w:val="en" w:eastAsia="es-HN"/>
        </w:rPr>
      </w:pPr>
    </w:p>
    <w:p w14:paraId="77133A98" w14:textId="77777777" w:rsidR="007A3B9E" w:rsidRPr="00B04197" w:rsidRDefault="007A3B9E" w:rsidP="007A3B9E">
      <w:pPr>
        <w:pStyle w:val="ListParagraph"/>
        <w:numPr>
          <w:ilvl w:val="0"/>
          <w:numId w:val="1"/>
        </w:numPr>
        <w:spacing w:line="240" w:lineRule="auto"/>
        <w:rPr>
          <w:rFonts w:cstheme="minorHAnsi"/>
          <w:b/>
          <w:bCs/>
        </w:rPr>
      </w:pPr>
      <w:r w:rsidRPr="00B04197">
        <w:rPr>
          <w:rFonts w:cstheme="minorHAnsi"/>
          <w:b/>
          <w:bCs/>
        </w:rPr>
        <w:t xml:space="preserve">Any relevant background information about areas affected </w:t>
      </w:r>
    </w:p>
    <w:p w14:paraId="0127E9BF" w14:textId="77777777" w:rsidR="00E453F3" w:rsidRDefault="00E453F3" w:rsidP="00E453F3">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p>
    <w:p w14:paraId="60388C3E" w14:textId="5E97D088" w:rsidR="00E453F3" w:rsidRPr="00E453F3" w:rsidRDefault="00E453F3" w:rsidP="00E453F3">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E453F3">
        <w:rPr>
          <w:rFonts w:eastAsia="Times New Roman" w:cstheme="minorHAnsi"/>
          <w:color w:val="202124"/>
          <w:lang w:val="en" w:eastAsia="es-GT"/>
        </w:rPr>
        <w:t>Damaged drinking water systems in most affected communities. Likely food shortages due to access problems in many communities. More than 35,000 people in Santa Barbara without access to clean water and electricity intermittently.</w:t>
      </w:r>
    </w:p>
    <w:p w14:paraId="5013FDD7" w14:textId="77777777" w:rsidR="00E453F3" w:rsidRPr="00E453F3" w:rsidRDefault="00E453F3" w:rsidP="00E453F3">
      <w:pPr>
        <w:pStyle w:val="ListParagraph"/>
        <w:spacing w:before="94" w:line="240" w:lineRule="auto"/>
        <w:ind w:right="199"/>
        <w:jc w:val="both"/>
        <w:rPr>
          <w:rFonts w:cstheme="minorHAnsi"/>
          <w:b/>
          <w:bCs/>
          <w:u w:val="single"/>
        </w:rPr>
      </w:pPr>
    </w:p>
    <w:p w14:paraId="3D292F0D" w14:textId="309A9700" w:rsidR="007A3B9E" w:rsidRPr="00DE7FB2" w:rsidRDefault="007A3B9E" w:rsidP="00BD5227">
      <w:pPr>
        <w:pStyle w:val="ListParagraph"/>
        <w:numPr>
          <w:ilvl w:val="0"/>
          <w:numId w:val="1"/>
        </w:numPr>
        <w:spacing w:before="94" w:line="240" w:lineRule="auto"/>
        <w:ind w:right="199"/>
        <w:jc w:val="both"/>
        <w:rPr>
          <w:rFonts w:cstheme="minorHAnsi"/>
          <w:b/>
          <w:bCs/>
          <w:u w:val="single"/>
        </w:rPr>
      </w:pPr>
      <w:r w:rsidRPr="00B04197">
        <w:rPr>
          <w:rFonts w:cstheme="minorHAnsi"/>
          <w:b/>
          <w:bCs/>
        </w:rPr>
        <w:t>Total number of people impacted, with breakdown of adults vs. children</w:t>
      </w:r>
      <w:r w:rsidR="008F64A9" w:rsidRPr="00B04197">
        <w:rPr>
          <w:rFonts w:cstheme="minorHAnsi"/>
          <w:b/>
          <w:bCs/>
        </w:rPr>
        <w:t xml:space="preserve"> and by gender</w:t>
      </w:r>
      <w:r w:rsidR="00820158" w:rsidRPr="00B04197">
        <w:rPr>
          <w:rFonts w:cstheme="minorHAnsi"/>
          <w:b/>
          <w:bCs/>
        </w:rPr>
        <w:t xml:space="preserve">. </w:t>
      </w:r>
      <w:r w:rsidRPr="00B04197">
        <w:rPr>
          <w:rFonts w:cstheme="minorHAnsi"/>
          <w:b/>
          <w:bCs/>
        </w:rPr>
        <w:t xml:space="preserve">Number of people injured/dead/missing/etc. (cite sources) </w:t>
      </w:r>
    </w:p>
    <w:p w14:paraId="359FA927" w14:textId="77777777" w:rsidR="00DE7FB2" w:rsidRPr="00B04197" w:rsidRDefault="00DE7FB2" w:rsidP="00DE7FB2">
      <w:pPr>
        <w:pStyle w:val="ListParagraph"/>
        <w:spacing w:before="94" w:line="240" w:lineRule="auto"/>
        <w:ind w:right="199"/>
        <w:jc w:val="both"/>
        <w:rPr>
          <w:rFonts w:cstheme="minorHAnsi"/>
          <w:b/>
          <w:bCs/>
          <w:u w:val="single"/>
        </w:rPr>
      </w:pPr>
    </w:p>
    <w:p w14:paraId="36D5D6D2" w14:textId="77777777" w:rsidR="00DE7FB2" w:rsidRPr="00DE7FB2" w:rsidRDefault="00DE7FB2" w:rsidP="00DE7FB2">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DE7FB2">
        <w:rPr>
          <w:rFonts w:eastAsia="Times New Roman" w:cstheme="minorHAnsi"/>
          <w:color w:val="202124"/>
          <w:lang w:val="en" w:eastAsia="es-GT"/>
        </w:rPr>
        <w:t>As of November 11 (COPECO, update N ° 32, 4 am.) At the national level, 2,712,772 people affected, 58 deaths, 58,054 people rescued, 432 active shelters, 8,968 families sheltered, 43,899 people sheltered, 17,281 homes affected, 645 homes damaged, 52 homes destroyed, 7 educational centers, damaged by the effects of Tropical Storm Eta.</w:t>
      </w:r>
    </w:p>
    <w:p w14:paraId="413B4FFB" w14:textId="77777777" w:rsidR="00814908" w:rsidRPr="00DE7FB2" w:rsidRDefault="00814908" w:rsidP="00921642">
      <w:pPr>
        <w:pStyle w:val="BodyText"/>
        <w:ind w:left="357" w:right="198"/>
        <w:jc w:val="both"/>
        <w:rPr>
          <w:rFonts w:asciiTheme="minorHAnsi" w:hAnsiTheme="minorHAnsi" w:cstheme="minorHAnsi"/>
          <w:color w:val="4D4D4D"/>
          <w:sz w:val="22"/>
          <w:szCs w:val="22"/>
          <w:lang w:val="en-US"/>
        </w:rPr>
      </w:pPr>
    </w:p>
    <w:p w14:paraId="1E1022CB" w14:textId="77777777" w:rsidR="00814908" w:rsidRDefault="00ED0183" w:rsidP="00814908">
      <w:pPr>
        <w:spacing w:line="240" w:lineRule="auto"/>
        <w:ind w:left="360"/>
        <w:rPr>
          <w:rFonts w:cstheme="minorHAnsi"/>
          <w:color w:val="4D4D4D"/>
          <w:highlight w:val="green"/>
        </w:rPr>
      </w:pPr>
      <w:r>
        <w:rPr>
          <w:noProof/>
        </w:rPr>
        <w:lastRenderedPageBreak/>
        <w:drawing>
          <wp:inline distT="0" distB="0" distL="0" distR="0" wp14:anchorId="29EB2362" wp14:editId="797DF377">
            <wp:extent cx="5390707" cy="37033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49" t="11823" r="16577" b="3249"/>
                    <a:stretch/>
                  </pic:blipFill>
                  <pic:spPr bwMode="auto">
                    <a:xfrm>
                      <a:off x="0" y="0"/>
                      <a:ext cx="5396491" cy="3707294"/>
                    </a:xfrm>
                    <a:prstGeom prst="rect">
                      <a:avLst/>
                    </a:prstGeom>
                    <a:ln>
                      <a:noFill/>
                    </a:ln>
                    <a:extLst>
                      <a:ext uri="{53640926-AAD7-44D8-BBD7-CCE9431645EC}">
                        <a14:shadowObscured xmlns:a14="http://schemas.microsoft.com/office/drawing/2010/main"/>
                      </a:ext>
                    </a:extLst>
                  </pic:spPr>
                </pic:pic>
              </a:graphicData>
            </a:graphic>
          </wp:inline>
        </w:drawing>
      </w:r>
    </w:p>
    <w:p w14:paraId="7865CA17" w14:textId="77777777" w:rsidR="00814908" w:rsidRDefault="00814908" w:rsidP="00814908">
      <w:pPr>
        <w:spacing w:line="240" w:lineRule="auto"/>
        <w:ind w:left="360"/>
        <w:rPr>
          <w:rFonts w:cstheme="minorHAnsi"/>
          <w:color w:val="4D4D4D"/>
          <w:highlight w:val="green"/>
        </w:rPr>
      </w:pPr>
    </w:p>
    <w:p w14:paraId="6FFEEAE0" w14:textId="304B711C" w:rsidR="007A3B9E" w:rsidRPr="00FF2F6F" w:rsidRDefault="007A3B9E" w:rsidP="007A3B9E">
      <w:pPr>
        <w:pStyle w:val="ListParagraph"/>
        <w:numPr>
          <w:ilvl w:val="0"/>
          <w:numId w:val="1"/>
        </w:numPr>
        <w:spacing w:line="240" w:lineRule="auto"/>
        <w:rPr>
          <w:rFonts w:cstheme="minorHAnsi"/>
          <w:b/>
          <w:bCs/>
          <w:u w:val="single"/>
        </w:rPr>
      </w:pPr>
      <w:r w:rsidRPr="005D5A61">
        <w:rPr>
          <w:rFonts w:cstheme="minorHAnsi"/>
          <w:b/>
          <w:bCs/>
        </w:rPr>
        <w:t>Host government posture, have they declared a state of emergency and/or requested outside assistance?</w:t>
      </w:r>
    </w:p>
    <w:p w14:paraId="593F1437" w14:textId="77777777" w:rsidR="00FF2F6F" w:rsidRPr="005D5A61" w:rsidRDefault="00FF2F6F" w:rsidP="00FF2F6F">
      <w:pPr>
        <w:pStyle w:val="ListParagraph"/>
        <w:spacing w:line="240" w:lineRule="auto"/>
        <w:rPr>
          <w:rFonts w:cstheme="minorHAnsi"/>
          <w:b/>
          <w:bCs/>
          <w:u w:val="single"/>
        </w:rPr>
      </w:pPr>
    </w:p>
    <w:p w14:paraId="725C5F35" w14:textId="77777777" w:rsidR="00FF2F6F" w:rsidRPr="00FF2F6F" w:rsidRDefault="00FF2F6F" w:rsidP="00FF2F6F">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FF2F6F">
        <w:rPr>
          <w:rFonts w:eastAsia="Times New Roman" w:cstheme="minorHAnsi"/>
          <w:color w:val="202124"/>
          <w:lang w:val="en" w:eastAsia="es-GT"/>
        </w:rPr>
        <w:t xml:space="preserve">The Government of Honduras declared the emergency by ETA on November 2, 2020 through Executive Decree Number PCM-109-2020 published in the La </w:t>
      </w:r>
      <w:proofErr w:type="spellStart"/>
      <w:r w:rsidRPr="00FF2F6F">
        <w:rPr>
          <w:rFonts w:eastAsia="Times New Roman" w:cstheme="minorHAnsi"/>
          <w:color w:val="202124"/>
          <w:lang w:val="en" w:eastAsia="es-GT"/>
        </w:rPr>
        <w:t>Gaceta</w:t>
      </w:r>
      <w:proofErr w:type="spellEnd"/>
      <w:r w:rsidRPr="00FF2F6F">
        <w:rPr>
          <w:rFonts w:eastAsia="Times New Roman" w:cstheme="minorHAnsi"/>
          <w:color w:val="202124"/>
          <w:lang w:val="en" w:eastAsia="es-GT"/>
        </w:rPr>
        <w:t xml:space="preserve"> newspaper.</w:t>
      </w:r>
    </w:p>
    <w:p w14:paraId="5CBD6FCF" w14:textId="77777777" w:rsidR="00FF2F6F" w:rsidRPr="00FF2F6F" w:rsidRDefault="00FF2F6F" w:rsidP="00FF2F6F">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FF2F6F">
        <w:rPr>
          <w:rFonts w:eastAsia="Times New Roman" w:cstheme="minorHAnsi"/>
          <w:color w:val="202124"/>
          <w:lang w:val="en" w:eastAsia="es-GT"/>
        </w:rPr>
        <w:t>The Central Government and humanitarian aid from civil society organizations (NGOs, United Nations, private companies, among others) are prioritizing support to the cities most affected on the north coast of the country, the area most affected by the tropical storm ETA. Humanitarian support initiatives are developed mainly from community-based organizations and civil society.</w:t>
      </w:r>
    </w:p>
    <w:p w14:paraId="2478EE3B" w14:textId="78100C84" w:rsidR="00FF2F6F" w:rsidRPr="00FF2F6F" w:rsidRDefault="00FF2F6F" w:rsidP="009C44A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FF2F6F">
        <w:rPr>
          <w:rFonts w:eastAsia="Times New Roman" w:cstheme="minorHAnsi"/>
          <w:color w:val="202124"/>
          <w:lang w:val="en" w:eastAsia="es-GT"/>
        </w:rPr>
        <w:t>As of November 11, preliminary information indicates that the Ministry of Health will allocate 100,000 rapid tests for the shelters, the BCCIC has offered 250 million dollars for reconstruction in Honduras, the WFP will send 1,500 tons of food for those affected.</w:t>
      </w:r>
    </w:p>
    <w:p w14:paraId="61AE6BE8" w14:textId="77777777" w:rsidR="00FF2F6F" w:rsidRDefault="00FF2F6F" w:rsidP="007A3B9E">
      <w:pPr>
        <w:spacing w:line="240" w:lineRule="auto"/>
        <w:contextualSpacing/>
        <w:rPr>
          <w:rFonts w:cstheme="minorHAnsi"/>
          <w:b/>
          <w:bCs/>
          <w:sz w:val="24"/>
          <w:szCs w:val="24"/>
          <w:u w:val="single"/>
        </w:rPr>
      </w:pPr>
    </w:p>
    <w:p w14:paraId="21857575" w14:textId="1ABD0D28" w:rsidR="007A3B9E" w:rsidRPr="00B65B9E" w:rsidRDefault="007A3B9E" w:rsidP="007A3B9E">
      <w:pPr>
        <w:spacing w:line="240" w:lineRule="auto"/>
        <w:contextualSpacing/>
        <w:rPr>
          <w:rFonts w:cstheme="minorHAnsi"/>
          <w:b/>
          <w:bCs/>
          <w:sz w:val="24"/>
          <w:szCs w:val="24"/>
          <w:u w:val="single"/>
        </w:rPr>
      </w:pPr>
      <w:r w:rsidRPr="00B65B9E">
        <w:rPr>
          <w:rFonts w:cstheme="minorHAnsi"/>
          <w:b/>
          <w:bCs/>
          <w:sz w:val="24"/>
          <w:szCs w:val="24"/>
          <w:u w:val="single"/>
        </w:rPr>
        <w:t>Part 2: The Situation in Areas Where ChildFund Works</w:t>
      </w:r>
    </w:p>
    <w:p w14:paraId="17F7DA81" w14:textId="18EBF6FA" w:rsidR="007A3B9E" w:rsidRDefault="007A3B9E" w:rsidP="007A3B9E">
      <w:pPr>
        <w:pStyle w:val="ListParagraph"/>
        <w:numPr>
          <w:ilvl w:val="0"/>
          <w:numId w:val="1"/>
        </w:numPr>
        <w:spacing w:line="240" w:lineRule="auto"/>
        <w:rPr>
          <w:rFonts w:cstheme="minorHAnsi"/>
          <w:b/>
          <w:bCs/>
        </w:rPr>
      </w:pPr>
      <w:r w:rsidRPr="005D5A61">
        <w:rPr>
          <w:rFonts w:cstheme="minorHAnsi"/>
          <w:b/>
          <w:bCs/>
        </w:rPr>
        <w:t xml:space="preserve">Do we have current local partners/programs in the affected area? </w:t>
      </w:r>
    </w:p>
    <w:p w14:paraId="2F6E9C9A" w14:textId="77777777" w:rsidR="001E7255" w:rsidRPr="005D5A61" w:rsidRDefault="001E7255" w:rsidP="001E7255">
      <w:pPr>
        <w:pStyle w:val="ListParagraph"/>
        <w:spacing w:line="240" w:lineRule="auto"/>
        <w:rPr>
          <w:rFonts w:cstheme="minorHAnsi"/>
          <w:b/>
          <w:bCs/>
        </w:rPr>
      </w:pPr>
    </w:p>
    <w:p w14:paraId="4658CAF4" w14:textId="77777777" w:rsidR="001E7255" w:rsidRPr="001E7255" w:rsidRDefault="001E7255" w:rsidP="001E725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1E7255">
        <w:rPr>
          <w:rFonts w:eastAsia="Times New Roman" w:cstheme="minorHAnsi"/>
          <w:color w:val="202124"/>
          <w:lang w:val="en" w:eastAsia="es-GT"/>
        </w:rPr>
        <w:t>Yes, we have operations in the Department of Santa Bárbara through local partners ADASBA and CASM, with a presence in 15 affected municipalities.</w:t>
      </w:r>
    </w:p>
    <w:p w14:paraId="576EBBD8" w14:textId="77777777" w:rsidR="001E7255" w:rsidRPr="001E7255" w:rsidRDefault="001E7255" w:rsidP="001E7255">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1E7255">
        <w:rPr>
          <w:rFonts w:eastAsia="Times New Roman" w:cstheme="minorHAnsi"/>
          <w:color w:val="202124"/>
          <w:lang w:val="en" w:eastAsia="es-GT"/>
        </w:rPr>
        <w:t xml:space="preserve">Through the CONFIO Project we have interventions in the municipalities of Puerto Cortés and </w:t>
      </w:r>
      <w:proofErr w:type="spellStart"/>
      <w:r w:rsidRPr="001E7255">
        <w:rPr>
          <w:rFonts w:eastAsia="Times New Roman" w:cstheme="minorHAnsi"/>
          <w:color w:val="202124"/>
          <w:lang w:val="en" w:eastAsia="es-GT"/>
        </w:rPr>
        <w:t>Choloma</w:t>
      </w:r>
      <w:proofErr w:type="spellEnd"/>
      <w:r w:rsidRPr="001E7255">
        <w:rPr>
          <w:rFonts w:eastAsia="Times New Roman" w:cstheme="minorHAnsi"/>
          <w:color w:val="202124"/>
          <w:lang w:val="en" w:eastAsia="es-GT"/>
        </w:rPr>
        <w:t xml:space="preserve">, Department of Cortés and El </w:t>
      </w:r>
      <w:proofErr w:type="spellStart"/>
      <w:r w:rsidRPr="001E7255">
        <w:rPr>
          <w:rFonts w:eastAsia="Times New Roman" w:cstheme="minorHAnsi"/>
          <w:color w:val="202124"/>
          <w:lang w:val="en" w:eastAsia="es-GT"/>
        </w:rPr>
        <w:t>Progreso</w:t>
      </w:r>
      <w:proofErr w:type="spellEnd"/>
      <w:r w:rsidRPr="001E7255">
        <w:rPr>
          <w:rFonts w:eastAsia="Times New Roman" w:cstheme="minorHAnsi"/>
          <w:color w:val="202124"/>
          <w:lang w:val="en" w:eastAsia="es-GT"/>
        </w:rPr>
        <w:t xml:space="preserve"> in the Department of Yoro.</w:t>
      </w:r>
    </w:p>
    <w:p w14:paraId="54147B97" w14:textId="77777777" w:rsidR="001E7255" w:rsidRPr="001E7255" w:rsidRDefault="001E7255" w:rsidP="001E7255">
      <w:pPr>
        <w:spacing w:line="240" w:lineRule="auto"/>
        <w:ind w:left="360"/>
        <w:rPr>
          <w:rFonts w:cstheme="minorHAnsi"/>
          <w:b/>
          <w:bCs/>
        </w:rPr>
      </w:pPr>
    </w:p>
    <w:p w14:paraId="279B1C71" w14:textId="7ACA470B" w:rsidR="00647F93" w:rsidRPr="00E3768E" w:rsidRDefault="007A3B9E" w:rsidP="00647F93">
      <w:pPr>
        <w:pStyle w:val="ListParagraph"/>
        <w:numPr>
          <w:ilvl w:val="0"/>
          <w:numId w:val="1"/>
        </w:numPr>
        <w:spacing w:line="240" w:lineRule="auto"/>
        <w:rPr>
          <w:rFonts w:cstheme="minorHAnsi"/>
          <w:b/>
          <w:bCs/>
        </w:rPr>
      </w:pPr>
      <w:r w:rsidRPr="00865683">
        <w:rPr>
          <w:rFonts w:cstheme="minorHAnsi"/>
          <w:b/>
          <w:bCs/>
        </w:rPr>
        <w:t xml:space="preserve">How many children and families are affected? </w:t>
      </w:r>
    </w:p>
    <w:p w14:paraId="0E2D9770" w14:textId="77777777" w:rsidR="00647F93" w:rsidRPr="00647F93" w:rsidRDefault="00647F93" w:rsidP="00647F93">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647F93">
        <w:rPr>
          <w:rFonts w:eastAsia="Times New Roman" w:cstheme="minorHAnsi"/>
          <w:color w:val="202124"/>
          <w:lang w:val="en" w:eastAsia="es-GT"/>
        </w:rPr>
        <w:lastRenderedPageBreak/>
        <w:t xml:space="preserve">In Santa Bárbara, the local partner ADASBA reports as of November 9, 1,160 people evacuated and sheltered, 21 injured, 2 missing and 5 deceased in 12 municipalities of Santa Bárbara (Gualala, </w:t>
      </w:r>
      <w:proofErr w:type="spellStart"/>
      <w:r w:rsidRPr="00647F93">
        <w:rPr>
          <w:rFonts w:eastAsia="Times New Roman" w:cstheme="minorHAnsi"/>
          <w:color w:val="202124"/>
          <w:lang w:val="en" w:eastAsia="es-GT"/>
        </w:rPr>
        <w:t>Ilama</w:t>
      </w:r>
      <w:proofErr w:type="spellEnd"/>
      <w:r w:rsidRPr="00647F93">
        <w:rPr>
          <w:rFonts w:eastAsia="Times New Roman" w:cstheme="minorHAnsi"/>
          <w:color w:val="202124"/>
          <w:lang w:val="en" w:eastAsia="es-GT"/>
        </w:rPr>
        <w:t xml:space="preserve">, Zacapa, El </w:t>
      </w:r>
      <w:proofErr w:type="spellStart"/>
      <w:r w:rsidRPr="00647F93">
        <w:rPr>
          <w:rFonts w:eastAsia="Times New Roman" w:cstheme="minorHAnsi"/>
          <w:color w:val="202124"/>
          <w:lang w:val="en" w:eastAsia="es-GT"/>
        </w:rPr>
        <w:t>Níspero</w:t>
      </w:r>
      <w:proofErr w:type="spellEnd"/>
      <w:r w:rsidRPr="00647F93">
        <w:rPr>
          <w:rFonts w:eastAsia="Times New Roman" w:cstheme="minorHAnsi"/>
          <w:color w:val="202124"/>
          <w:lang w:val="en" w:eastAsia="es-GT"/>
        </w:rPr>
        <w:t xml:space="preserve">, Concepción Sur, San Vicente Centenario , San Nicolás, </w:t>
      </w:r>
      <w:proofErr w:type="spellStart"/>
      <w:r w:rsidRPr="00647F93">
        <w:rPr>
          <w:rFonts w:eastAsia="Times New Roman" w:cstheme="minorHAnsi"/>
          <w:color w:val="202124"/>
          <w:lang w:val="en" w:eastAsia="es-GT"/>
        </w:rPr>
        <w:t>Ceguaca</w:t>
      </w:r>
      <w:proofErr w:type="spellEnd"/>
      <w:r w:rsidRPr="00647F93">
        <w:rPr>
          <w:rFonts w:eastAsia="Times New Roman" w:cstheme="minorHAnsi"/>
          <w:color w:val="202124"/>
          <w:lang w:val="en" w:eastAsia="es-GT"/>
        </w:rPr>
        <w:t xml:space="preserve">, </w:t>
      </w:r>
      <w:proofErr w:type="spellStart"/>
      <w:r w:rsidRPr="00647F93">
        <w:rPr>
          <w:rFonts w:eastAsia="Times New Roman" w:cstheme="minorHAnsi"/>
          <w:color w:val="202124"/>
          <w:lang w:val="en" w:eastAsia="es-GT"/>
        </w:rPr>
        <w:t>Arada</w:t>
      </w:r>
      <w:proofErr w:type="spellEnd"/>
      <w:r w:rsidRPr="00647F93">
        <w:rPr>
          <w:rFonts w:eastAsia="Times New Roman" w:cstheme="minorHAnsi"/>
          <w:color w:val="202124"/>
          <w:lang w:val="en" w:eastAsia="es-GT"/>
        </w:rPr>
        <w:t xml:space="preserve">, Nuevo </w:t>
      </w:r>
      <w:proofErr w:type="spellStart"/>
      <w:r w:rsidRPr="00647F93">
        <w:rPr>
          <w:rFonts w:eastAsia="Times New Roman" w:cstheme="minorHAnsi"/>
          <w:color w:val="202124"/>
          <w:lang w:val="en" w:eastAsia="es-GT"/>
        </w:rPr>
        <w:t>Celilac</w:t>
      </w:r>
      <w:proofErr w:type="spellEnd"/>
      <w:r w:rsidRPr="00647F93">
        <w:rPr>
          <w:rFonts w:eastAsia="Times New Roman" w:cstheme="minorHAnsi"/>
          <w:color w:val="202124"/>
          <w:lang w:val="en" w:eastAsia="es-GT"/>
        </w:rPr>
        <w:t xml:space="preserve"> and San José de Colinas).</w:t>
      </w:r>
    </w:p>
    <w:p w14:paraId="06175CDD" w14:textId="77777777" w:rsidR="00647F93" w:rsidRPr="00647F93" w:rsidRDefault="00647F93" w:rsidP="00647F93">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647F93">
        <w:rPr>
          <w:rFonts w:eastAsia="Times New Roman" w:cstheme="minorHAnsi"/>
          <w:color w:val="202124"/>
          <w:lang w:val="en" w:eastAsia="es-GT"/>
        </w:rPr>
        <w:t xml:space="preserve">As of November 12, the local partner CASM reports 187 people evacuated and sheltered in 4 municipalities: San José de Colinas, </w:t>
      </w:r>
      <w:proofErr w:type="spellStart"/>
      <w:r w:rsidRPr="00647F93">
        <w:rPr>
          <w:rFonts w:eastAsia="Times New Roman" w:cstheme="minorHAnsi"/>
          <w:color w:val="202124"/>
          <w:lang w:val="en" w:eastAsia="es-GT"/>
        </w:rPr>
        <w:t>Atima</w:t>
      </w:r>
      <w:proofErr w:type="spellEnd"/>
      <w:r w:rsidRPr="00647F93">
        <w:rPr>
          <w:rFonts w:eastAsia="Times New Roman" w:cstheme="minorHAnsi"/>
          <w:color w:val="202124"/>
          <w:lang w:val="en" w:eastAsia="es-GT"/>
        </w:rPr>
        <w:t xml:space="preserve">, Nuevo </w:t>
      </w:r>
      <w:proofErr w:type="spellStart"/>
      <w:r w:rsidRPr="00647F93">
        <w:rPr>
          <w:rFonts w:eastAsia="Times New Roman" w:cstheme="minorHAnsi"/>
          <w:color w:val="202124"/>
          <w:lang w:val="en" w:eastAsia="es-GT"/>
        </w:rPr>
        <w:t>Celilac</w:t>
      </w:r>
      <w:proofErr w:type="spellEnd"/>
      <w:r w:rsidRPr="00647F93">
        <w:rPr>
          <w:rFonts w:eastAsia="Times New Roman" w:cstheme="minorHAnsi"/>
          <w:color w:val="202124"/>
          <w:lang w:val="en" w:eastAsia="es-GT"/>
        </w:rPr>
        <w:t xml:space="preserve"> and </w:t>
      </w:r>
      <w:proofErr w:type="spellStart"/>
      <w:r w:rsidRPr="00647F93">
        <w:rPr>
          <w:rFonts w:eastAsia="Times New Roman" w:cstheme="minorHAnsi"/>
          <w:color w:val="202124"/>
          <w:lang w:val="en" w:eastAsia="es-GT"/>
        </w:rPr>
        <w:t>Naranjito</w:t>
      </w:r>
      <w:proofErr w:type="spellEnd"/>
      <w:r w:rsidRPr="00647F93">
        <w:rPr>
          <w:rFonts w:eastAsia="Times New Roman" w:cstheme="minorHAnsi"/>
          <w:color w:val="202124"/>
          <w:lang w:val="en" w:eastAsia="es-GT"/>
        </w:rPr>
        <w:t>.</w:t>
      </w:r>
    </w:p>
    <w:p w14:paraId="49522E1A" w14:textId="77777777" w:rsidR="00647F93" w:rsidRPr="00647F93" w:rsidRDefault="00647F93" w:rsidP="00647F93">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647F93">
        <w:rPr>
          <w:rFonts w:eastAsia="Times New Roman" w:cstheme="minorHAnsi"/>
          <w:color w:val="202124"/>
          <w:lang w:val="en" w:eastAsia="es-GT"/>
        </w:rPr>
        <w:t>At the departmental level, a total of 1,474 people evacuated and sheltered are reported in 15 municipalities of the Department of Santa Bárbara.</w:t>
      </w:r>
    </w:p>
    <w:p w14:paraId="70BF6E8A" w14:textId="77777777" w:rsidR="00647F93" w:rsidRPr="00647F93" w:rsidRDefault="00647F93" w:rsidP="00647F93">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647F93">
        <w:rPr>
          <w:rFonts w:eastAsia="Times New Roman" w:cstheme="minorHAnsi"/>
          <w:color w:val="202124"/>
          <w:lang w:val="en" w:eastAsia="es-GT"/>
        </w:rPr>
        <w:t>In 12 municipalities of Santa Bárbara, according to the available information provided by the partners ADASBA (November 9, 2020) and CASM (November 11, 2020), the most affected population is made up of 354 families with 1,347 members among boys, girls, adolescents , young people and adults who were severely affected in their family homes, for which, they have been forced to relocate to shelters and homes of their relatives.</w:t>
      </w:r>
    </w:p>
    <w:p w14:paraId="53338FB0" w14:textId="77777777" w:rsidR="00E3768E" w:rsidRPr="00E76DBA" w:rsidRDefault="00E3768E" w:rsidP="008E57E4">
      <w:pPr>
        <w:spacing w:line="240" w:lineRule="auto"/>
        <w:ind w:left="360"/>
        <w:rPr>
          <w:rFonts w:cstheme="minorHAnsi"/>
        </w:rPr>
      </w:pPr>
    </w:p>
    <w:p w14:paraId="399B3C70" w14:textId="3D146A01" w:rsidR="008E57E4" w:rsidRPr="00B04197" w:rsidRDefault="00322ABC" w:rsidP="008E57E4">
      <w:pPr>
        <w:spacing w:line="240" w:lineRule="auto"/>
        <w:ind w:left="360"/>
        <w:rPr>
          <w:rFonts w:cstheme="minorHAnsi"/>
          <w:lang w:val="es-HN"/>
        </w:rPr>
      </w:pPr>
      <w:r w:rsidRPr="00322ABC">
        <w:rPr>
          <w:noProof/>
        </w:rPr>
        <w:lastRenderedPageBreak/>
        <w:drawing>
          <wp:inline distT="0" distB="0" distL="0" distR="0" wp14:anchorId="03AB7958" wp14:editId="3F325E76">
            <wp:extent cx="7431799" cy="61987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1799" cy="6198781"/>
                    </a:xfrm>
                    <a:prstGeom prst="rect">
                      <a:avLst/>
                    </a:prstGeom>
                    <a:noFill/>
                    <a:ln>
                      <a:noFill/>
                    </a:ln>
                  </pic:spPr>
                </pic:pic>
              </a:graphicData>
            </a:graphic>
          </wp:inline>
        </w:drawing>
      </w:r>
    </w:p>
    <w:p w14:paraId="3FB7D5F0" w14:textId="7A11D1CD" w:rsidR="001358BC" w:rsidRPr="00863031" w:rsidRDefault="00322ABC" w:rsidP="00322ABC">
      <w:pPr>
        <w:pStyle w:val="ListParagraph"/>
        <w:spacing w:line="240" w:lineRule="auto"/>
        <w:ind w:left="360"/>
        <w:rPr>
          <w:rFonts w:cstheme="minorHAnsi"/>
          <w:b/>
          <w:bCs/>
          <w:lang w:val="es-HN"/>
        </w:rPr>
      </w:pPr>
      <w:r w:rsidRPr="00322ABC">
        <w:rPr>
          <w:noProof/>
        </w:rPr>
        <w:lastRenderedPageBreak/>
        <w:drawing>
          <wp:inline distT="0" distB="0" distL="0" distR="0" wp14:anchorId="6C26A54E" wp14:editId="7456CEB8">
            <wp:extent cx="7891543" cy="45932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8189" cy="4602954"/>
                    </a:xfrm>
                    <a:prstGeom prst="rect">
                      <a:avLst/>
                    </a:prstGeom>
                    <a:noFill/>
                    <a:ln>
                      <a:noFill/>
                    </a:ln>
                  </pic:spPr>
                </pic:pic>
              </a:graphicData>
            </a:graphic>
          </wp:inline>
        </w:drawing>
      </w:r>
    </w:p>
    <w:p w14:paraId="23D15409" w14:textId="77777777" w:rsidR="00741D2C" w:rsidRDefault="00741D2C" w:rsidP="00A323BD">
      <w:pPr>
        <w:tabs>
          <w:tab w:val="left" w:pos="5996"/>
        </w:tabs>
        <w:rPr>
          <w:rFonts w:cstheme="minorHAnsi"/>
          <w:color w:val="FF0000"/>
          <w:lang w:val="es-HN"/>
        </w:rPr>
      </w:pPr>
    </w:p>
    <w:p w14:paraId="497410F2" w14:textId="5F974D72" w:rsidR="004A3F09" w:rsidRPr="003D0193" w:rsidRDefault="003D0193" w:rsidP="003D0193">
      <w:pPr>
        <w:spacing w:line="240" w:lineRule="auto"/>
        <w:rPr>
          <w:rFonts w:eastAsia="Times New Roman" w:cstheme="minorHAnsi"/>
          <w:color w:val="FF0000"/>
          <w:lang w:eastAsia="es-HN"/>
        </w:rPr>
      </w:pPr>
      <w:r>
        <w:br/>
      </w:r>
      <w:r w:rsidRPr="003D0193">
        <w:rPr>
          <w:rFonts w:cstheme="minorHAnsi"/>
          <w:color w:val="FF0000"/>
          <w:shd w:val="clear" w:color="auto" w:fill="F8F9FA"/>
        </w:rPr>
        <w:t xml:space="preserve">In the municipalities of </w:t>
      </w:r>
      <w:proofErr w:type="spellStart"/>
      <w:r w:rsidRPr="003D0193">
        <w:rPr>
          <w:rFonts w:cstheme="minorHAnsi"/>
          <w:color w:val="FF0000"/>
          <w:shd w:val="clear" w:color="auto" w:fill="F8F9FA"/>
        </w:rPr>
        <w:t>Choloma</w:t>
      </w:r>
      <w:proofErr w:type="spellEnd"/>
      <w:r w:rsidRPr="003D0193">
        <w:rPr>
          <w:rFonts w:cstheme="minorHAnsi"/>
          <w:color w:val="FF0000"/>
          <w:shd w:val="clear" w:color="auto" w:fill="F8F9FA"/>
        </w:rPr>
        <w:t xml:space="preserve">, Puerto Cortés and El </w:t>
      </w:r>
      <w:proofErr w:type="spellStart"/>
      <w:r w:rsidRPr="003D0193">
        <w:rPr>
          <w:rFonts w:cstheme="minorHAnsi"/>
          <w:color w:val="FF0000"/>
          <w:shd w:val="clear" w:color="auto" w:fill="F8F9FA"/>
        </w:rPr>
        <w:t>Progreso</w:t>
      </w:r>
      <w:proofErr w:type="spellEnd"/>
      <w:r w:rsidRPr="003D0193">
        <w:rPr>
          <w:rFonts w:cstheme="minorHAnsi"/>
          <w:color w:val="FF0000"/>
          <w:shd w:val="clear" w:color="auto" w:fill="F8F9FA"/>
        </w:rPr>
        <w:t xml:space="preserve">, families were significantly affected. The intense rains have impacted 29 young participants in the CONFIO Project and their families, including entrepreneurs, who have lost their crops or have suffered significant damage to their business infrastructures. One of the entrepreneurs, specifically, Jose </w:t>
      </w:r>
      <w:proofErr w:type="spellStart"/>
      <w:r w:rsidRPr="003D0193">
        <w:rPr>
          <w:rFonts w:cstheme="minorHAnsi"/>
          <w:color w:val="FF0000"/>
          <w:shd w:val="clear" w:color="auto" w:fill="F8F9FA"/>
        </w:rPr>
        <w:t>Rubí</w:t>
      </w:r>
      <w:proofErr w:type="spellEnd"/>
      <w:r w:rsidRPr="003D0193">
        <w:rPr>
          <w:rFonts w:cstheme="minorHAnsi"/>
          <w:color w:val="FF0000"/>
          <w:shd w:val="clear" w:color="auto" w:fill="F8F9FA"/>
        </w:rPr>
        <w:t xml:space="preserve"> from Aqua tile, producer of papaya, tilapia, and banana suffered losses and damages due to the passage of ETA. Some communities have been cut off due to damage to telecommunication networks and the collapse of bridges. Some of the participants are now affected, 158 are reported and have left their communities, waiting to settle in a shelter. 165 are housed together with their families, they receive care in family homes, churches, schools, community centers, and other spaces converted into shelters, where there are people of all ages.</w:t>
      </w:r>
      <w:r w:rsidR="004A3F09" w:rsidRPr="003D0193">
        <w:rPr>
          <w:rFonts w:eastAsia="Times New Roman" w:cstheme="minorHAnsi"/>
          <w:color w:val="FF0000"/>
          <w:lang w:eastAsia="es-HN"/>
        </w:rPr>
        <w:br w:type="page"/>
      </w:r>
    </w:p>
    <w:p w14:paraId="36DCA275" w14:textId="77777777" w:rsidR="00421800" w:rsidRPr="003D0193" w:rsidRDefault="00421800" w:rsidP="00A323BD">
      <w:pPr>
        <w:tabs>
          <w:tab w:val="left" w:pos="5996"/>
        </w:tabs>
        <w:rPr>
          <w:rFonts w:ascii="Calibri" w:eastAsia="Times New Roman" w:hAnsi="Calibri" w:cs="Calibri"/>
          <w:color w:val="FF0000"/>
          <w:lang w:eastAsia="es-HN"/>
        </w:rPr>
      </w:pPr>
    </w:p>
    <w:tbl>
      <w:tblPr>
        <w:tblW w:w="8359" w:type="dxa"/>
        <w:tblCellMar>
          <w:left w:w="70" w:type="dxa"/>
          <w:right w:w="70" w:type="dxa"/>
        </w:tblCellMar>
        <w:tblLook w:val="04A0" w:firstRow="1" w:lastRow="0" w:firstColumn="1" w:lastColumn="0" w:noHBand="0" w:noVBand="1"/>
      </w:tblPr>
      <w:tblGrid>
        <w:gridCol w:w="1980"/>
        <w:gridCol w:w="2200"/>
        <w:gridCol w:w="1344"/>
        <w:gridCol w:w="1501"/>
        <w:gridCol w:w="1334"/>
      </w:tblGrid>
      <w:tr w:rsidR="00741D2C" w:rsidRPr="00E76DBA" w14:paraId="41FF7946" w14:textId="77777777" w:rsidTr="004A3F09">
        <w:trPr>
          <w:trHeight w:val="555"/>
        </w:trPr>
        <w:tc>
          <w:tcPr>
            <w:tcW w:w="1980" w:type="dxa"/>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32FD17F"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Municipio</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0C84E349"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Cantidad de comunidades por municipio</w:t>
            </w:r>
          </w:p>
        </w:tc>
        <w:tc>
          <w:tcPr>
            <w:tcW w:w="4179" w:type="dxa"/>
            <w:gridSpan w:val="3"/>
            <w:tcBorders>
              <w:top w:val="single" w:sz="4" w:space="0" w:color="auto"/>
              <w:left w:val="nil"/>
              <w:bottom w:val="single" w:sz="4" w:space="0" w:color="auto"/>
              <w:right w:val="single" w:sz="4" w:space="0" w:color="000000"/>
            </w:tcBorders>
            <w:shd w:val="clear" w:color="000000" w:fill="EDEDED"/>
            <w:vAlign w:val="center"/>
            <w:hideMark/>
          </w:tcPr>
          <w:p w14:paraId="61101B98"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Cantidad de jóvenes</w:t>
            </w:r>
            <w:r>
              <w:rPr>
                <w:rFonts w:ascii="Calibri" w:eastAsia="Times New Roman" w:hAnsi="Calibri" w:cs="Calibri"/>
                <w:b/>
                <w:bCs/>
                <w:color w:val="000000"/>
                <w:lang w:val="es-HN" w:eastAsia="es-HN"/>
              </w:rPr>
              <w:t xml:space="preserve"> afectados por municipio</w:t>
            </w:r>
          </w:p>
        </w:tc>
      </w:tr>
      <w:tr w:rsidR="00741D2C" w:rsidRPr="00C70539" w14:paraId="16CB8AFE" w14:textId="77777777" w:rsidTr="004A3F09">
        <w:trPr>
          <w:trHeight w:val="5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0DC5138" w14:textId="77777777" w:rsidR="00741D2C" w:rsidRPr="00C70539" w:rsidRDefault="00741D2C" w:rsidP="009A2F61">
            <w:pPr>
              <w:spacing w:after="0" w:line="240" w:lineRule="auto"/>
              <w:rPr>
                <w:rFonts w:ascii="Calibri" w:eastAsia="Times New Roman" w:hAnsi="Calibri" w:cs="Calibri"/>
                <w:b/>
                <w:bCs/>
                <w:color w:val="000000"/>
                <w:lang w:val="es-HN" w:eastAsia="es-HN"/>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1F247C34" w14:textId="77777777" w:rsidR="00741D2C" w:rsidRPr="00C70539" w:rsidRDefault="00741D2C" w:rsidP="009A2F61">
            <w:pPr>
              <w:spacing w:after="0" w:line="240" w:lineRule="auto"/>
              <w:rPr>
                <w:rFonts w:ascii="Calibri" w:eastAsia="Times New Roman" w:hAnsi="Calibri" w:cs="Calibri"/>
                <w:b/>
                <w:bCs/>
                <w:color w:val="000000"/>
                <w:lang w:val="es-HN" w:eastAsia="es-HN"/>
              </w:rPr>
            </w:pPr>
          </w:p>
        </w:tc>
        <w:tc>
          <w:tcPr>
            <w:tcW w:w="1344" w:type="dxa"/>
            <w:tcBorders>
              <w:top w:val="nil"/>
              <w:left w:val="nil"/>
              <w:bottom w:val="single" w:sz="4" w:space="0" w:color="auto"/>
              <w:right w:val="single" w:sz="4" w:space="0" w:color="auto"/>
            </w:tcBorders>
            <w:shd w:val="clear" w:color="000000" w:fill="EDEDED"/>
            <w:noWrap/>
            <w:vAlign w:val="center"/>
            <w:hideMark/>
          </w:tcPr>
          <w:p w14:paraId="55BDACD5"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F</w:t>
            </w:r>
          </w:p>
        </w:tc>
        <w:tc>
          <w:tcPr>
            <w:tcW w:w="1501" w:type="dxa"/>
            <w:tcBorders>
              <w:top w:val="nil"/>
              <w:left w:val="nil"/>
              <w:bottom w:val="single" w:sz="4" w:space="0" w:color="auto"/>
              <w:right w:val="single" w:sz="4" w:space="0" w:color="auto"/>
            </w:tcBorders>
            <w:shd w:val="clear" w:color="000000" w:fill="EDEDED"/>
            <w:noWrap/>
            <w:vAlign w:val="center"/>
            <w:hideMark/>
          </w:tcPr>
          <w:p w14:paraId="689C59D4"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M</w:t>
            </w:r>
          </w:p>
        </w:tc>
        <w:tc>
          <w:tcPr>
            <w:tcW w:w="1334" w:type="dxa"/>
            <w:tcBorders>
              <w:top w:val="nil"/>
              <w:left w:val="nil"/>
              <w:bottom w:val="single" w:sz="4" w:space="0" w:color="auto"/>
              <w:right w:val="single" w:sz="4" w:space="0" w:color="auto"/>
            </w:tcBorders>
            <w:shd w:val="clear" w:color="000000" w:fill="EDEDED"/>
            <w:noWrap/>
            <w:vAlign w:val="center"/>
            <w:hideMark/>
          </w:tcPr>
          <w:p w14:paraId="512F187E" w14:textId="77777777" w:rsidR="00741D2C" w:rsidRPr="00C70539" w:rsidRDefault="00741D2C" w:rsidP="009A2F61">
            <w:pPr>
              <w:spacing w:after="0" w:line="240" w:lineRule="auto"/>
              <w:jc w:val="center"/>
              <w:rPr>
                <w:rFonts w:ascii="Calibri" w:eastAsia="Times New Roman" w:hAnsi="Calibri" w:cs="Calibri"/>
                <w:b/>
                <w:bCs/>
                <w:color w:val="000000"/>
                <w:lang w:val="es-HN" w:eastAsia="es-HN"/>
              </w:rPr>
            </w:pPr>
            <w:r w:rsidRPr="00C70539">
              <w:rPr>
                <w:rFonts w:ascii="Calibri" w:eastAsia="Times New Roman" w:hAnsi="Calibri" w:cs="Calibri"/>
                <w:b/>
                <w:bCs/>
                <w:color w:val="000000"/>
                <w:lang w:val="es-HN" w:eastAsia="es-HN"/>
              </w:rPr>
              <w:t>T</w:t>
            </w:r>
          </w:p>
        </w:tc>
      </w:tr>
      <w:tr w:rsidR="00741D2C" w:rsidRPr="00C70539" w14:paraId="617C12C4" w14:textId="77777777" w:rsidTr="004A3F09">
        <w:trPr>
          <w:trHeight w:val="33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99FF75C" w14:textId="77777777" w:rsidR="00741D2C" w:rsidRPr="00C70539" w:rsidRDefault="00741D2C" w:rsidP="009A2F61">
            <w:pPr>
              <w:spacing w:after="0" w:line="240" w:lineRule="auto"/>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Choloma</w:t>
            </w:r>
          </w:p>
        </w:tc>
        <w:tc>
          <w:tcPr>
            <w:tcW w:w="2200" w:type="dxa"/>
            <w:tcBorders>
              <w:top w:val="nil"/>
              <w:left w:val="nil"/>
              <w:bottom w:val="single" w:sz="4" w:space="0" w:color="auto"/>
              <w:right w:val="single" w:sz="4" w:space="0" w:color="auto"/>
            </w:tcBorders>
            <w:shd w:val="clear" w:color="auto" w:fill="auto"/>
            <w:vAlign w:val="bottom"/>
            <w:hideMark/>
          </w:tcPr>
          <w:p w14:paraId="28E14A08"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6</w:t>
            </w:r>
          </w:p>
        </w:tc>
        <w:tc>
          <w:tcPr>
            <w:tcW w:w="1344" w:type="dxa"/>
            <w:tcBorders>
              <w:top w:val="nil"/>
              <w:left w:val="nil"/>
              <w:bottom w:val="single" w:sz="4" w:space="0" w:color="auto"/>
              <w:right w:val="single" w:sz="4" w:space="0" w:color="auto"/>
            </w:tcBorders>
            <w:shd w:val="clear" w:color="auto" w:fill="auto"/>
            <w:noWrap/>
            <w:vAlign w:val="bottom"/>
            <w:hideMark/>
          </w:tcPr>
          <w:p w14:paraId="65E1E4ED"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 </w:t>
            </w:r>
            <w:r>
              <w:rPr>
                <w:rFonts w:ascii="Calibri" w:eastAsia="Times New Roman" w:hAnsi="Calibri" w:cs="Calibri"/>
                <w:color w:val="000000"/>
                <w:lang w:val="es-HN" w:eastAsia="es-HN"/>
              </w:rPr>
              <w:t>12</w:t>
            </w:r>
          </w:p>
        </w:tc>
        <w:tc>
          <w:tcPr>
            <w:tcW w:w="1501" w:type="dxa"/>
            <w:tcBorders>
              <w:top w:val="nil"/>
              <w:left w:val="nil"/>
              <w:bottom w:val="single" w:sz="4" w:space="0" w:color="auto"/>
              <w:right w:val="single" w:sz="4" w:space="0" w:color="auto"/>
            </w:tcBorders>
            <w:shd w:val="clear" w:color="auto" w:fill="auto"/>
            <w:noWrap/>
            <w:vAlign w:val="bottom"/>
            <w:hideMark/>
          </w:tcPr>
          <w:p w14:paraId="26185801"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Pr>
                <w:rFonts w:ascii="Calibri" w:eastAsia="Times New Roman" w:hAnsi="Calibri" w:cs="Calibri"/>
                <w:color w:val="000000"/>
                <w:lang w:val="es-HN" w:eastAsia="es-HN"/>
              </w:rPr>
              <w:t>2</w:t>
            </w:r>
            <w:r w:rsidRPr="00C70539">
              <w:rPr>
                <w:rFonts w:ascii="Calibri" w:eastAsia="Times New Roman" w:hAnsi="Calibri" w:cs="Calibri"/>
                <w:color w:val="000000"/>
                <w:lang w:val="es-HN" w:eastAsia="es-HN"/>
              </w:rPr>
              <w:t> </w:t>
            </w:r>
          </w:p>
        </w:tc>
        <w:tc>
          <w:tcPr>
            <w:tcW w:w="1334" w:type="dxa"/>
            <w:tcBorders>
              <w:top w:val="nil"/>
              <w:left w:val="nil"/>
              <w:bottom w:val="single" w:sz="4" w:space="0" w:color="auto"/>
              <w:right w:val="single" w:sz="4" w:space="0" w:color="auto"/>
            </w:tcBorders>
            <w:shd w:val="clear" w:color="auto" w:fill="auto"/>
            <w:noWrap/>
            <w:vAlign w:val="bottom"/>
            <w:hideMark/>
          </w:tcPr>
          <w:p w14:paraId="0EF4D42A"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14</w:t>
            </w:r>
          </w:p>
        </w:tc>
      </w:tr>
      <w:tr w:rsidR="00741D2C" w:rsidRPr="00C70539" w14:paraId="157EBDAE" w14:textId="77777777" w:rsidTr="004A3F09">
        <w:trPr>
          <w:trHeight w:val="407"/>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E8DC4A" w14:textId="77777777" w:rsidR="00741D2C" w:rsidRPr="00C70539" w:rsidRDefault="00741D2C" w:rsidP="009A2F61">
            <w:pPr>
              <w:spacing w:after="0" w:line="240" w:lineRule="auto"/>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Puerto Cortés</w:t>
            </w:r>
          </w:p>
        </w:tc>
        <w:tc>
          <w:tcPr>
            <w:tcW w:w="2200" w:type="dxa"/>
            <w:tcBorders>
              <w:top w:val="nil"/>
              <w:left w:val="nil"/>
              <w:bottom w:val="single" w:sz="4" w:space="0" w:color="auto"/>
              <w:right w:val="single" w:sz="4" w:space="0" w:color="auto"/>
            </w:tcBorders>
            <w:shd w:val="clear" w:color="auto" w:fill="auto"/>
            <w:vAlign w:val="bottom"/>
            <w:hideMark/>
          </w:tcPr>
          <w:p w14:paraId="53580316"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6</w:t>
            </w:r>
          </w:p>
        </w:tc>
        <w:tc>
          <w:tcPr>
            <w:tcW w:w="1344" w:type="dxa"/>
            <w:tcBorders>
              <w:top w:val="nil"/>
              <w:left w:val="nil"/>
              <w:bottom w:val="single" w:sz="4" w:space="0" w:color="auto"/>
              <w:right w:val="single" w:sz="4" w:space="0" w:color="auto"/>
            </w:tcBorders>
            <w:shd w:val="clear" w:color="auto" w:fill="auto"/>
            <w:noWrap/>
            <w:vAlign w:val="bottom"/>
            <w:hideMark/>
          </w:tcPr>
          <w:p w14:paraId="727B34BC"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 </w:t>
            </w:r>
            <w:r>
              <w:rPr>
                <w:rFonts w:ascii="Calibri" w:eastAsia="Times New Roman" w:hAnsi="Calibri" w:cs="Calibri"/>
                <w:color w:val="000000"/>
                <w:lang w:val="es-HN" w:eastAsia="es-HN"/>
              </w:rPr>
              <w:t>4</w:t>
            </w:r>
          </w:p>
        </w:tc>
        <w:tc>
          <w:tcPr>
            <w:tcW w:w="1501" w:type="dxa"/>
            <w:tcBorders>
              <w:top w:val="nil"/>
              <w:left w:val="nil"/>
              <w:bottom w:val="single" w:sz="4" w:space="0" w:color="auto"/>
              <w:right w:val="single" w:sz="4" w:space="0" w:color="auto"/>
            </w:tcBorders>
            <w:shd w:val="clear" w:color="auto" w:fill="auto"/>
            <w:noWrap/>
            <w:vAlign w:val="bottom"/>
            <w:hideMark/>
          </w:tcPr>
          <w:p w14:paraId="7BA31704"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Pr>
                <w:rFonts w:ascii="Calibri" w:eastAsia="Times New Roman" w:hAnsi="Calibri" w:cs="Calibri"/>
                <w:color w:val="000000"/>
                <w:lang w:val="es-HN" w:eastAsia="es-HN"/>
              </w:rPr>
              <w:t>4</w:t>
            </w:r>
            <w:r w:rsidRPr="00C70539">
              <w:rPr>
                <w:rFonts w:ascii="Calibri" w:eastAsia="Times New Roman" w:hAnsi="Calibri" w:cs="Calibri"/>
                <w:color w:val="000000"/>
                <w:lang w:val="es-HN" w:eastAsia="es-HN"/>
              </w:rPr>
              <w:t> </w:t>
            </w:r>
          </w:p>
        </w:tc>
        <w:tc>
          <w:tcPr>
            <w:tcW w:w="1334" w:type="dxa"/>
            <w:tcBorders>
              <w:top w:val="nil"/>
              <w:left w:val="nil"/>
              <w:bottom w:val="single" w:sz="4" w:space="0" w:color="auto"/>
              <w:right w:val="single" w:sz="4" w:space="0" w:color="auto"/>
            </w:tcBorders>
            <w:shd w:val="clear" w:color="auto" w:fill="auto"/>
            <w:noWrap/>
            <w:vAlign w:val="bottom"/>
            <w:hideMark/>
          </w:tcPr>
          <w:p w14:paraId="3AB6E512"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8</w:t>
            </w:r>
          </w:p>
        </w:tc>
      </w:tr>
      <w:tr w:rsidR="00741D2C" w:rsidRPr="00C70539" w14:paraId="5ACD3735" w14:textId="77777777" w:rsidTr="004A3F09">
        <w:trPr>
          <w:trHeight w:val="41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3F8365" w14:textId="77777777" w:rsidR="00741D2C" w:rsidRPr="00C70539" w:rsidRDefault="00741D2C" w:rsidP="009A2F61">
            <w:pPr>
              <w:spacing w:after="0" w:line="240" w:lineRule="auto"/>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El Progreso</w:t>
            </w:r>
          </w:p>
        </w:tc>
        <w:tc>
          <w:tcPr>
            <w:tcW w:w="2200" w:type="dxa"/>
            <w:tcBorders>
              <w:top w:val="nil"/>
              <w:left w:val="nil"/>
              <w:bottom w:val="single" w:sz="4" w:space="0" w:color="auto"/>
              <w:right w:val="single" w:sz="4" w:space="0" w:color="auto"/>
            </w:tcBorders>
            <w:shd w:val="clear" w:color="auto" w:fill="auto"/>
            <w:vAlign w:val="bottom"/>
            <w:hideMark/>
          </w:tcPr>
          <w:p w14:paraId="31A08299"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6</w:t>
            </w:r>
          </w:p>
        </w:tc>
        <w:tc>
          <w:tcPr>
            <w:tcW w:w="1344" w:type="dxa"/>
            <w:tcBorders>
              <w:top w:val="nil"/>
              <w:left w:val="nil"/>
              <w:bottom w:val="single" w:sz="4" w:space="0" w:color="auto"/>
              <w:right w:val="single" w:sz="4" w:space="0" w:color="auto"/>
            </w:tcBorders>
            <w:shd w:val="clear" w:color="auto" w:fill="auto"/>
            <w:noWrap/>
            <w:vAlign w:val="bottom"/>
            <w:hideMark/>
          </w:tcPr>
          <w:p w14:paraId="75BEF74E"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 </w:t>
            </w:r>
            <w:r>
              <w:rPr>
                <w:rFonts w:ascii="Calibri" w:eastAsia="Times New Roman" w:hAnsi="Calibri" w:cs="Calibri"/>
                <w:color w:val="000000"/>
                <w:lang w:val="es-HN" w:eastAsia="es-HN"/>
              </w:rPr>
              <w:t>4</w:t>
            </w:r>
          </w:p>
        </w:tc>
        <w:tc>
          <w:tcPr>
            <w:tcW w:w="1501" w:type="dxa"/>
            <w:tcBorders>
              <w:top w:val="nil"/>
              <w:left w:val="nil"/>
              <w:bottom w:val="single" w:sz="4" w:space="0" w:color="auto"/>
              <w:right w:val="single" w:sz="4" w:space="0" w:color="auto"/>
            </w:tcBorders>
            <w:shd w:val="clear" w:color="auto" w:fill="auto"/>
            <w:noWrap/>
            <w:vAlign w:val="bottom"/>
            <w:hideMark/>
          </w:tcPr>
          <w:p w14:paraId="3A224F5E"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Pr>
                <w:rFonts w:ascii="Calibri" w:eastAsia="Times New Roman" w:hAnsi="Calibri" w:cs="Calibri"/>
                <w:color w:val="000000"/>
                <w:lang w:val="es-HN" w:eastAsia="es-HN"/>
              </w:rPr>
              <w:t>3</w:t>
            </w:r>
            <w:r w:rsidRPr="00C70539">
              <w:rPr>
                <w:rFonts w:ascii="Calibri" w:eastAsia="Times New Roman" w:hAnsi="Calibri" w:cs="Calibri"/>
                <w:color w:val="000000"/>
                <w:lang w:val="es-HN" w:eastAsia="es-HN"/>
              </w:rPr>
              <w:t> </w:t>
            </w:r>
          </w:p>
        </w:tc>
        <w:tc>
          <w:tcPr>
            <w:tcW w:w="1334" w:type="dxa"/>
            <w:tcBorders>
              <w:top w:val="nil"/>
              <w:left w:val="nil"/>
              <w:bottom w:val="single" w:sz="4" w:space="0" w:color="auto"/>
              <w:right w:val="single" w:sz="4" w:space="0" w:color="auto"/>
            </w:tcBorders>
            <w:shd w:val="clear" w:color="auto" w:fill="auto"/>
            <w:noWrap/>
            <w:vAlign w:val="bottom"/>
            <w:hideMark/>
          </w:tcPr>
          <w:p w14:paraId="514B8F81" w14:textId="77777777" w:rsidR="00741D2C" w:rsidRPr="00C70539" w:rsidRDefault="00741D2C" w:rsidP="009A2F61">
            <w:pPr>
              <w:spacing w:after="0" w:line="240" w:lineRule="auto"/>
              <w:jc w:val="center"/>
              <w:rPr>
                <w:rFonts w:ascii="Calibri" w:eastAsia="Times New Roman" w:hAnsi="Calibri" w:cs="Calibri"/>
                <w:color w:val="000000"/>
                <w:lang w:val="es-HN" w:eastAsia="es-HN"/>
              </w:rPr>
            </w:pPr>
            <w:r w:rsidRPr="00C70539">
              <w:rPr>
                <w:rFonts w:ascii="Calibri" w:eastAsia="Times New Roman" w:hAnsi="Calibri" w:cs="Calibri"/>
                <w:color w:val="000000"/>
                <w:lang w:val="es-HN" w:eastAsia="es-HN"/>
              </w:rPr>
              <w:t>7</w:t>
            </w:r>
          </w:p>
        </w:tc>
      </w:tr>
      <w:tr w:rsidR="00741D2C" w:rsidRPr="00C70539" w14:paraId="59015ACB" w14:textId="77777777" w:rsidTr="004A3F09">
        <w:trPr>
          <w:trHeight w:val="555"/>
        </w:trPr>
        <w:tc>
          <w:tcPr>
            <w:tcW w:w="41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CBC2F3" w14:textId="77777777" w:rsidR="00741D2C" w:rsidRPr="00C70539" w:rsidRDefault="00741D2C" w:rsidP="009A2F61">
            <w:pPr>
              <w:spacing w:after="0" w:line="240" w:lineRule="auto"/>
              <w:jc w:val="center"/>
              <w:rPr>
                <w:rFonts w:ascii="Calibri" w:eastAsia="Times New Roman" w:hAnsi="Calibri" w:cs="Calibri"/>
                <w:b/>
                <w:bCs/>
                <w:color w:val="000000"/>
                <w:sz w:val="24"/>
                <w:szCs w:val="24"/>
                <w:lang w:val="es-HN" w:eastAsia="es-HN"/>
              </w:rPr>
            </w:pPr>
            <w:r w:rsidRPr="00C70539">
              <w:rPr>
                <w:rFonts w:ascii="Calibri" w:eastAsia="Times New Roman" w:hAnsi="Calibri" w:cs="Calibri"/>
                <w:b/>
                <w:bCs/>
                <w:color w:val="000000"/>
                <w:sz w:val="24"/>
                <w:szCs w:val="24"/>
                <w:lang w:val="es-HN" w:eastAsia="es-HN"/>
              </w:rPr>
              <w:t>Total</w:t>
            </w:r>
          </w:p>
        </w:tc>
        <w:tc>
          <w:tcPr>
            <w:tcW w:w="1344" w:type="dxa"/>
            <w:tcBorders>
              <w:top w:val="nil"/>
              <w:left w:val="nil"/>
              <w:bottom w:val="single" w:sz="4" w:space="0" w:color="auto"/>
              <w:right w:val="single" w:sz="4" w:space="0" w:color="auto"/>
            </w:tcBorders>
            <w:shd w:val="clear" w:color="000000" w:fill="FFE699"/>
            <w:noWrap/>
            <w:vAlign w:val="center"/>
            <w:hideMark/>
          </w:tcPr>
          <w:p w14:paraId="5D029DD2" w14:textId="77777777" w:rsidR="00741D2C" w:rsidRPr="00C70539" w:rsidRDefault="00741D2C" w:rsidP="009A2F61">
            <w:pPr>
              <w:spacing w:after="0" w:line="240" w:lineRule="auto"/>
              <w:jc w:val="center"/>
              <w:rPr>
                <w:rFonts w:ascii="Calibri" w:eastAsia="Times New Roman" w:hAnsi="Calibri" w:cs="Calibri"/>
                <w:b/>
                <w:bCs/>
                <w:color w:val="000000"/>
                <w:sz w:val="24"/>
                <w:szCs w:val="24"/>
                <w:lang w:val="es-HN" w:eastAsia="es-HN"/>
              </w:rPr>
            </w:pPr>
            <w:r>
              <w:rPr>
                <w:rFonts w:ascii="Calibri" w:eastAsia="Times New Roman" w:hAnsi="Calibri" w:cs="Calibri"/>
                <w:b/>
                <w:bCs/>
                <w:color w:val="000000"/>
                <w:sz w:val="24"/>
                <w:szCs w:val="24"/>
                <w:lang w:val="es-HN" w:eastAsia="es-HN"/>
              </w:rPr>
              <w:t>20</w:t>
            </w:r>
          </w:p>
        </w:tc>
        <w:tc>
          <w:tcPr>
            <w:tcW w:w="1501" w:type="dxa"/>
            <w:tcBorders>
              <w:top w:val="nil"/>
              <w:left w:val="nil"/>
              <w:bottom w:val="single" w:sz="4" w:space="0" w:color="auto"/>
              <w:right w:val="single" w:sz="4" w:space="0" w:color="auto"/>
            </w:tcBorders>
            <w:shd w:val="clear" w:color="000000" w:fill="FFE699"/>
            <w:noWrap/>
            <w:vAlign w:val="center"/>
            <w:hideMark/>
          </w:tcPr>
          <w:p w14:paraId="486D6E4F" w14:textId="77777777" w:rsidR="00741D2C" w:rsidRPr="00C70539" w:rsidRDefault="00741D2C" w:rsidP="009A2F61">
            <w:pPr>
              <w:spacing w:after="0" w:line="240" w:lineRule="auto"/>
              <w:jc w:val="center"/>
              <w:rPr>
                <w:rFonts w:ascii="Calibri" w:eastAsia="Times New Roman" w:hAnsi="Calibri" w:cs="Calibri"/>
                <w:b/>
                <w:bCs/>
                <w:color w:val="000000"/>
                <w:sz w:val="24"/>
                <w:szCs w:val="24"/>
                <w:lang w:val="es-HN" w:eastAsia="es-HN"/>
              </w:rPr>
            </w:pPr>
            <w:r>
              <w:rPr>
                <w:rFonts w:ascii="Calibri" w:eastAsia="Times New Roman" w:hAnsi="Calibri" w:cs="Calibri"/>
                <w:b/>
                <w:bCs/>
                <w:color w:val="000000"/>
                <w:sz w:val="24"/>
                <w:szCs w:val="24"/>
                <w:lang w:val="es-HN" w:eastAsia="es-HN"/>
              </w:rPr>
              <w:t>9</w:t>
            </w:r>
          </w:p>
        </w:tc>
        <w:tc>
          <w:tcPr>
            <w:tcW w:w="1334" w:type="dxa"/>
            <w:tcBorders>
              <w:top w:val="nil"/>
              <w:left w:val="nil"/>
              <w:bottom w:val="single" w:sz="4" w:space="0" w:color="auto"/>
              <w:right w:val="single" w:sz="4" w:space="0" w:color="auto"/>
            </w:tcBorders>
            <w:shd w:val="clear" w:color="000000" w:fill="FFE699"/>
            <w:noWrap/>
            <w:vAlign w:val="center"/>
            <w:hideMark/>
          </w:tcPr>
          <w:p w14:paraId="292DB18E" w14:textId="77777777" w:rsidR="00741D2C" w:rsidRPr="00C70539" w:rsidRDefault="00741D2C" w:rsidP="009A2F61">
            <w:pPr>
              <w:spacing w:after="0" w:line="240" w:lineRule="auto"/>
              <w:jc w:val="center"/>
              <w:rPr>
                <w:rFonts w:ascii="Calibri" w:eastAsia="Times New Roman" w:hAnsi="Calibri" w:cs="Calibri"/>
                <w:b/>
                <w:bCs/>
                <w:color w:val="000000"/>
                <w:sz w:val="24"/>
                <w:szCs w:val="24"/>
                <w:lang w:val="es-HN" w:eastAsia="es-HN"/>
              </w:rPr>
            </w:pPr>
            <w:r w:rsidRPr="00C70539">
              <w:rPr>
                <w:rFonts w:ascii="Calibri" w:eastAsia="Times New Roman" w:hAnsi="Calibri" w:cs="Calibri"/>
                <w:b/>
                <w:bCs/>
                <w:color w:val="000000"/>
                <w:sz w:val="24"/>
                <w:szCs w:val="24"/>
                <w:lang w:val="es-HN" w:eastAsia="es-HN"/>
              </w:rPr>
              <w:t>29</w:t>
            </w:r>
          </w:p>
        </w:tc>
      </w:tr>
    </w:tbl>
    <w:p w14:paraId="14BD5E49" w14:textId="77777777" w:rsidR="00741D2C" w:rsidRPr="00741D2C" w:rsidRDefault="00741D2C" w:rsidP="00A323BD">
      <w:pPr>
        <w:tabs>
          <w:tab w:val="left" w:pos="5996"/>
        </w:tabs>
        <w:rPr>
          <w:rFonts w:ascii="Calibri" w:eastAsia="Times New Roman" w:hAnsi="Calibri" w:cs="Calibri"/>
          <w:color w:val="FF0000"/>
          <w:lang w:val="es-HN" w:eastAsia="es-HN"/>
        </w:rPr>
      </w:pPr>
    </w:p>
    <w:p w14:paraId="670B9CF5" w14:textId="77777777" w:rsidR="00E30F25" w:rsidRPr="00E30F25" w:rsidRDefault="00E30F25" w:rsidP="00E30F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lang w:eastAsia="es-GT"/>
        </w:rPr>
      </w:pPr>
      <w:r w:rsidRPr="00E30F25">
        <w:rPr>
          <w:rFonts w:eastAsia="Times New Roman" w:cstheme="minorHAnsi"/>
          <w:color w:val="FF0000"/>
          <w:lang w:val="en" w:eastAsia="es-GT"/>
        </w:rPr>
        <w:t xml:space="preserve">It should be noted that this information is preliminary, the Project team is conducting an information survey of young people and their families affected by the storm. To do this, it is contacting young people through an online instrument. However, due to communication difficulties, at the close of SITREP 2, there was initial information on 29 young people and their families, that is, 185 people. In the following days, other young people will continue to be contacted, for which it is coordinating with the </w:t>
      </w:r>
      <w:proofErr w:type="spellStart"/>
      <w:r w:rsidRPr="00E30F25">
        <w:rPr>
          <w:rFonts w:eastAsia="Times New Roman" w:cstheme="minorHAnsi"/>
          <w:color w:val="FF0000"/>
          <w:lang w:val="en" w:eastAsia="es-GT"/>
        </w:rPr>
        <w:t>Choloma</w:t>
      </w:r>
      <w:proofErr w:type="spellEnd"/>
      <w:r w:rsidRPr="00E30F25">
        <w:rPr>
          <w:rFonts w:eastAsia="Times New Roman" w:cstheme="minorHAnsi"/>
          <w:color w:val="FF0000"/>
          <w:lang w:val="en" w:eastAsia="es-GT"/>
        </w:rPr>
        <w:t xml:space="preserve"> Chamber of Commerce and Industries for the dissemination of this consultation.</w:t>
      </w:r>
    </w:p>
    <w:p w14:paraId="7116F37C" w14:textId="77777777" w:rsidR="00E30F25" w:rsidRDefault="00E30F25" w:rsidP="003A5AED">
      <w:pPr>
        <w:tabs>
          <w:tab w:val="left" w:pos="5996"/>
        </w:tabs>
        <w:rPr>
          <w:rFonts w:cstheme="minorHAnsi"/>
          <w:b/>
          <w:bCs/>
        </w:rPr>
      </w:pPr>
    </w:p>
    <w:p w14:paraId="6E1A2B56" w14:textId="263241E7" w:rsidR="00D90FEC" w:rsidRPr="00B65B9E" w:rsidRDefault="007A3B9E" w:rsidP="003A5AED">
      <w:pPr>
        <w:tabs>
          <w:tab w:val="left" w:pos="5996"/>
        </w:tabs>
        <w:rPr>
          <w:rFonts w:cstheme="minorHAnsi"/>
          <w:b/>
          <w:bCs/>
        </w:rPr>
      </w:pPr>
      <w:r w:rsidRPr="00B65B9E">
        <w:rPr>
          <w:rFonts w:cstheme="minorHAnsi"/>
          <w:b/>
          <w:bCs/>
        </w:rPr>
        <w:t>What issues are children in these areas facing? (food shortages, safety concerns, homes or schools destroyed, etc.)</w:t>
      </w:r>
      <w:r w:rsidR="00D90FEC" w:rsidRPr="00B65B9E">
        <w:rPr>
          <w:rFonts w:cstheme="minorHAnsi"/>
          <w:b/>
          <w:bCs/>
        </w:rPr>
        <w:t>. Child protection risks caused or exacerbated by crisis situation.</w:t>
      </w:r>
    </w:p>
    <w:p w14:paraId="40DAEAA9" w14:textId="77777777" w:rsidR="0068445D" w:rsidRPr="0068445D" w:rsidRDefault="0051432E" w:rsidP="0068445D">
      <w:pPr>
        <w:pStyle w:val="HTMLPreformatted"/>
        <w:shd w:val="clear" w:color="auto" w:fill="F8F9FA"/>
        <w:rPr>
          <w:rFonts w:asciiTheme="minorHAnsi" w:hAnsiTheme="minorHAnsi" w:cstheme="minorHAnsi"/>
          <w:color w:val="202124"/>
          <w:sz w:val="22"/>
          <w:szCs w:val="22"/>
          <w:lang w:val="en-US"/>
        </w:rPr>
      </w:pPr>
      <w:r w:rsidRPr="00E76DBA">
        <w:rPr>
          <w:rFonts w:asciiTheme="minorHAnsi" w:hAnsiTheme="minorHAnsi" w:cstheme="minorHAnsi"/>
          <w:sz w:val="22"/>
          <w:szCs w:val="22"/>
          <w:lang w:val="en-US"/>
        </w:rPr>
        <w:t>Risk of sicknesses, cold, fevers, lack of medication, lack of adequate nourishment, being in shelters exposes child´s safety</w:t>
      </w:r>
      <w:r w:rsidR="00725A60" w:rsidRPr="00E76DBA">
        <w:rPr>
          <w:rFonts w:asciiTheme="minorHAnsi" w:hAnsiTheme="minorHAnsi" w:cstheme="minorHAnsi"/>
          <w:sz w:val="22"/>
          <w:szCs w:val="22"/>
          <w:lang w:val="en-US"/>
        </w:rPr>
        <w:t>.</w:t>
      </w:r>
      <w:r w:rsidR="004E6B58" w:rsidRPr="00E76DBA">
        <w:rPr>
          <w:rFonts w:asciiTheme="minorHAnsi" w:hAnsiTheme="minorHAnsi" w:cstheme="minorHAnsi"/>
          <w:sz w:val="22"/>
          <w:szCs w:val="22"/>
          <w:lang w:val="en-US"/>
        </w:rPr>
        <w:t xml:space="preserve"> </w:t>
      </w:r>
      <w:r w:rsidR="0068445D" w:rsidRPr="0068445D">
        <w:rPr>
          <w:rFonts w:asciiTheme="minorHAnsi" w:hAnsiTheme="minorHAnsi" w:cstheme="minorHAnsi"/>
          <w:color w:val="202124"/>
          <w:sz w:val="22"/>
          <w:szCs w:val="22"/>
          <w:lang w:val="en"/>
        </w:rPr>
        <w:t>Increase in the probability of contagion of COVID 19 in shelters, which according to sources from the Honduran Red Cross has risen by 13% positivity in shelters in Santa Bárbara.</w:t>
      </w:r>
    </w:p>
    <w:p w14:paraId="579EC5E9" w14:textId="011B551D" w:rsidR="00185967" w:rsidRPr="0068445D" w:rsidRDefault="00185967" w:rsidP="005D4FC9">
      <w:pPr>
        <w:pStyle w:val="ListParagraph"/>
        <w:spacing w:after="0" w:line="240" w:lineRule="auto"/>
        <w:ind w:left="360"/>
        <w:contextualSpacing w:val="0"/>
        <w:rPr>
          <w:rFonts w:cstheme="minorHAnsi"/>
        </w:rPr>
      </w:pPr>
    </w:p>
    <w:p w14:paraId="370A0C00" w14:textId="7362D4B0" w:rsidR="007A3B9E" w:rsidRPr="00A25292" w:rsidRDefault="007A3B9E" w:rsidP="005D4FC9">
      <w:pPr>
        <w:spacing w:after="0" w:line="240" w:lineRule="auto"/>
        <w:rPr>
          <w:rFonts w:cstheme="minorHAnsi"/>
          <w:b/>
          <w:bCs/>
          <w:sz w:val="24"/>
          <w:szCs w:val="24"/>
          <w:u w:val="single"/>
        </w:rPr>
      </w:pPr>
      <w:r w:rsidRPr="00A25292">
        <w:rPr>
          <w:rFonts w:cstheme="minorHAnsi"/>
          <w:b/>
          <w:bCs/>
          <w:sz w:val="24"/>
          <w:szCs w:val="24"/>
          <w:u w:val="single"/>
        </w:rPr>
        <w:t xml:space="preserve">Part 3: </w:t>
      </w:r>
      <w:proofErr w:type="spellStart"/>
      <w:r w:rsidRPr="00A25292">
        <w:rPr>
          <w:rFonts w:cstheme="minorHAnsi"/>
          <w:b/>
          <w:bCs/>
          <w:sz w:val="24"/>
          <w:szCs w:val="24"/>
          <w:u w:val="single"/>
        </w:rPr>
        <w:t>ChildFund’s</w:t>
      </w:r>
      <w:proofErr w:type="spellEnd"/>
      <w:r w:rsidRPr="00A25292">
        <w:rPr>
          <w:rFonts w:cstheme="minorHAnsi"/>
          <w:b/>
          <w:bCs/>
          <w:sz w:val="24"/>
          <w:szCs w:val="24"/>
          <w:u w:val="single"/>
        </w:rPr>
        <w:t xml:space="preserve"> Response</w:t>
      </w:r>
    </w:p>
    <w:p w14:paraId="537A5A00" w14:textId="77777777" w:rsidR="005D4FC9" w:rsidRPr="00A25292" w:rsidRDefault="005D4FC9" w:rsidP="005D4FC9">
      <w:pPr>
        <w:spacing w:after="0" w:line="240" w:lineRule="auto"/>
        <w:rPr>
          <w:rFonts w:cstheme="minorHAnsi"/>
        </w:rPr>
      </w:pPr>
    </w:p>
    <w:p w14:paraId="49399F91" w14:textId="77777777" w:rsidR="00AC75B2" w:rsidRDefault="00A25292" w:rsidP="0007440A">
      <w:pPr>
        <w:spacing w:line="240" w:lineRule="auto"/>
        <w:rPr>
          <w:rFonts w:cstheme="minorHAnsi"/>
          <w:color w:val="202124"/>
          <w:shd w:val="clear" w:color="auto" w:fill="F8F9FA"/>
        </w:rPr>
      </w:pPr>
      <w:r>
        <w:br/>
      </w:r>
      <w:r w:rsidRPr="0007440A">
        <w:rPr>
          <w:rFonts w:cstheme="minorHAnsi"/>
          <w:color w:val="202124"/>
          <w:shd w:val="clear" w:color="auto" w:fill="F8F9FA"/>
        </w:rPr>
        <w:t>On November 10, the Honduras Office began the first stage of the ETA Emergency Response with the prioritization of humanitarian support to families who are in shelters in the most affected municipalities in the Department of Santa Bárbara by delivering to each family (depending on the number of people in it) of: a non-perishable food kit, a toilet kit, a personal biosecurity kit, a daily life support kit and an information pack on child protection and safety measures. biosecurity (</w:t>
      </w:r>
      <w:proofErr w:type="spellStart"/>
      <w:r w:rsidRPr="0007440A">
        <w:rPr>
          <w:rFonts w:cstheme="minorHAnsi"/>
          <w:color w:val="202124"/>
          <w:shd w:val="clear" w:color="auto" w:fill="F8F9FA"/>
        </w:rPr>
        <w:t>RecreArte</w:t>
      </w:r>
      <w:proofErr w:type="spellEnd"/>
      <w:r w:rsidRPr="0007440A">
        <w:rPr>
          <w:rFonts w:cstheme="minorHAnsi"/>
          <w:color w:val="202124"/>
          <w:shd w:val="clear" w:color="auto" w:fill="F8F9FA"/>
        </w:rPr>
        <w:t xml:space="preserve">: Notebook to paint on COVID 19 hygiene prevention, 3 printed infographics on Roadmap Community Protection Mechanisms, Alarm Signs to identify sexual abuse, Physical and emotional abuse). For each shelter, provision has been made for the supply of a biosafety supply package, a game kit and educational material for children and adults; and with the leader or person in charge of the shelter there will be a socialization on the management of shelters for which the friendly document shared by UNICEF Honduras “Practical Guide for the Planning, Assembly and Coordination of Temporary Shelters” of the government of El Salvador will be used with support UNICEF, IOM and Save The Children technician). On November 9, the Country Office authorized the ADASBA partner to redirect the COVID 19 Response funds corresponding to the months of November and December 2020 (Lempiras 342,729.47 / US $ 14,006); and on November 12, the CASM partner approved the reorientation of the same funds in the amount of L. 229,444.00 / US $ 9,376). On November 11, the Country Office authorized additional subsidy funds to the budget of the </w:t>
      </w:r>
      <w:r w:rsidRPr="0007440A">
        <w:rPr>
          <w:rFonts w:cstheme="minorHAnsi"/>
          <w:color w:val="202124"/>
          <w:shd w:val="clear" w:color="auto" w:fill="F8F9FA"/>
        </w:rPr>
        <w:lastRenderedPageBreak/>
        <w:t>approved FY21 POA of the local partners ADASBA and CASM, consisting of $ 27,000, which will be distributed 70% for the ADASBA area and 30% for the by CASM.</w:t>
      </w:r>
    </w:p>
    <w:p w14:paraId="075DB802" w14:textId="0B4DF841" w:rsidR="007A3B9E" w:rsidRPr="00465549" w:rsidRDefault="007A3B9E" w:rsidP="0007440A">
      <w:pPr>
        <w:spacing w:line="240" w:lineRule="auto"/>
        <w:rPr>
          <w:rFonts w:cstheme="minorHAnsi"/>
          <w:b/>
          <w:bCs/>
          <w:u w:val="single"/>
        </w:rPr>
      </w:pPr>
      <w:r w:rsidRPr="00465549">
        <w:rPr>
          <w:rFonts w:cstheme="minorHAnsi"/>
          <w:b/>
          <w:bCs/>
          <w:u w:val="single"/>
        </w:rPr>
        <w:t>Below Sections for Internal Use Only</w:t>
      </w:r>
    </w:p>
    <w:p w14:paraId="3168CC11" w14:textId="5C65FFBC" w:rsidR="007A3B9E" w:rsidRPr="00782091" w:rsidRDefault="007A3B9E" w:rsidP="007A3B9E">
      <w:pPr>
        <w:pStyle w:val="ListParagraph"/>
        <w:numPr>
          <w:ilvl w:val="0"/>
          <w:numId w:val="1"/>
        </w:numPr>
        <w:spacing w:line="240" w:lineRule="auto"/>
        <w:rPr>
          <w:rFonts w:cstheme="minorHAnsi"/>
          <w:b/>
          <w:bCs/>
          <w:u w:val="single"/>
        </w:rPr>
      </w:pPr>
      <w:r w:rsidRPr="00782091">
        <w:rPr>
          <w:rFonts w:cstheme="minorHAnsi"/>
          <w:b/>
          <w:bCs/>
        </w:rPr>
        <w:t>Staffing and Security</w:t>
      </w:r>
    </w:p>
    <w:p w14:paraId="1C696984" w14:textId="3883E42A" w:rsidR="007A3B9E" w:rsidRPr="009272C8" w:rsidRDefault="007A3B9E" w:rsidP="007A3B9E">
      <w:pPr>
        <w:pStyle w:val="ListParagraph"/>
        <w:numPr>
          <w:ilvl w:val="1"/>
          <w:numId w:val="1"/>
        </w:numPr>
        <w:spacing w:line="240" w:lineRule="auto"/>
        <w:rPr>
          <w:rFonts w:cstheme="minorHAnsi"/>
          <w:b/>
          <w:bCs/>
          <w:color w:val="000000" w:themeColor="text1"/>
          <w:sz w:val="20"/>
          <w:szCs w:val="20"/>
          <w:u w:val="single"/>
        </w:rPr>
      </w:pPr>
      <w:r w:rsidRPr="002B13A7">
        <w:rPr>
          <w:rFonts w:cstheme="minorHAnsi"/>
          <w:b/>
          <w:bCs/>
          <w:color w:val="000000" w:themeColor="text1"/>
          <w:sz w:val="20"/>
          <w:szCs w:val="20"/>
        </w:rPr>
        <w:t xml:space="preserve">Which staff are on the ground? Please include names, </w:t>
      </w:r>
      <w:r w:rsidR="00136944" w:rsidRPr="002B13A7">
        <w:rPr>
          <w:rFonts w:cstheme="minorHAnsi"/>
          <w:b/>
          <w:bCs/>
          <w:color w:val="000000" w:themeColor="text1"/>
          <w:sz w:val="20"/>
          <w:szCs w:val="20"/>
        </w:rPr>
        <w:t xml:space="preserve">functions, </w:t>
      </w:r>
      <w:r w:rsidRPr="002B13A7">
        <w:rPr>
          <w:rFonts w:cstheme="minorHAnsi"/>
          <w:b/>
          <w:bCs/>
          <w:color w:val="000000" w:themeColor="text1"/>
          <w:sz w:val="20"/>
          <w:szCs w:val="20"/>
        </w:rPr>
        <w:t>contact information and arrival/departure dates for both IO and CO staff on the ground.</w:t>
      </w:r>
    </w:p>
    <w:p w14:paraId="36D4F4E7" w14:textId="77777777" w:rsidR="009272C8" w:rsidRPr="002B13A7" w:rsidRDefault="009272C8" w:rsidP="009272C8">
      <w:pPr>
        <w:pStyle w:val="ListParagraph"/>
        <w:spacing w:line="240" w:lineRule="auto"/>
        <w:ind w:left="1440"/>
        <w:rPr>
          <w:rFonts w:cstheme="minorHAnsi"/>
          <w:b/>
          <w:bCs/>
          <w:color w:val="000000" w:themeColor="text1"/>
          <w:sz w:val="20"/>
          <w:szCs w:val="20"/>
          <w:u w:val="single"/>
        </w:rPr>
      </w:pPr>
    </w:p>
    <w:p w14:paraId="6FDD540A" w14:textId="77777777" w:rsidR="009272C8" w:rsidRPr="009272C8" w:rsidRDefault="009272C8" w:rsidP="009272C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9272C8">
        <w:rPr>
          <w:rFonts w:eastAsia="Times New Roman" w:cstheme="minorHAnsi"/>
          <w:color w:val="202124"/>
          <w:lang w:val="en" w:eastAsia="es-GT"/>
        </w:rPr>
        <w:t>CONFIO Project personnel are based in the area affected by the ETA Storm, two of them being directly affected.</w:t>
      </w:r>
    </w:p>
    <w:p w14:paraId="4DDAE54D" w14:textId="77777777" w:rsidR="009272C8" w:rsidRDefault="009272C8" w:rsidP="009272C8">
      <w:pPr>
        <w:pStyle w:val="ListParagraph"/>
        <w:numPr>
          <w:ilvl w:val="0"/>
          <w:numId w:val="1"/>
        </w:numPr>
        <w:spacing w:line="240" w:lineRule="auto"/>
        <w:rPr>
          <w:rFonts w:cstheme="minorHAnsi"/>
          <w:b/>
          <w:bCs/>
          <w:sz w:val="20"/>
          <w:szCs w:val="20"/>
        </w:rPr>
      </w:pPr>
    </w:p>
    <w:p w14:paraId="2685A7E0" w14:textId="7258A5BB" w:rsidR="00136944" w:rsidRPr="002B13A7" w:rsidRDefault="00136944" w:rsidP="002B13A7">
      <w:pPr>
        <w:pStyle w:val="ListParagraph"/>
        <w:numPr>
          <w:ilvl w:val="1"/>
          <w:numId w:val="1"/>
        </w:numPr>
        <w:spacing w:line="240" w:lineRule="auto"/>
        <w:rPr>
          <w:rFonts w:cstheme="minorHAnsi"/>
          <w:b/>
          <w:bCs/>
          <w:sz w:val="20"/>
          <w:szCs w:val="20"/>
        </w:rPr>
      </w:pPr>
      <w:r w:rsidRPr="00782091">
        <w:rPr>
          <w:rFonts w:cstheme="minorHAnsi"/>
          <w:b/>
          <w:bCs/>
          <w:sz w:val="20"/>
          <w:szCs w:val="20"/>
        </w:rPr>
        <w:t>Who is or will be leading/managing the response? (if applicable)</w:t>
      </w:r>
    </w:p>
    <w:p w14:paraId="177EA115" w14:textId="32F5DA68" w:rsidR="006E495A" w:rsidRPr="00B04197" w:rsidRDefault="006E495A" w:rsidP="00AA0138">
      <w:pPr>
        <w:spacing w:line="240" w:lineRule="auto"/>
        <w:ind w:left="1440"/>
        <w:rPr>
          <w:rFonts w:cstheme="minorHAnsi"/>
        </w:rPr>
      </w:pPr>
      <w:r w:rsidRPr="00B04197">
        <w:rPr>
          <w:rFonts w:cstheme="minorHAnsi"/>
        </w:rPr>
        <w:t>CF-HN Senior Management Team, Multi Country Team assistance.</w:t>
      </w:r>
    </w:p>
    <w:p w14:paraId="21599F7F" w14:textId="323EA036" w:rsidR="00136944" w:rsidRPr="00782091" w:rsidRDefault="00136944" w:rsidP="007A3B9E">
      <w:pPr>
        <w:pStyle w:val="ListParagraph"/>
        <w:numPr>
          <w:ilvl w:val="1"/>
          <w:numId w:val="1"/>
        </w:numPr>
        <w:spacing w:line="240" w:lineRule="auto"/>
        <w:rPr>
          <w:rFonts w:cstheme="minorHAnsi"/>
          <w:b/>
          <w:bCs/>
          <w:sz w:val="20"/>
          <w:szCs w:val="20"/>
          <w:u w:val="single"/>
        </w:rPr>
      </w:pPr>
      <w:r w:rsidRPr="00782091">
        <w:rPr>
          <w:rFonts w:cstheme="minorHAnsi"/>
          <w:b/>
          <w:bCs/>
          <w:sz w:val="20"/>
          <w:szCs w:val="20"/>
        </w:rPr>
        <w:t>Any gaps in staffing/need for deployment from other COs or Global Teams?</w:t>
      </w:r>
    </w:p>
    <w:p w14:paraId="516F3544" w14:textId="0E008C9E" w:rsidR="006E495A" w:rsidRPr="00B04197" w:rsidRDefault="006E495A" w:rsidP="00987126">
      <w:pPr>
        <w:spacing w:line="240" w:lineRule="auto"/>
        <w:ind w:left="720" w:firstLine="720"/>
        <w:rPr>
          <w:rFonts w:cstheme="minorHAnsi"/>
        </w:rPr>
      </w:pPr>
      <w:r w:rsidRPr="00B04197">
        <w:rPr>
          <w:rFonts w:cstheme="minorHAnsi"/>
        </w:rPr>
        <w:t>Not as this moment.</w:t>
      </w:r>
    </w:p>
    <w:p w14:paraId="1301AF6B" w14:textId="18D1B85F" w:rsidR="007A3B9E" w:rsidRPr="009254AF" w:rsidRDefault="007A3B9E" w:rsidP="007A3B9E">
      <w:pPr>
        <w:pStyle w:val="ListParagraph"/>
        <w:numPr>
          <w:ilvl w:val="1"/>
          <w:numId w:val="1"/>
        </w:numPr>
        <w:spacing w:line="240" w:lineRule="auto"/>
        <w:rPr>
          <w:rFonts w:cstheme="minorHAnsi"/>
          <w:b/>
          <w:bCs/>
          <w:sz w:val="20"/>
          <w:szCs w:val="20"/>
          <w:u w:val="single"/>
        </w:rPr>
      </w:pPr>
      <w:r w:rsidRPr="00782091">
        <w:rPr>
          <w:rFonts w:cstheme="minorHAnsi"/>
          <w:b/>
          <w:bCs/>
          <w:sz w:val="20"/>
          <w:szCs w:val="20"/>
        </w:rPr>
        <w:t>Confirm the safety of staff and their families in the affected area.</w:t>
      </w:r>
    </w:p>
    <w:p w14:paraId="722879B4" w14:textId="7B695E3C" w:rsidR="009254AF" w:rsidRPr="002D4C24" w:rsidRDefault="009254AF" w:rsidP="002D4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color w:val="202124"/>
          <w:lang w:val="en" w:eastAsia="es-GT"/>
        </w:rPr>
      </w:pPr>
      <w:r w:rsidRPr="002D4C24">
        <w:rPr>
          <w:rFonts w:eastAsia="Times New Roman" w:cstheme="minorHAnsi"/>
          <w:color w:val="202124"/>
          <w:lang w:val="en" w:eastAsia="es-GT"/>
        </w:rPr>
        <w:t>Colleagues Yohana and Elena Elvira Flores from the CONFIO Project suffered material damage to their family homes.</w:t>
      </w:r>
    </w:p>
    <w:p w14:paraId="0527450C" w14:textId="77777777" w:rsidR="002D4C24" w:rsidRPr="002D4C24" w:rsidRDefault="002D4C24" w:rsidP="002D4C24">
      <w:pPr>
        <w:pStyle w:val="ListParagraph"/>
        <w:spacing w:line="240" w:lineRule="auto"/>
        <w:ind w:left="1440"/>
        <w:rPr>
          <w:rFonts w:cstheme="minorHAnsi"/>
          <w:b/>
          <w:bCs/>
          <w:sz w:val="20"/>
          <w:szCs w:val="20"/>
          <w:u w:val="single"/>
        </w:rPr>
      </w:pPr>
    </w:p>
    <w:p w14:paraId="42B353C5" w14:textId="145111DF" w:rsidR="007A3B9E" w:rsidRPr="00782091" w:rsidRDefault="007A3B9E" w:rsidP="007A3B9E">
      <w:pPr>
        <w:pStyle w:val="ListParagraph"/>
        <w:numPr>
          <w:ilvl w:val="1"/>
          <w:numId w:val="1"/>
        </w:numPr>
        <w:spacing w:line="240" w:lineRule="auto"/>
        <w:rPr>
          <w:rFonts w:cstheme="minorHAnsi"/>
          <w:b/>
          <w:bCs/>
          <w:sz w:val="20"/>
          <w:szCs w:val="20"/>
          <w:u w:val="single"/>
        </w:rPr>
      </w:pPr>
      <w:r w:rsidRPr="00782091">
        <w:rPr>
          <w:rFonts w:cstheme="minorHAnsi"/>
          <w:b/>
          <w:bCs/>
          <w:sz w:val="20"/>
          <w:szCs w:val="20"/>
        </w:rPr>
        <w:t>Safety and security risks/mitigation plans</w:t>
      </w:r>
    </w:p>
    <w:p w14:paraId="287C334F" w14:textId="48617846" w:rsidR="006E495A" w:rsidRPr="00B04197" w:rsidRDefault="00E7569D" w:rsidP="00CB5249">
      <w:pPr>
        <w:spacing w:line="240" w:lineRule="auto"/>
        <w:ind w:left="1080"/>
        <w:rPr>
          <w:rFonts w:cstheme="minorHAnsi"/>
        </w:rPr>
      </w:pPr>
      <w:r w:rsidRPr="00B04197">
        <w:rPr>
          <w:rFonts w:cstheme="minorHAnsi"/>
        </w:rPr>
        <w:t xml:space="preserve">No traveling until event ends. </w:t>
      </w:r>
      <w:r w:rsidR="00DC3A71">
        <w:rPr>
          <w:rFonts w:cstheme="minorHAnsi"/>
        </w:rPr>
        <w:t xml:space="preserve"> For LP staff (ADASBA and CASM), k</w:t>
      </w:r>
      <w:r w:rsidRPr="00B04197">
        <w:rPr>
          <w:rFonts w:cstheme="minorHAnsi"/>
        </w:rPr>
        <w:t>eep ready an Emergency Kit, sufficient water reservoir, medical kit, family communication plan, communication devices with extra batteries, lightning devices, monitor official radial /TV news, identify high areas and local shelters</w:t>
      </w:r>
      <w:r w:rsidR="00B569BA">
        <w:rPr>
          <w:rFonts w:cstheme="minorHAnsi"/>
        </w:rPr>
        <w:t>, biosecurity equipment.</w:t>
      </w:r>
    </w:p>
    <w:p w14:paraId="74A1735F" w14:textId="160FD896" w:rsidR="007A3B9E" w:rsidRPr="00876673" w:rsidRDefault="007A3B9E" w:rsidP="007A3B9E">
      <w:pPr>
        <w:pStyle w:val="ListParagraph"/>
        <w:numPr>
          <w:ilvl w:val="1"/>
          <w:numId w:val="1"/>
        </w:numPr>
        <w:spacing w:line="240" w:lineRule="auto"/>
        <w:rPr>
          <w:rFonts w:cstheme="minorHAnsi"/>
          <w:b/>
          <w:bCs/>
          <w:sz w:val="20"/>
          <w:szCs w:val="20"/>
          <w:u w:val="single"/>
        </w:rPr>
      </w:pPr>
      <w:r w:rsidRPr="00782091">
        <w:rPr>
          <w:rFonts w:cstheme="minorHAnsi"/>
          <w:b/>
          <w:bCs/>
          <w:sz w:val="20"/>
          <w:szCs w:val="20"/>
        </w:rPr>
        <w:t>Recommendations around any upcoming travel planned for staff or donors</w:t>
      </w:r>
      <w:r w:rsidR="00E7569D" w:rsidRPr="00782091">
        <w:rPr>
          <w:rFonts w:cstheme="minorHAnsi"/>
          <w:b/>
          <w:bCs/>
          <w:sz w:val="20"/>
          <w:szCs w:val="20"/>
        </w:rPr>
        <w:t>.</w:t>
      </w:r>
    </w:p>
    <w:p w14:paraId="78F4AF08" w14:textId="77777777" w:rsidR="00876673" w:rsidRPr="00782091" w:rsidRDefault="00876673" w:rsidP="00876673">
      <w:pPr>
        <w:pStyle w:val="ListParagraph"/>
        <w:spacing w:line="240" w:lineRule="auto"/>
        <w:ind w:left="1440"/>
        <w:rPr>
          <w:rFonts w:cstheme="minorHAnsi"/>
          <w:b/>
          <w:bCs/>
          <w:sz w:val="20"/>
          <w:szCs w:val="20"/>
          <w:u w:val="single"/>
        </w:rPr>
      </w:pPr>
    </w:p>
    <w:p w14:paraId="0EF7B955" w14:textId="77777777" w:rsidR="00BF19E3" w:rsidRPr="00BF19E3" w:rsidRDefault="00BF19E3" w:rsidP="00876673">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BF19E3">
        <w:rPr>
          <w:rFonts w:eastAsia="Times New Roman" w:cstheme="minorHAnsi"/>
          <w:color w:val="202124"/>
          <w:lang w:val="en" w:eastAsia="es-GT"/>
        </w:rPr>
        <w:t>The trips are suspended and are only authorized if there are emergency funds and under the authorization of the Director, following the established safety protocols (road conditions, accessibility of the destination, expertise of the driver for handling a 4WD vehicle on complex terrain).</w:t>
      </w:r>
    </w:p>
    <w:p w14:paraId="70589765" w14:textId="358F8B95" w:rsidR="002B13A7" w:rsidRPr="00BF19E3" w:rsidRDefault="002B13A7" w:rsidP="002B13A7">
      <w:pPr>
        <w:spacing w:line="240" w:lineRule="auto"/>
        <w:ind w:left="1080"/>
        <w:rPr>
          <w:rFonts w:cstheme="minorHAnsi"/>
        </w:rPr>
      </w:pPr>
    </w:p>
    <w:p w14:paraId="70D3F64D" w14:textId="02C59101" w:rsidR="007A3B9E" w:rsidRPr="002B13A7" w:rsidRDefault="007A3B9E" w:rsidP="002B13A7">
      <w:pPr>
        <w:pStyle w:val="ListParagraph"/>
        <w:numPr>
          <w:ilvl w:val="1"/>
          <w:numId w:val="1"/>
        </w:numPr>
        <w:spacing w:line="240" w:lineRule="auto"/>
        <w:rPr>
          <w:rFonts w:cstheme="minorHAnsi"/>
          <w:b/>
          <w:bCs/>
          <w:sz w:val="20"/>
          <w:szCs w:val="20"/>
        </w:rPr>
      </w:pPr>
      <w:r w:rsidRPr="002B13A7">
        <w:rPr>
          <w:rFonts w:cstheme="minorHAnsi"/>
          <w:b/>
          <w:bCs/>
          <w:sz w:val="20"/>
          <w:szCs w:val="20"/>
        </w:rPr>
        <w:t>Are there any other major HR issues?</w:t>
      </w:r>
    </w:p>
    <w:p w14:paraId="0E9CCC4E" w14:textId="77777777" w:rsidR="007A3B9E" w:rsidRPr="002B13A7" w:rsidRDefault="007A3B9E" w:rsidP="007A3B9E">
      <w:pPr>
        <w:pStyle w:val="ListParagraph"/>
        <w:spacing w:line="240" w:lineRule="auto"/>
        <w:ind w:left="1440"/>
        <w:rPr>
          <w:rFonts w:cstheme="minorHAnsi"/>
          <w:u w:val="single"/>
        </w:rPr>
      </w:pPr>
    </w:p>
    <w:p w14:paraId="4CAE297F" w14:textId="4CDEF83F" w:rsidR="00B13D79" w:rsidRDefault="00B13D79" w:rsidP="00B13D79">
      <w:pPr>
        <w:pStyle w:val="ListParagraph"/>
        <w:numPr>
          <w:ilvl w:val="0"/>
          <w:numId w:val="1"/>
        </w:numPr>
        <w:spacing w:line="240" w:lineRule="auto"/>
        <w:rPr>
          <w:rFonts w:cstheme="minorHAnsi"/>
          <w:b/>
          <w:bCs/>
        </w:rPr>
      </w:pPr>
      <w:r w:rsidRPr="00B04D86">
        <w:rPr>
          <w:rFonts w:cstheme="minorHAnsi"/>
          <w:b/>
          <w:bCs/>
        </w:rPr>
        <w:t>Sponsorship and Grants</w:t>
      </w:r>
    </w:p>
    <w:p w14:paraId="5263BE8C" w14:textId="77777777" w:rsidR="00B04D86" w:rsidRDefault="00B04D86" w:rsidP="00B04D86">
      <w:pPr>
        <w:pStyle w:val="ListParagraph"/>
        <w:spacing w:line="240" w:lineRule="auto"/>
        <w:ind w:left="1440"/>
        <w:rPr>
          <w:rFonts w:cstheme="minorHAnsi"/>
          <w:b/>
          <w:bCs/>
        </w:rPr>
      </w:pPr>
    </w:p>
    <w:p w14:paraId="507AD164" w14:textId="0F1C793C" w:rsidR="00B13D79" w:rsidRPr="00C029B1" w:rsidRDefault="00B13D79" w:rsidP="00B13D79">
      <w:pPr>
        <w:pStyle w:val="ListParagraph"/>
        <w:numPr>
          <w:ilvl w:val="1"/>
          <w:numId w:val="1"/>
        </w:numPr>
        <w:spacing w:line="240" w:lineRule="auto"/>
        <w:rPr>
          <w:rFonts w:cstheme="minorHAnsi"/>
          <w:b/>
          <w:bCs/>
          <w:sz w:val="20"/>
          <w:szCs w:val="20"/>
        </w:rPr>
      </w:pPr>
      <w:r w:rsidRPr="00C029B1">
        <w:rPr>
          <w:rFonts w:cstheme="minorHAnsi"/>
          <w:b/>
          <w:bCs/>
          <w:sz w:val="20"/>
          <w:szCs w:val="20"/>
        </w:rPr>
        <w:t>Will this impact sponsorship activities like correspondence and DFCs?</w:t>
      </w:r>
    </w:p>
    <w:p w14:paraId="12BFC485" w14:textId="63D4FA7D" w:rsidR="00B13D79" w:rsidRPr="00B04D86" w:rsidRDefault="00B13D79" w:rsidP="00B13D79">
      <w:pPr>
        <w:pStyle w:val="ListParagraph"/>
        <w:spacing w:line="240" w:lineRule="auto"/>
        <w:ind w:left="1440"/>
        <w:rPr>
          <w:rFonts w:cstheme="minorHAnsi"/>
        </w:rPr>
      </w:pPr>
      <w:r w:rsidRPr="00B13D79">
        <w:rPr>
          <w:rFonts w:cstheme="minorHAnsi"/>
        </w:rPr>
        <w:t xml:space="preserve">We do expect to have a negative </w:t>
      </w:r>
      <w:r w:rsidRPr="00B04D86">
        <w:rPr>
          <w:rFonts w:cstheme="minorHAnsi"/>
        </w:rPr>
        <w:t xml:space="preserve">impact on the delivery of correspondence and gathering replies from sponsored children, as well as coordinating the delivery of DFCs as the access to some communities has been affected. </w:t>
      </w:r>
    </w:p>
    <w:p w14:paraId="7C9A7748" w14:textId="77777777" w:rsidR="00B04D86" w:rsidRPr="007A2DBB" w:rsidRDefault="00B04D86" w:rsidP="00B13D79">
      <w:pPr>
        <w:pStyle w:val="ListParagraph"/>
        <w:spacing w:line="240" w:lineRule="auto"/>
        <w:ind w:left="1440"/>
        <w:rPr>
          <w:rFonts w:cstheme="minorHAnsi"/>
          <w:highlight w:val="cyan"/>
        </w:rPr>
      </w:pPr>
    </w:p>
    <w:p w14:paraId="61E2D7F7" w14:textId="77777777" w:rsidR="00B13D79" w:rsidRPr="00C029B1" w:rsidRDefault="00B13D79" w:rsidP="00B13D79">
      <w:pPr>
        <w:pStyle w:val="ListParagraph"/>
        <w:numPr>
          <w:ilvl w:val="1"/>
          <w:numId w:val="1"/>
        </w:numPr>
        <w:spacing w:line="240" w:lineRule="auto"/>
        <w:rPr>
          <w:rFonts w:cstheme="minorHAnsi"/>
          <w:b/>
          <w:bCs/>
          <w:sz w:val="20"/>
          <w:szCs w:val="20"/>
        </w:rPr>
      </w:pPr>
      <w:r w:rsidRPr="00C029B1">
        <w:rPr>
          <w:rFonts w:cstheme="minorHAnsi"/>
          <w:b/>
          <w:bCs/>
          <w:sz w:val="20"/>
          <w:szCs w:val="20"/>
        </w:rPr>
        <w:t>Total number of sponsored children in the affected area, by project number.</w:t>
      </w:r>
    </w:p>
    <w:tbl>
      <w:tblPr>
        <w:tblStyle w:val="TableGrid1"/>
        <w:tblW w:w="6565" w:type="dxa"/>
        <w:jc w:val="center"/>
        <w:tblLayout w:type="fixed"/>
        <w:tblLook w:val="04A0" w:firstRow="1" w:lastRow="0" w:firstColumn="1" w:lastColumn="0" w:noHBand="0" w:noVBand="1"/>
      </w:tblPr>
      <w:tblGrid>
        <w:gridCol w:w="1345"/>
        <w:gridCol w:w="1380"/>
        <w:gridCol w:w="1155"/>
        <w:gridCol w:w="2685"/>
      </w:tblGrid>
      <w:tr w:rsidR="00B13D79" w:rsidRPr="00C935E1" w14:paraId="1FEC8A3A" w14:textId="77777777" w:rsidTr="00B04D86">
        <w:trPr>
          <w:trHeight w:val="427"/>
          <w:jc w:val="center"/>
        </w:trPr>
        <w:tc>
          <w:tcPr>
            <w:tcW w:w="1345" w:type="dxa"/>
            <w:vMerge w:val="restart"/>
            <w:tcBorders>
              <w:bottom w:val="single" w:sz="4" w:space="0" w:color="auto"/>
            </w:tcBorders>
          </w:tcPr>
          <w:p w14:paraId="5683FAAB" w14:textId="77777777" w:rsidR="00B13D79" w:rsidRPr="00C935E1" w:rsidRDefault="00B13D79" w:rsidP="00430D28">
            <w:pPr>
              <w:jc w:val="both"/>
              <w:rPr>
                <w:rFonts w:ascii="Arial" w:hAnsi="Arial" w:cs="Arial"/>
                <w:sz w:val="16"/>
                <w:szCs w:val="16"/>
                <w:lang w:val="es-HN"/>
              </w:rPr>
            </w:pPr>
            <w:r>
              <w:rPr>
                <w:rFonts w:ascii="Arial" w:hAnsi="Arial" w:cs="Arial"/>
                <w:sz w:val="16"/>
                <w:szCs w:val="16"/>
                <w:lang w:val="es-HN"/>
              </w:rPr>
              <w:t xml:space="preserve">Local </w:t>
            </w:r>
            <w:proofErr w:type="spellStart"/>
            <w:r>
              <w:rPr>
                <w:rFonts w:ascii="Arial" w:hAnsi="Arial" w:cs="Arial"/>
                <w:sz w:val="16"/>
                <w:szCs w:val="16"/>
                <w:lang w:val="es-HN"/>
              </w:rPr>
              <w:t>Partner</w:t>
            </w:r>
            <w:proofErr w:type="spellEnd"/>
          </w:p>
          <w:p w14:paraId="20344718" w14:textId="77777777" w:rsidR="00B13D79" w:rsidRPr="00C935E1" w:rsidRDefault="00B13D79" w:rsidP="00430D28">
            <w:pPr>
              <w:jc w:val="both"/>
              <w:rPr>
                <w:rFonts w:ascii="Arial" w:hAnsi="Arial" w:cs="Arial"/>
                <w:sz w:val="16"/>
                <w:szCs w:val="16"/>
                <w:lang w:val="es-HN"/>
              </w:rPr>
            </w:pPr>
          </w:p>
        </w:tc>
        <w:tc>
          <w:tcPr>
            <w:tcW w:w="2535" w:type="dxa"/>
            <w:gridSpan w:val="2"/>
            <w:tcBorders>
              <w:bottom w:val="single" w:sz="4" w:space="0" w:color="auto"/>
            </w:tcBorders>
          </w:tcPr>
          <w:p w14:paraId="10981673" w14:textId="77777777" w:rsidR="00B13D79" w:rsidRPr="00B13D79" w:rsidRDefault="00B13D79" w:rsidP="00430D28">
            <w:pPr>
              <w:jc w:val="both"/>
              <w:rPr>
                <w:rFonts w:ascii="Arial" w:hAnsi="Arial" w:cs="Arial"/>
                <w:sz w:val="16"/>
                <w:szCs w:val="16"/>
              </w:rPr>
            </w:pPr>
            <w:r w:rsidRPr="00B13D79">
              <w:rPr>
                <w:rFonts w:ascii="Arial" w:hAnsi="Arial" w:cs="Arial"/>
                <w:sz w:val="16"/>
                <w:szCs w:val="16"/>
              </w:rPr>
              <w:t># of sponsored and enrolled children</w:t>
            </w:r>
          </w:p>
        </w:tc>
        <w:tc>
          <w:tcPr>
            <w:tcW w:w="2685" w:type="dxa"/>
            <w:vMerge w:val="restart"/>
            <w:tcBorders>
              <w:bottom w:val="single" w:sz="4" w:space="0" w:color="auto"/>
            </w:tcBorders>
          </w:tcPr>
          <w:p w14:paraId="35A1EC21" w14:textId="77777777" w:rsidR="00B13D79" w:rsidRPr="00C935E1" w:rsidRDefault="00B13D79" w:rsidP="00430D28">
            <w:pPr>
              <w:jc w:val="both"/>
              <w:rPr>
                <w:rFonts w:ascii="Arial" w:hAnsi="Arial" w:cs="Arial"/>
                <w:sz w:val="16"/>
                <w:szCs w:val="16"/>
              </w:rPr>
            </w:pPr>
            <w:r w:rsidRPr="00606CBE">
              <w:rPr>
                <w:rFonts w:ascii="Arial" w:hAnsi="Arial" w:cs="Arial"/>
                <w:sz w:val="16"/>
                <w:szCs w:val="16"/>
              </w:rPr>
              <w:t>Number of children affected b</w:t>
            </w:r>
            <w:r>
              <w:rPr>
                <w:rFonts w:ascii="Arial" w:hAnsi="Arial" w:cs="Arial"/>
                <w:sz w:val="16"/>
                <w:szCs w:val="16"/>
              </w:rPr>
              <w:t>y the tropical storm</w:t>
            </w:r>
          </w:p>
        </w:tc>
      </w:tr>
      <w:tr w:rsidR="00B13D79" w:rsidRPr="00C935E1" w14:paraId="51F5C147" w14:textId="77777777" w:rsidTr="00B04D86">
        <w:trPr>
          <w:trHeight w:val="293"/>
          <w:jc w:val="center"/>
        </w:trPr>
        <w:tc>
          <w:tcPr>
            <w:tcW w:w="1345" w:type="dxa"/>
            <w:vMerge/>
          </w:tcPr>
          <w:p w14:paraId="507F9D8C" w14:textId="77777777" w:rsidR="00B13D79" w:rsidRPr="00C935E1" w:rsidRDefault="00B13D79" w:rsidP="00430D28">
            <w:pPr>
              <w:jc w:val="both"/>
              <w:rPr>
                <w:rFonts w:ascii="Arial" w:hAnsi="Arial" w:cs="Arial"/>
                <w:sz w:val="16"/>
                <w:szCs w:val="16"/>
              </w:rPr>
            </w:pPr>
          </w:p>
        </w:tc>
        <w:tc>
          <w:tcPr>
            <w:tcW w:w="1380" w:type="dxa"/>
          </w:tcPr>
          <w:p w14:paraId="4ACBF2D4" w14:textId="77777777" w:rsidR="00B13D79" w:rsidRPr="00C935E1" w:rsidRDefault="00B13D79" w:rsidP="00430D28">
            <w:pPr>
              <w:jc w:val="both"/>
              <w:rPr>
                <w:rFonts w:ascii="Arial" w:hAnsi="Arial" w:cs="Arial"/>
                <w:sz w:val="16"/>
                <w:szCs w:val="16"/>
                <w:lang w:val="es-HN"/>
              </w:rPr>
            </w:pPr>
            <w:proofErr w:type="spellStart"/>
            <w:r>
              <w:rPr>
                <w:rFonts w:ascii="Arial" w:hAnsi="Arial" w:cs="Arial"/>
                <w:sz w:val="16"/>
                <w:szCs w:val="16"/>
                <w:lang w:val="es-HN"/>
              </w:rPr>
              <w:t>Sponsored</w:t>
            </w:r>
            <w:proofErr w:type="spellEnd"/>
          </w:p>
        </w:tc>
        <w:tc>
          <w:tcPr>
            <w:tcW w:w="1155" w:type="dxa"/>
          </w:tcPr>
          <w:p w14:paraId="0D2F893C" w14:textId="77777777" w:rsidR="00B13D79" w:rsidRPr="00C935E1" w:rsidRDefault="00B13D79" w:rsidP="00430D28">
            <w:pPr>
              <w:jc w:val="both"/>
              <w:rPr>
                <w:rFonts w:ascii="Arial" w:hAnsi="Arial" w:cs="Arial"/>
                <w:sz w:val="16"/>
                <w:szCs w:val="16"/>
                <w:lang w:val="es-HN"/>
              </w:rPr>
            </w:pPr>
            <w:proofErr w:type="spellStart"/>
            <w:r>
              <w:rPr>
                <w:rFonts w:ascii="Arial" w:hAnsi="Arial" w:cs="Arial"/>
                <w:sz w:val="16"/>
                <w:szCs w:val="16"/>
                <w:lang w:val="es-HN"/>
              </w:rPr>
              <w:t>Enrolled</w:t>
            </w:r>
            <w:proofErr w:type="spellEnd"/>
          </w:p>
        </w:tc>
        <w:tc>
          <w:tcPr>
            <w:tcW w:w="2685" w:type="dxa"/>
            <w:vMerge/>
          </w:tcPr>
          <w:p w14:paraId="73B06A95" w14:textId="77777777" w:rsidR="00B13D79" w:rsidRPr="00C935E1" w:rsidRDefault="00B13D79" w:rsidP="00430D28">
            <w:pPr>
              <w:jc w:val="both"/>
              <w:rPr>
                <w:rFonts w:ascii="Arial" w:hAnsi="Arial" w:cs="Arial"/>
                <w:sz w:val="16"/>
                <w:szCs w:val="16"/>
                <w:lang w:val="es-HN"/>
              </w:rPr>
            </w:pPr>
          </w:p>
        </w:tc>
      </w:tr>
      <w:tr w:rsidR="00B13D79" w:rsidRPr="00C935E1" w14:paraId="49B3AE4C" w14:textId="77777777" w:rsidTr="00430D28">
        <w:trPr>
          <w:jc w:val="center"/>
        </w:trPr>
        <w:tc>
          <w:tcPr>
            <w:tcW w:w="1345" w:type="dxa"/>
          </w:tcPr>
          <w:p w14:paraId="5BF18E3B" w14:textId="77777777" w:rsidR="00B04D86" w:rsidRDefault="00B04D86" w:rsidP="00430D28">
            <w:pPr>
              <w:jc w:val="both"/>
              <w:rPr>
                <w:rFonts w:ascii="Arial" w:hAnsi="Arial" w:cs="Arial"/>
                <w:sz w:val="16"/>
                <w:szCs w:val="16"/>
                <w:lang w:val="es-HN"/>
              </w:rPr>
            </w:pPr>
          </w:p>
          <w:p w14:paraId="5C04910A" w14:textId="55634241" w:rsidR="00B13D79" w:rsidRPr="00C935E1" w:rsidRDefault="00B13D79" w:rsidP="00430D28">
            <w:pPr>
              <w:jc w:val="both"/>
              <w:rPr>
                <w:rFonts w:ascii="Arial" w:hAnsi="Arial" w:cs="Arial"/>
                <w:sz w:val="16"/>
                <w:szCs w:val="16"/>
                <w:lang w:val="es-HN"/>
              </w:rPr>
            </w:pPr>
            <w:r w:rsidRPr="00C935E1">
              <w:rPr>
                <w:rFonts w:ascii="Arial" w:hAnsi="Arial" w:cs="Arial"/>
                <w:sz w:val="16"/>
                <w:szCs w:val="16"/>
                <w:lang w:val="es-HN"/>
              </w:rPr>
              <w:t>CASM</w:t>
            </w:r>
          </w:p>
        </w:tc>
        <w:tc>
          <w:tcPr>
            <w:tcW w:w="1380" w:type="dxa"/>
          </w:tcPr>
          <w:p w14:paraId="363D1B14" w14:textId="77777777" w:rsidR="00B13D79" w:rsidRPr="00C935E1" w:rsidRDefault="00B13D79" w:rsidP="00430D28">
            <w:pPr>
              <w:jc w:val="both"/>
              <w:rPr>
                <w:rFonts w:ascii="Arial" w:hAnsi="Arial" w:cs="Arial"/>
                <w:sz w:val="16"/>
                <w:szCs w:val="16"/>
                <w:lang w:val="es-HN"/>
              </w:rPr>
            </w:pPr>
          </w:p>
          <w:p w14:paraId="61449E10" w14:textId="77777777" w:rsidR="00B13D79" w:rsidRPr="00C935E1" w:rsidRDefault="00B13D79" w:rsidP="00430D28">
            <w:pPr>
              <w:jc w:val="both"/>
              <w:rPr>
                <w:rFonts w:ascii="Arial" w:hAnsi="Arial" w:cs="Arial"/>
                <w:sz w:val="16"/>
                <w:szCs w:val="16"/>
                <w:lang w:val="es-HN"/>
              </w:rPr>
            </w:pPr>
            <w:r w:rsidRPr="00C935E1">
              <w:rPr>
                <w:rFonts w:ascii="Arial" w:hAnsi="Arial" w:cs="Arial"/>
                <w:sz w:val="16"/>
                <w:szCs w:val="16"/>
                <w:lang w:val="es-HN"/>
              </w:rPr>
              <w:t>37</w:t>
            </w:r>
            <w:r>
              <w:rPr>
                <w:rFonts w:ascii="Arial" w:hAnsi="Arial" w:cs="Arial"/>
                <w:sz w:val="16"/>
                <w:szCs w:val="16"/>
                <w:lang w:val="es-HN"/>
              </w:rPr>
              <w:t>49</w:t>
            </w:r>
          </w:p>
        </w:tc>
        <w:tc>
          <w:tcPr>
            <w:tcW w:w="1155" w:type="dxa"/>
          </w:tcPr>
          <w:p w14:paraId="2070B6D0" w14:textId="77777777" w:rsidR="00B13D79" w:rsidRDefault="00B13D79" w:rsidP="00430D28">
            <w:pPr>
              <w:jc w:val="both"/>
              <w:rPr>
                <w:rFonts w:ascii="Arial" w:hAnsi="Arial" w:cs="Arial"/>
                <w:sz w:val="16"/>
                <w:szCs w:val="16"/>
                <w:lang w:val="es-HN"/>
              </w:rPr>
            </w:pPr>
          </w:p>
          <w:p w14:paraId="1F220BBA" w14:textId="77777777" w:rsidR="00B13D79" w:rsidRPr="00C935E1" w:rsidRDefault="00B13D79" w:rsidP="00430D28">
            <w:pPr>
              <w:jc w:val="both"/>
              <w:rPr>
                <w:rFonts w:ascii="Arial" w:hAnsi="Arial" w:cs="Arial"/>
                <w:sz w:val="16"/>
                <w:szCs w:val="16"/>
                <w:lang w:val="es-HN"/>
              </w:rPr>
            </w:pPr>
            <w:r w:rsidRPr="00C935E1">
              <w:rPr>
                <w:rFonts w:ascii="Arial" w:hAnsi="Arial" w:cs="Arial"/>
                <w:sz w:val="16"/>
                <w:szCs w:val="16"/>
                <w:lang w:val="es-HN"/>
              </w:rPr>
              <w:t>4907</w:t>
            </w:r>
          </w:p>
        </w:tc>
        <w:tc>
          <w:tcPr>
            <w:tcW w:w="2685" w:type="dxa"/>
          </w:tcPr>
          <w:p w14:paraId="43A2CFF7" w14:textId="77777777" w:rsidR="00B04D86" w:rsidRDefault="00B04D86" w:rsidP="00430D28">
            <w:pPr>
              <w:jc w:val="both"/>
              <w:rPr>
                <w:rFonts w:ascii="Arial" w:hAnsi="Arial" w:cs="Arial"/>
                <w:b/>
                <w:sz w:val="16"/>
                <w:szCs w:val="16"/>
                <w:lang w:val="es-HN"/>
              </w:rPr>
            </w:pPr>
          </w:p>
          <w:p w14:paraId="7828A0F4" w14:textId="7ADE77B2" w:rsidR="00B13D79" w:rsidRPr="00C935E1" w:rsidRDefault="00B13D79" w:rsidP="00430D28">
            <w:pPr>
              <w:jc w:val="both"/>
              <w:rPr>
                <w:rFonts w:ascii="Arial" w:hAnsi="Arial" w:cs="Arial"/>
                <w:b/>
                <w:sz w:val="16"/>
                <w:szCs w:val="16"/>
                <w:lang w:val="es-HN"/>
              </w:rPr>
            </w:pPr>
            <w:proofErr w:type="spellStart"/>
            <w:r>
              <w:rPr>
                <w:rFonts w:ascii="Arial" w:hAnsi="Arial" w:cs="Arial"/>
                <w:b/>
                <w:sz w:val="16"/>
                <w:szCs w:val="16"/>
                <w:lang w:val="es-HN"/>
              </w:rPr>
              <w:t>Verification</w:t>
            </w:r>
            <w:proofErr w:type="spellEnd"/>
            <w:r>
              <w:rPr>
                <w:rFonts w:ascii="Arial" w:hAnsi="Arial" w:cs="Arial"/>
                <w:b/>
                <w:sz w:val="16"/>
                <w:szCs w:val="16"/>
                <w:lang w:val="es-HN"/>
              </w:rPr>
              <w:t xml:space="preserve"> in </w:t>
            </w:r>
            <w:proofErr w:type="spellStart"/>
            <w:r>
              <w:rPr>
                <w:rFonts w:ascii="Arial" w:hAnsi="Arial" w:cs="Arial"/>
                <w:b/>
                <w:sz w:val="16"/>
                <w:szCs w:val="16"/>
                <w:lang w:val="es-HN"/>
              </w:rPr>
              <w:t>process</w:t>
            </w:r>
            <w:proofErr w:type="spellEnd"/>
          </w:p>
        </w:tc>
      </w:tr>
      <w:tr w:rsidR="00B13D79" w:rsidRPr="00C935E1" w14:paraId="02714187" w14:textId="77777777" w:rsidTr="00430D28">
        <w:trPr>
          <w:jc w:val="center"/>
        </w:trPr>
        <w:tc>
          <w:tcPr>
            <w:tcW w:w="1345" w:type="dxa"/>
          </w:tcPr>
          <w:p w14:paraId="229A9BA8" w14:textId="77777777" w:rsidR="00B04D86" w:rsidRDefault="00B04D86" w:rsidP="00430D28">
            <w:pPr>
              <w:jc w:val="both"/>
              <w:rPr>
                <w:rFonts w:ascii="Arial" w:hAnsi="Arial" w:cs="Arial"/>
                <w:sz w:val="16"/>
                <w:szCs w:val="16"/>
                <w:lang w:val="es-HN"/>
              </w:rPr>
            </w:pPr>
          </w:p>
          <w:p w14:paraId="0D32649E" w14:textId="5CEA465F" w:rsidR="00B13D79" w:rsidRPr="00C935E1" w:rsidRDefault="00B13D79" w:rsidP="00430D28">
            <w:pPr>
              <w:jc w:val="both"/>
              <w:rPr>
                <w:rFonts w:ascii="Arial" w:hAnsi="Arial" w:cs="Arial"/>
                <w:sz w:val="16"/>
                <w:szCs w:val="16"/>
                <w:lang w:val="es-HN"/>
              </w:rPr>
            </w:pPr>
            <w:r>
              <w:rPr>
                <w:rFonts w:ascii="Arial" w:hAnsi="Arial" w:cs="Arial"/>
                <w:sz w:val="16"/>
                <w:szCs w:val="16"/>
                <w:lang w:val="es-HN"/>
              </w:rPr>
              <w:t>ADASBA</w:t>
            </w:r>
          </w:p>
        </w:tc>
        <w:tc>
          <w:tcPr>
            <w:tcW w:w="1380" w:type="dxa"/>
          </w:tcPr>
          <w:p w14:paraId="616E702A" w14:textId="77777777" w:rsidR="00B04D86" w:rsidRDefault="00B04D86" w:rsidP="00430D28">
            <w:pPr>
              <w:jc w:val="both"/>
              <w:rPr>
                <w:rFonts w:ascii="Arial" w:hAnsi="Arial" w:cs="Arial"/>
                <w:sz w:val="16"/>
                <w:szCs w:val="16"/>
                <w:lang w:val="es-HN"/>
              </w:rPr>
            </w:pPr>
          </w:p>
          <w:p w14:paraId="614AAE0E" w14:textId="3B26FAC0" w:rsidR="00B13D79" w:rsidRPr="00C935E1" w:rsidRDefault="00B13D79" w:rsidP="00430D28">
            <w:pPr>
              <w:jc w:val="both"/>
              <w:rPr>
                <w:rFonts w:ascii="Arial" w:hAnsi="Arial" w:cs="Arial"/>
                <w:sz w:val="16"/>
                <w:szCs w:val="16"/>
                <w:lang w:val="es-HN"/>
              </w:rPr>
            </w:pPr>
            <w:r>
              <w:rPr>
                <w:rFonts w:ascii="Arial" w:hAnsi="Arial" w:cs="Arial"/>
                <w:sz w:val="16"/>
                <w:szCs w:val="16"/>
                <w:lang w:val="es-HN"/>
              </w:rPr>
              <w:t>5512</w:t>
            </w:r>
          </w:p>
        </w:tc>
        <w:tc>
          <w:tcPr>
            <w:tcW w:w="1155" w:type="dxa"/>
          </w:tcPr>
          <w:p w14:paraId="62D75B82" w14:textId="77777777" w:rsidR="00B04D86" w:rsidRDefault="00B04D86" w:rsidP="00430D28">
            <w:pPr>
              <w:jc w:val="both"/>
              <w:rPr>
                <w:rFonts w:ascii="Arial" w:hAnsi="Arial" w:cs="Arial"/>
                <w:sz w:val="16"/>
                <w:szCs w:val="16"/>
                <w:lang w:val="es-HN"/>
              </w:rPr>
            </w:pPr>
          </w:p>
          <w:p w14:paraId="090432D2" w14:textId="64D1E1FC" w:rsidR="00B13D79" w:rsidRPr="00C935E1" w:rsidRDefault="00B13D79" w:rsidP="00430D28">
            <w:pPr>
              <w:jc w:val="both"/>
              <w:rPr>
                <w:rFonts w:ascii="Arial" w:hAnsi="Arial" w:cs="Arial"/>
                <w:sz w:val="16"/>
                <w:szCs w:val="16"/>
                <w:lang w:val="es-HN"/>
              </w:rPr>
            </w:pPr>
            <w:r>
              <w:rPr>
                <w:rFonts w:ascii="Arial" w:hAnsi="Arial" w:cs="Arial"/>
                <w:sz w:val="16"/>
                <w:szCs w:val="16"/>
                <w:lang w:val="es-HN"/>
              </w:rPr>
              <w:t>6889</w:t>
            </w:r>
          </w:p>
        </w:tc>
        <w:tc>
          <w:tcPr>
            <w:tcW w:w="2685" w:type="dxa"/>
          </w:tcPr>
          <w:p w14:paraId="20CF8D0F" w14:textId="77777777" w:rsidR="00B04D86" w:rsidRDefault="00B04D86" w:rsidP="00430D28">
            <w:pPr>
              <w:jc w:val="both"/>
              <w:rPr>
                <w:rFonts w:ascii="Arial" w:hAnsi="Arial" w:cs="Arial"/>
                <w:b/>
                <w:sz w:val="16"/>
                <w:szCs w:val="16"/>
                <w:lang w:val="es-HN"/>
              </w:rPr>
            </w:pPr>
          </w:p>
          <w:p w14:paraId="011E4CB4" w14:textId="58110A93" w:rsidR="00B04D86" w:rsidRPr="00C935E1" w:rsidRDefault="00B13D79" w:rsidP="00430D28">
            <w:pPr>
              <w:jc w:val="both"/>
              <w:rPr>
                <w:rFonts w:ascii="Arial" w:hAnsi="Arial" w:cs="Arial"/>
                <w:b/>
                <w:sz w:val="16"/>
                <w:szCs w:val="16"/>
                <w:lang w:val="es-HN"/>
              </w:rPr>
            </w:pPr>
            <w:proofErr w:type="spellStart"/>
            <w:r>
              <w:rPr>
                <w:rFonts w:ascii="Arial" w:hAnsi="Arial" w:cs="Arial"/>
                <w:b/>
                <w:sz w:val="16"/>
                <w:szCs w:val="16"/>
                <w:lang w:val="es-HN"/>
              </w:rPr>
              <w:t>Verification</w:t>
            </w:r>
            <w:proofErr w:type="spellEnd"/>
            <w:r>
              <w:rPr>
                <w:rFonts w:ascii="Arial" w:hAnsi="Arial" w:cs="Arial"/>
                <w:b/>
                <w:sz w:val="16"/>
                <w:szCs w:val="16"/>
                <w:lang w:val="es-HN"/>
              </w:rPr>
              <w:t xml:space="preserve"> </w:t>
            </w:r>
            <w:proofErr w:type="spellStart"/>
            <w:r>
              <w:rPr>
                <w:rFonts w:ascii="Arial" w:hAnsi="Arial" w:cs="Arial"/>
                <w:b/>
                <w:sz w:val="16"/>
                <w:szCs w:val="16"/>
                <w:lang w:val="es-HN"/>
              </w:rPr>
              <w:t>on</w:t>
            </w:r>
            <w:proofErr w:type="spellEnd"/>
            <w:r>
              <w:rPr>
                <w:rFonts w:ascii="Arial" w:hAnsi="Arial" w:cs="Arial"/>
                <w:b/>
                <w:sz w:val="16"/>
                <w:szCs w:val="16"/>
                <w:lang w:val="es-HN"/>
              </w:rPr>
              <w:t xml:space="preserve"> </w:t>
            </w:r>
            <w:proofErr w:type="spellStart"/>
            <w:r>
              <w:rPr>
                <w:rFonts w:ascii="Arial" w:hAnsi="Arial" w:cs="Arial"/>
                <w:b/>
                <w:sz w:val="16"/>
                <w:szCs w:val="16"/>
                <w:lang w:val="es-HN"/>
              </w:rPr>
              <w:t>process</w:t>
            </w:r>
            <w:proofErr w:type="spellEnd"/>
          </w:p>
        </w:tc>
      </w:tr>
    </w:tbl>
    <w:p w14:paraId="18CD8940" w14:textId="77777777" w:rsidR="00B13D79" w:rsidRPr="00372656" w:rsidRDefault="00B13D79" w:rsidP="00B13D79">
      <w:pPr>
        <w:pStyle w:val="ListParagraph"/>
        <w:spacing w:line="240" w:lineRule="auto"/>
        <w:ind w:left="1440"/>
        <w:rPr>
          <w:rFonts w:cstheme="minorHAnsi"/>
          <w:b/>
          <w:bCs/>
        </w:rPr>
      </w:pPr>
    </w:p>
    <w:p w14:paraId="201721A3" w14:textId="77777777" w:rsidR="00B13D79" w:rsidRPr="00C029B1" w:rsidRDefault="00B13D79" w:rsidP="00B13D79">
      <w:pPr>
        <w:pStyle w:val="ListParagraph"/>
        <w:numPr>
          <w:ilvl w:val="1"/>
          <w:numId w:val="1"/>
        </w:numPr>
        <w:spacing w:line="240" w:lineRule="auto"/>
        <w:rPr>
          <w:rFonts w:cstheme="minorHAnsi"/>
          <w:b/>
          <w:bCs/>
          <w:sz w:val="20"/>
          <w:szCs w:val="20"/>
        </w:rPr>
      </w:pPr>
      <w:r w:rsidRPr="00C029B1">
        <w:rPr>
          <w:rFonts w:cstheme="minorHAnsi"/>
          <w:b/>
          <w:bCs/>
          <w:sz w:val="20"/>
          <w:szCs w:val="20"/>
        </w:rPr>
        <w:t>Confirm status of sponsored children in the area, are all accounted for?</w:t>
      </w:r>
    </w:p>
    <w:p w14:paraId="32722556" w14:textId="1390B11D" w:rsidR="00B13D79" w:rsidRDefault="00B13D79" w:rsidP="00B13D79">
      <w:pPr>
        <w:pStyle w:val="ListParagraph"/>
        <w:spacing w:line="240" w:lineRule="auto"/>
        <w:ind w:left="1440"/>
        <w:rPr>
          <w:rFonts w:cstheme="minorHAnsi"/>
        </w:rPr>
      </w:pPr>
      <w:r>
        <w:rPr>
          <w:rFonts w:cstheme="minorHAnsi"/>
        </w:rPr>
        <w:t xml:space="preserve">We recently started to </w:t>
      </w:r>
      <w:r w:rsidRPr="00DA2952">
        <w:rPr>
          <w:rFonts w:cstheme="minorHAnsi"/>
        </w:rPr>
        <w:t xml:space="preserve">implement a tool to do a headcount of children in the affected areas. </w:t>
      </w:r>
      <w:r>
        <w:rPr>
          <w:rFonts w:cstheme="minorHAnsi"/>
        </w:rPr>
        <w:t>LPs have just started to gather this information and we will report as soon as it is readily available to us.</w:t>
      </w:r>
    </w:p>
    <w:p w14:paraId="1317B578" w14:textId="0F998068" w:rsidR="00272327" w:rsidRDefault="00272327" w:rsidP="00B13D79">
      <w:pPr>
        <w:pStyle w:val="ListParagraph"/>
        <w:spacing w:line="240" w:lineRule="auto"/>
        <w:ind w:left="1440"/>
        <w:rPr>
          <w:rFonts w:cstheme="minorHAnsi"/>
        </w:rPr>
      </w:pPr>
    </w:p>
    <w:p w14:paraId="0EDFD805" w14:textId="77777777" w:rsidR="00272327" w:rsidRPr="00DA2952" w:rsidRDefault="00272327" w:rsidP="00B13D79">
      <w:pPr>
        <w:pStyle w:val="ListParagraph"/>
        <w:spacing w:line="240" w:lineRule="auto"/>
        <w:ind w:left="1440"/>
        <w:rPr>
          <w:rFonts w:cstheme="minorHAnsi"/>
        </w:rPr>
      </w:pPr>
    </w:p>
    <w:p w14:paraId="652173E8" w14:textId="12AFEAE8" w:rsidR="005050D5" w:rsidRPr="00911D43" w:rsidRDefault="005050D5" w:rsidP="007A3B9E">
      <w:pPr>
        <w:pStyle w:val="ListParagraph"/>
        <w:numPr>
          <w:ilvl w:val="1"/>
          <w:numId w:val="1"/>
        </w:numPr>
        <w:spacing w:line="240" w:lineRule="auto"/>
        <w:rPr>
          <w:rFonts w:cstheme="minorHAnsi"/>
          <w:b/>
          <w:bCs/>
          <w:sz w:val="20"/>
          <w:szCs w:val="20"/>
        </w:rPr>
      </w:pPr>
      <w:r w:rsidRPr="00911D43">
        <w:rPr>
          <w:rFonts w:cstheme="minorHAnsi"/>
          <w:b/>
          <w:bCs/>
          <w:sz w:val="20"/>
          <w:szCs w:val="20"/>
        </w:rPr>
        <w:t>List any active grants in the affected area – name of grant, donor, and primary implementer</w:t>
      </w:r>
    </w:p>
    <w:p w14:paraId="01D37DCF" w14:textId="77777777" w:rsidR="00474168" w:rsidRPr="00FE0809" w:rsidRDefault="00474168" w:rsidP="00C029B1">
      <w:pPr>
        <w:pStyle w:val="ListParagraph"/>
        <w:spacing w:line="240" w:lineRule="auto"/>
        <w:ind w:left="1440"/>
        <w:rPr>
          <w:rFonts w:cstheme="minorHAnsi"/>
          <w:b/>
          <w:bCs/>
          <w:highlight w:val="cyan"/>
        </w:rPr>
      </w:pPr>
    </w:p>
    <w:tbl>
      <w:tblPr>
        <w:tblStyle w:val="TableGrid"/>
        <w:tblW w:w="8914" w:type="dxa"/>
        <w:tblInd w:w="720" w:type="dxa"/>
        <w:tblLook w:val="04A0" w:firstRow="1" w:lastRow="0" w:firstColumn="1" w:lastColumn="0" w:noHBand="0" w:noVBand="1"/>
      </w:tblPr>
      <w:tblGrid>
        <w:gridCol w:w="1161"/>
        <w:gridCol w:w="2509"/>
        <w:gridCol w:w="995"/>
        <w:gridCol w:w="2511"/>
        <w:gridCol w:w="1738"/>
      </w:tblGrid>
      <w:tr w:rsidR="000F0625" w:rsidRPr="000F0625" w14:paraId="151F99E0" w14:textId="77777777" w:rsidTr="00431DB7">
        <w:tc>
          <w:tcPr>
            <w:tcW w:w="1161" w:type="dxa"/>
          </w:tcPr>
          <w:p w14:paraId="44AC76A1" w14:textId="77777777" w:rsidR="00474168" w:rsidRPr="000F0625" w:rsidRDefault="00474168" w:rsidP="000F0625">
            <w:pPr>
              <w:pStyle w:val="ListParagraph"/>
              <w:ind w:left="0"/>
              <w:jc w:val="center"/>
              <w:rPr>
                <w:rFonts w:cstheme="minorHAnsi"/>
                <w:b/>
                <w:bCs/>
                <w:color w:val="000000" w:themeColor="text1"/>
                <w:sz w:val="18"/>
                <w:szCs w:val="18"/>
              </w:rPr>
            </w:pPr>
            <w:r w:rsidRPr="000F0625">
              <w:rPr>
                <w:rFonts w:cstheme="minorHAnsi"/>
                <w:b/>
                <w:bCs/>
                <w:color w:val="000000" w:themeColor="text1"/>
                <w:sz w:val="18"/>
                <w:szCs w:val="18"/>
              </w:rPr>
              <w:t>Grant Job Code</w:t>
            </w:r>
          </w:p>
        </w:tc>
        <w:tc>
          <w:tcPr>
            <w:tcW w:w="2509" w:type="dxa"/>
          </w:tcPr>
          <w:p w14:paraId="274FC5F9" w14:textId="77777777" w:rsidR="00474168" w:rsidRPr="000F0625" w:rsidRDefault="00474168" w:rsidP="000F0625">
            <w:pPr>
              <w:pStyle w:val="ListParagraph"/>
              <w:ind w:left="0"/>
              <w:jc w:val="center"/>
              <w:rPr>
                <w:rFonts w:cstheme="minorHAnsi"/>
                <w:b/>
                <w:bCs/>
                <w:color w:val="000000" w:themeColor="text1"/>
                <w:sz w:val="18"/>
                <w:szCs w:val="18"/>
              </w:rPr>
            </w:pPr>
            <w:r w:rsidRPr="000F0625">
              <w:rPr>
                <w:rFonts w:cstheme="minorHAnsi"/>
                <w:b/>
                <w:bCs/>
                <w:color w:val="000000" w:themeColor="text1"/>
                <w:sz w:val="18"/>
                <w:szCs w:val="18"/>
              </w:rPr>
              <w:t>Grant Name</w:t>
            </w:r>
          </w:p>
        </w:tc>
        <w:tc>
          <w:tcPr>
            <w:tcW w:w="995" w:type="dxa"/>
          </w:tcPr>
          <w:p w14:paraId="3A6A9FDF" w14:textId="77777777" w:rsidR="00474168" w:rsidRPr="000F0625" w:rsidRDefault="00474168" w:rsidP="000F0625">
            <w:pPr>
              <w:pStyle w:val="ListParagraph"/>
              <w:ind w:left="0"/>
              <w:jc w:val="center"/>
              <w:rPr>
                <w:rFonts w:cstheme="minorHAnsi"/>
                <w:b/>
                <w:bCs/>
                <w:color w:val="000000" w:themeColor="text1"/>
                <w:sz w:val="18"/>
                <w:szCs w:val="18"/>
              </w:rPr>
            </w:pPr>
            <w:r w:rsidRPr="000F0625">
              <w:rPr>
                <w:rFonts w:cstheme="minorHAnsi"/>
                <w:b/>
                <w:bCs/>
                <w:color w:val="000000" w:themeColor="text1"/>
                <w:sz w:val="18"/>
                <w:szCs w:val="18"/>
              </w:rPr>
              <w:t>Donor</w:t>
            </w:r>
          </w:p>
        </w:tc>
        <w:tc>
          <w:tcPr>
            <w:tcW w:w="2511" w:type="dxa"/>
          </w:tcPr>
          <w:p w14:paraId="2784139E" w14:textId="77777777" w:rsidR="00474168" w:rsidRPr="000F0625" w:rsidRDefault="00474168" w:rsidP="000F0625">
            <w:pPr>
              <w:pStyle w:val="ListParagraph"/>
              <w:ind w:left="0"/>
              <w:jc w:val="center"/>
              <w:rPr>
                <w:rFonts w:cstheme="minorHAnsi"/>
                <w:b/>
                <w:bCs/>
                <w:color w:val="000000" w:themeColor="text1"/>
                <w:sz w:val="18"/>
                <w:szCs w:val="18"/>
              </w:rPr>
            </w:pPr>
            <w:r w:rsidRPr="000F0625">
              <w:rPr>
                <w:rFonts w:cstheme="minorHAnsi"/>
                <w:b/>
                <w:bCs/>
                <w:color w:val="000000" w:themeColor="text1"/>
                <w:sz w:val="18"/>
                <w:szCs w:val="18"/>
              </w:rPr>
              <w:t>Status of Implementation  (Normal/Reduced/Suspended)</w:t>
            </w:r>
          </w:p>
        </w:tc>
        <w:tc>
          <w:tcPr>
            <w:tcW w:w="1738" w:type="dxa"/>
          </w:tcPr>
          <w:p w14:paraId="10F15391" w14:textId="77777777" w:rsidR="00474168" w:rsidRPr="000F0625" w:rsidRDefault="00474168" w:rsidP="000F0625">
            <w:pPr>
              <w:pStyle w:val="ListParagraph"/>
              <w:ind w:left="0"/>
              <w:jc w:val="center"/>
              <w:rPr>
                <w:rFonts w:cstheme="minorHAnsi"/>
                <w:b/>
                <w:bCs/>
                <w:color w:val="000000" w:themeColor="text1"/>
                <w:sz w:val="18"/>
                <w:szCs w:val="18"/>
              </w:rPr>
            </w:pPr>
            <w:r w:rsidRPr="000F0625">
              <w:rPr>
                <w:rFonts w:cstheme="minorHAnsi"/>
                <w:b/>
                <w:bCs/>
                <w:color w:val="000000" w:themeColor="text1"/>
                <w:sz w:val="18"/>
                <w:szCs w:val="18"/>
              </w:rPr>
              <w:t>Any specific guidance received from donor? (Yes/No)</w:t>
            </w:r>
          </w:p>
        </w:tc>
      </w:tr>
      <w:tr w:rsidR="000F0625" w:rsidRPr="000F0625" w14:paraId="2EBFDC8C" w14:textId="77777777" w:rsidTr="00431DB7">
        <w:tc>
          <w:tcPr>
            <w:tcW w:w="1161" w:type="dxa"/>
          </w:tcPr>
          <w:p w14:paraId="785EE2B0"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3-0380D</w:t>
            </w:r>
          </w:p>
        </w:tc>
        <w:tc>
          <w:tcPr>
            <w:tcW w:w="2509" w:type="dxa"/>
          </w:tcPr>
          <w:p w14:paraId="6B2B829B"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 xml:space="preserve">Strengthening the Methodology for the progressive eradication </w:t>
            </w:r>
          </w:p>
        </w:tc>
        <w:tc>
          <w:tcPr>
            <w:tcW w:w="995" w:type="dxa"/>
          </w:tcPr>
          <w:p w14:paraId="7F3E5A22"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 xml:space="preserve">UNICEF </w:t>
            </w:r>
          </w:p>
        </w:tc>
        <w:tc>
          <w:tcPr>
            <w:tcW w:w="2511" w:type="dxa"/>
          </w:tcPr>
          <w:p w14:paraId="1614C4DD" w14:textId="77777777" w:rsidR="00474168" w:rsidRPr="000F0625" w:rsidRDefault="00474168" w:rsidP="00430D28">
            <w:pPr>
              <w:pStyle w:val="ListParagraph"/>
              <w:ind w:left="0"/>
              <w:rPr>
                <w:rFonts w:cstheme="minorHAnsi"/>
                <w:color w:val="000000" w:themeColor="text1"/>
                <w:sz w:val="20"/>
                <w:szCs w:val="20"/>
              </w:rPr>
            </w:pPr>
            <w:r w:rsidRPr="000F0625">
              <w:rPr>
                <w:rFonts w:cstheme="minorHAnsi"/>
                <w:color w:val="000000" w:themeColor="text1"/>
                <w:sz w:val="20"/>
                <w:szCs w:val="20"/>
              </w:rPr>
              <w:t xml:space="preserve">Normal- Field Activities ended in October </w:t>
            </w:r>
          </w:p>
        </w:tc>
        <w:tc>
          <w:tcPr>
            <w:tcW w:w="1738" w:type="dxa"/>
          </w:tcPr>
          <w:p w14:paraId="35D1052A"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No</w:t>
            </w:r>
          </w:p>
        </w:tc>
      </w:tr>
      <w:tr w:rsidR="000F0625" w:rsidRPr="000F0625" w14:paraId="7725D5E8" w14:textId="77777777" w:rsidTr="00431DB7">
        <w:tc>
          <w:tcPr>
            <w:tcW w:w="1161" w:type="dxa"/>
          </w:tcPr>
          <w:p w14:paraId="117CBADB" w14:textId="77777777" w:rsidR="00474168" w:rsidRPr="000F0625" w:rsidRDefault="00474168" w:rsidP="00430D28">
            <w:pPr>
              <w:pStyle w:val="ListParagraph"/>
              <w:ind w:left="0"/>
              <w:rPr>
                <w:rFonts w:cstheme="minorHAnsi"/>
                <w:color w:val="000000" w:themeColor="text1"/>
                <w:sz w:val="20"/>
                <w:szCs w:val="20"/>
              </w:rPr>
            </w:pPr>
            <w:r w:rsidRPr="000F0625">
              <w:rPr>
                <w:rFonts w:cstheme="minorHAnsi"/>
                <w:color w:val="000000" w:themeColor="text1"/>
                <w:sz w:val="20"/>
                <w:szCs w:val="20"/>
                <w:shd w:val="clear" w:color="auto" w:fill="FBFBFB"/>
              </w:rPr>
              <w:t> 25-064D</w:t>
            </w:r>
          </w:p>
        </w:tc>
        <w:tc>
          <w:tcPr>
            <w:tcW w:w="2509" w:type="dxa"/>
          </w:tcPr>
          <w:p w14:paraId="79192EC9"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Safe Water for Children in Honduras</w:t>
            </w:r>
          </w:p>
        </w:tc>
        <w:tc>
          <w:tcPr>
            <w:tcW w:w="995" w:type="dxa"/>
          </w:tcPr>
          <w:p w14:paraId="5624BCF2" w14:textId="77777777" w:rsidR="00474168" w:rsidRPr="000F0625" w:rsidRDefault="00474168" w:rsidP="00430D28">
            <w:pPr>
              <w:pStyle w:val="ListParagraph"/>
              <w:ind w:left="0"/>
              <w:rPr>
                <w:rFonts w:cstheme="minorHAnsi"/>
                <w:color w:val="000000" w:themeColor="text1"/>
                <w:sz w:val="20"/>
                <w:szCs w:val="20"/>
              </w:rPr>
            </w:pPr>
            <w:r w:rsidRPr="000F0625">
              <w:rPr>
                <w:rFonts w:eastAsia="Calibri" w:cstheme="minorHAnsi"/>
                <w:color w:val="000000" w:themeColor="text1"/>
                <w:sz w:val="20"/>
                <w:szCs w:val="20"/>
              </w:rPr>
              <w:t>P&amp;G</w:t>
            </w:r>
          </w:p>
        </w:tc>
        <w:tc>
          <w:tcPr>
            <w:tcW w:w="2511" w:type="dxa"/>
          </w:tcPr>
          <w:p w14:paraId="5A71675B" w14:textId="77777777" w:rsidR="00474168" w:rsidRPr="000F0625" w:rsidRDefault="00474168" w:rsidP="00430D28">
            <w:pPr>
              <w:pStyle w:val="ListParagraph"/>
              <w:ind w:left="0"/>
              <w:rPr>
                <w:rFonts w:cstheme="minorHAnsi"/>
                <w:color w:val="000000" w:themeColor="text1"/>
                <w:sz w:val="20"/>
                <w:szCs w:val="20"/>
              </w:rPr>
            </w:pPr>
            <w:r w:rsidRPr="000F0625">
              <w:rPr>
                <w:rFonts w:cstheme="minorHAnsi"/>
                <w:color w:val="000000" w:themeColor="text1"/>
                <w:sz w:val="20"/>
                <w:szCs w:val="20"/>
              </w:rPr>
              <w:t xml:space="preserve">Normal </w:t>
            </w:r>
          </w:p>
        </w:tc>
        <w:tc>
          <w:tcPr>
            <w:tcW w:w="1738" w:type="dxa"/>
          </w:tcPr>
          <w:p w14:paraId="4B96E6EC" w14:textId="77777777" w:rsidR="00474168" w:rsidRPr="000F0625" w:rsidRDefault="00474168" w:rsidP="00430D28">
            <w:pPr>
              <w:pStyle w:val="ListParagraph"/>
              <w:ind w:left="0"/>
              <w:rPr>
                <w:rFonts w:cstheme="minorHAnsi"/>
                <w:color w:val="000000" w:themeColor="text1"/>
                <w:sz w:val="20"/>
                <w:szCs w:val="20"/>
              </w:rPr>
            </w:pPr>
            <w:r w:rsidRPr="000F0625">
              <w:rPr>
                <w:rFonts w:cstheme="minorHAnsi"/>
                <w:color w:val="000000" w:themeColor="text1"/>
                <w:sz w:val="20"/>
                <w:szCs w:val="20"/>
              </w:rPr>
              <w:t xml:space="preserve">Yes redirect 1 pallet of sachets for the emergency </w:t>
            </w:r>
          </w:p>
        </w:tc>
      </w:tr>
      <w:tr w:rsidR="000F0625" w:rsidRPr="000F0625" w14:paraId="6E71186F" w14:textId="77777777" w:rsidTr="00431DB7">
        <w:tc>
          <w:tcPr>
            <w:tcW w:w="1161" w:type="dxa"/>
          </w:tcPr>
          <w:p w14:paraId="018C0DE3" w14:textId="77777777" w:rsidR="00474168" w:rsidRPr="000F0625" w:rsidRDefault="00474168" w:rsidP="00430D28">
            <w:pPr>
              <w:pStyle w:val="ListParagraph"/>
              <w:ind w:left="0"/>
              <w:rPr>
                <w:rFonts w:cstheme="minorHAnsi"/>
                <w:color w:val="000000" w:themeColor="text1"/>
                <w:sz w:val="20"/>
                <w:szCs w:val="20"/>
                <w:shd w:val="clear" w:color="auto" w:fill="FBFBFB"/>
              </w:rPr>
            </w:pPr>
            <w:r w:rsidRPr="000F0625">
              <w:rPr>
                <w:rFonts w:eastAsia="Arial" w:cstheme="minorHAnsi"/>
                <w:color w:val="000000" w:themeColor="text1"/>
                <w:sz w:val="20"/>
                <w:szCs w:val="20"/>
              </w:rPr>
              <w:t>12-0354D</w:t>
            </w:r>
          </w:p>
        </w:tc>
        <w:tc>
          <w:tcPr>
            <w:tcW w:w="2509" w:type="dxa"/>
          </w:tcPr>
          <w:p w14:paraId="74FD6074" w14:textId="77777777" w:rsidR="00474168" w:rsidRPr="000F0625" w:rsidRDefault="00474168" w:rsidP="00430D28">
            <w:pPr>
              <w:pStyle w:val="ListParagraph"/>
              <w:ind w:left="0"/>
              <w:rPr>
                <w:rFonts w:eastAsia="Calibri" w:cstheme="minorHAnsi"/>
                <w:color w:val="000000" w:themeColor="text1"/>
                <w:sz w:val="20"/>
                <w:szCs w:val="20"/>
              </w:rPr>
            </w:pPr>
            <w:r w:rsidRPr="000F0625">
              <w:rPr>
                <w:rFonts w:eastAsia="Calibri" w:cstheme="minorHAnsi"/>
                <w:color w:val="000000" w:themeColor="text1"/>
                <w:sz w:val="20"/>
                <w:szCs w:val="20"/>
              </w:rPr>
              <w:t xml:space="preserve">CONFIO </w:t>
            </w:r>
          </w:p>
        </w:tc>
        <w:tc>
          <w:tcPr>
            <w:tcW w:w="995" w:type="dxa"/>
          </w:tcPr>
          <w:p w14:paraId="376A3BAD" w14:textId="77777777" w:rsidR="00474168" w:rsidRPr="000F0625" w:rsidRDefault="00474168" w:rsidP="00430D28">
            <w:pPr>
              <w:pStyle w:val="ListParagraph"/>
              <w:ind w:left="0"/>
              <w:rPr>
                <w:rFonts w:eastAsia="Calibri" w:cstheme="minorHAnsi"/>
                <w:color w:val="000000" w:themeColor="text1"/>
                <w:sz w:val="20"/>
                <w:szCs w:val="20"/>
              </w:rPr>
            </w:pPr>
            <w:r w:rsidRPr="000F0625">
              <w:rPr>
                <w:rFonts w:eastAsia="Calibri" w:cstheme="minorHAnsi"/>
                <w:color w:val="000000" w:themeColor="text1"/>
                <w:sz w:val="20"/>
                <w:szCs w:val="20"/>
              </w:rPr>
              <w:t xml:space="preserve">Global Affairs Canada </w:t>
            </w:r>
          </w:p>
        </w:tc>
        <w:tc>
          <w:tcPr>
            <w:tcW w:w="2511" w:type="dxa"/>
          </w:tcPr>
          <w:p w14:paraId="018032B2" w14:textId="6F2F1AB4" w:rsidR="00474168" w:rsidRPr="000F0625" w:rsidRDefault="008A6EF4" w:rsidP="00430D28">
            <w:pPr>
              <w:pStyle w:val="ListParagraph"/>
              <w:ind w:left="0"/>
              <w:rPr>
                <w:rFonts w:eastAsia="Calibri" w:cstheme="minorHAnsi"/>
                <w:color w:val="000000" w:themeColor="text1"/>
                <w:sz w:val="20"/>
                <w:szCs w:val="20"/>
              </w:rPr>
            </w:pPr>
            <w:r>
              <w:rPr>
                <w:rFonts w:eastAsia="Calibri" w:cstheme="minorHAnsi"/>
                <w:color w:val="000000" w:themeColor="text1"/>
                <w:sz w:val="20"/>
                <w:szCs w:val="20"/>
              </w:rPr>
              <w:t>Reduced</w:t>
            </w:r>
          </w:p>
        </w:tc>
        <w:tc>
          <w:tcPr>
            <w:tcW w:w="1738" w:type="dxa"/>
          </w:tcPr>
          <w:p w14:paraId="2E2577C9" w14:textId="2872926B" w:rsidR="00474168" w:rsidRPr="000F0625" w:rsidRDefault="00FD6A0F" w:rsidP="00430D28">
            <w:pPr>
              <w:pStyle w:val="ListParagraph"/>
              <w:ind w:left="0"/>
              <w:rPr>
                <w:rFonts w:eastAsia="Calibri" w:cstheme="minorHAnsi"/>
                <w:color w:val="000000" w:themeColor="text1"/>
                <w:sz w:val="20"/>
                <w:szCs w:val="20"/>
              </w:rPr>
            </w:pPr>
            <w:r>
              <w:rPr>
                <w:rFonts w:eastAsia="Calibri" w:cstheme="minorHAnsi"/>
                <w:color w:val="000000" w:themeColor="text1"/>
                <w:sz w:val="20"/>
                <w:szCs w:val="20"/>
              </w:rPr>
              <w:t>Pendant</w:t>
            </w:r>
          </w:p>
        </w:tc>
      </w:tr>
    </w:tbl>
    <w:p w14:paraId="70A8CD13" w14:textId="083D681B" w:rsidR="00FA431F" w:rsidRDefault="00FA431F" w:rsidP="00FA431F">
      <w:pPr>
        <w:pStyle w:val="ListParagraph"/>
        <w:spacing w:line="240" w:lineRule="auto"/>
        <w:ind w:left="1440"/>
        <w:rPr>
          <w:rFonts w:cstheme="minorHAnsi"/>
          <w:b/>
          <w:bCs/>
          <w:sz w:val="20"/>
          <w:szCs w:val="20"/>
        </w:rPr>
      </w:pPr>
    </w:p>
    <w:p w14:paraId="0E947CD6" w14:textId="16D051BC" w:rsidR="005050D5" w:rsidRPr="00C029B1" w:rsidRDefault="005050D5" w:rsidP="007A3B9E">
      <w:pPr>
        <w:pStyle w:val="ListParagraph"/>
        <w:numPr>
          <w:ilvl w:val="1"/>
          <w:numId w:val="1"/>
        </w:numPr>
        <w:spacing w:line="240" w:lineRule="auto"/>
        <w:rPr>
          <w:rFonts w:cstheme="minorHAnsi"/>
          <w:b/>
          <w:bCs/>
          <w:sz w:val="20"/>
          <w:szCs w:val="20"/>
        </w:rPr>
      </w:pPr>
      <w:r w:rsidRPr="00C029B1">
        <w:rPr>
          <w:rFonts w:cstheme="minorHAnsi"/>
          <w:b/>
          <w:bCs/>
          <w:sz w:val="20"/>
          <w:szCs w:val="20"/>
        </w:rPr>
        <w:t>Will grant execution be impacted by the emergency situation?</w:t>
      </w:r>
    </w:p>
    <w:p w14:paraId="2E9E6290" w14:textId="77777777" w:rsidR="00FE0809" w:rsidRPr="002E28C0" w:rsidRDefault="00FE0809" w:rsidP="002E28C0">
      <w:pPr>
        <w:pStyle w:val="ListParagraph"/>
        <w:spacing w:line="240" w:lineRule="auto"/>
        <w:jc w:val="both"/>
        <w:rPr>
          <w:rFonts w:cstheme="minorHAnsi"/>
          <w:bCs/>
        </w:rPr>
      </w:pPr>
    </w:p>
    <w:p w14:paraId="1C902079" w14:textId="77777777" w:rsidR="002E28C0" w:rsidRPr="002E28C0" w:rsidRDefault="002E28C0" w:rsidP="002E2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s-GT"/>
        </w:rPr>
      </w:pPr>
      <w:r w:rsidRPr="002E28C0">
        <w:rPr>
          <w:rFonts w:eastAsia="Times New Roman" w:cstheme="minorHAnsi"/>
          <w:color w:val="202124"/>
          <w:lang w:val="en" w:eastAsia="es-GT"/>
        </w:rPr>
        <w:t>Within the framework of the execution of the fourth phase (November 2020 - October 2021) of the Project “Clean Water for the children of Honduras” executed by ChildFund in Honduras and financed by P&amp;G, the delivery by P&amp;G Panama of 4 pallets for the activities planned in the Project. As soon as they are in our wineries, the planned activities will resume, in particular the delivery of the sachets to the participating families. Additionally, P&amp;G will send a pallet whose delivery will be part of the Response to the Tropical Storm ETA Emergency (access to potable water) to families affected by the Tropical Storm ETA in the Santa Bárbara area. For this, it will be coordinated with local partners and the Health Region of said department.</w:t>
      </w:r>
    </w:p>
    <w:p w14:paraId="603A8F6E" w14:textId="77777777" w:rsidR="002E28C0" w:rsidRPr="002E28C0" w:rsidRDefault="002E28C0" w:rsidP="002E28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s-GT" w:eastAsia="es-GT"/>
        </w:rPr>
      </w:pPr>
      <w:r w:rsidRPr="002E28C0">
        <w:rPr>
          <w:rFonts w:eastAsia="Times New Roman" w:cstheme="minorHAnsi"/>
          <w:color w:val="202124"/>
          <w:lang w:val="en" w:eastAsia="es-GT"/>
        </w:rPr>
        <w:t xml:space="preserve">The work to repair damage to the electrical energy infrastructure, connectivity and cellular communication, the limitation of access and public transport in the communities of the municipalities of </w:t>
      </w:r>
      <w:proofErr w:type="spellStart"/>
      <w:r w:rsidRPr="002E28C0">
        <w:rPr>
          <w:rFonts w:eastAsia="Times New Roman" w:cstheme="minorHAnsi"/>
          <w:color w:val="202124"/>
          <w:lang w:val="en" w:eastAsia="es-GT"/>
        </w:rPr>
        <w:t>Choloma</w:t>
      </w:r>
      <w:proofErr w:type="spellEnd"/>
      <w:r w:rsidRPr="002E28C0">
        <w:rPr>
          <w:rFonts w:eastAsia="Times New Roman" w:cstheme="minorHAnsi"/>
          <w:color w:val="202124"/>
          <w:lang w:val="en" w:eastAsia="es-GT"/>
        </w:rPr>
        <w:t xml:space="preserve">, El </w:t>
      </w:r>
      <w:proofErr w:type="spellStart"/>
      <w:r w:rsidRPr="002E28C0">
        <w:rPr>
          <w:rFonts w:eastAsia="Times New Roman" w:cstheme="minorHAnsi"/>
          <w:color w:val="202124"/>
          <w:lang w:val="en" w:eastAsia="es-GT"/>
        </w:rPr>
        <w:t>Progreso</w:t>
      </w:r>
      <w:proofErr w:type="spellEnd"/>
      <w:r w:rsidRPr="002E28C0">
        <w:rPr>
          <w:rFonts w:eastAsia="Times New Roman" w:cstheme="minorHAnsi"/>
          <w:color w:val="202124"/>
          <w:lang w:val="en" w:eastAsia="es-GT"/>
        </w:rPr>
        <w:t xml:space="preserve"> and Puerto Cortés, as well as the interruption of commercial activities in El </w:t>
      </w:r>
      <w:proofErr w:type="spellStart"/>
      <w:r w:rsidRPr="002E28C0">
        <w:rPr>
          <w:rFonts w:eastAsia="Times New Roman" w:cstheme="minorHAnsi"/>
          <w:color w:val="202124"/>
          <w:lang w:val="en" w:eastAsia="es-GT"/>
        </w:rPr>
        <w:t>Progreso</w:t>
      </w:r>
      <w:proofErr w:type="spellEnd"/>
      <w:r w:rsidRPr="002E28C0">
        <w:rPr>
          <w:rFonts w:eastAsia="Times New Roman" w:cstheme="minorHAnsi"/>
          <w:color w:val="202124"/>
          <w:lang w:val="en" w:eastAsia="es-GT"/>
        </w:rPr>
        <w:t xml:space="preserve"> and San Pedro Sula will affect the programming of virtual training activities in component 1200 given the difficulty of contacting the young participants, especially those most affected. Also the purchasing processes (components 1100 and 1200) will be impacted.</w:t>
      </w:r>
    </w:p>
    <w:p w14:paraId="016C21A4" w14:textId="77777777" w:rsidR="009C06B8" w:rsidRDefault="009C06B8" w:rsidP="009C06B8">
      <w:pPr>
        <w:spacing w:after="0" w:line="240" w:lineRule="auto"/>
        <w:ind w:left="720"/>
        <w:rPr>
          <w:color w:val="000000"/>
          <w:lang w:val="es-HN"/>
        </w:rPr>
      </w:pPr>
    </w:p>
    <w:p w14:paraId="02DCC664" w14:textId="06CEEC9B" w:rsidR="007A3B9E" w:rsidRPr="000D4A9A" w:rsidRDefault="007A3B9E" w:rsidP="007A3B9E">
      <w:pPr>
        <w:pStyle w:val="ListParagraph"/>
        <w:numPr>
          <w:ilvl w:val="0"/>
          <w:numId w:val="1"/>
        </w:numPr>
        <w:spacing w:line="240" w:lineRule="auto"/>
        <w:rPr>
          <w:rFonts w:cstheme="minorHAnsi"/>
          <w:b/>
          <w:bCs/>
          <w:u w:val="single"/>
        </w:rPr>
      </w:pPr>
      <w:r w:rsidRPr="000D4A9A">
        <w:rPr>
          <w:rFonts w:cstheme="minorHAnsi"/>
          <w:b/>
          <w:bCs/>
        </w:rPr>
        <w:t>Donors</w:t>
      </w:r>
    </w:p>
    <w:p w14:paraId="6AB3914A" w14:textId="7297E0C6" w:rsidR="007A3B9E" w:rsidRPr="000D4A9A" w:rsidRDefault="007A3B9E" w:rsidP="00782091">
      <w:pPr>
        <w:pStyle w:val="ListParagraph"/>
        <w:numPr>
          <w:ilvl w:val="1"/>
          <w:numId w:val="1"/>
        </w:numPr>
        <w:spacing w:line="240" w:lineRule="auto"/>
        <w:rPr>
          <w:rFonts w:cstheme="minorHAnsi"/>
          <w:b/>
          <w:bCs/>
          <w:sz w:val="20"/>
          <w:szCs w:val="20"/>
          <w:u w:val="single"/>
        </w:rPr>
      </w:pPr>
      <w:r w:rsidRPr="000D4A9A">
        <w:rPr>
          <w:rFonts w:cstheme="minorHAnsi"/>
          <w:b/>
          <w:bCs/>
          <w:sz w:val="20"/>
          <w:szCs w:val="20"/>
        </w:rPr>
        <w:t>Provide information about potential sources of funding (including grant donors, subsidy, Emergency Action Fund, Alliance members, GIK, etc.) for these emergency response efforts using the chart below.</w:t>
      </w:r>
    </w:p>
    <w:p w14:paraId="4796FE92" w14:textId="23E13168" w:rsidR="006B483B" w:rsidRDefault="006B483B" w:rsidP="006B483B">
      <w:pPr>
        <w:pStyle w:val="ListParagraph"/>
        <w:spacing w:line="240" w:lineRule="auto"/>
        <w:ind w:left="1440"/>
        <w:rPr>
          <w:rFonts w:cstheme="minorHAnsi"/>
          <w:u w:val="single"/>
        </w:rPr>
      </w:pPr>
    </w:p>
    <w:tbl>
      <w:tblPr>
        <w:tblStyle w:val="TableGrid"/>
        <w:tblW w:w="0" w:type="auto"/>
        <w:tblLook w:val="04A0" w:firstRow="1" w:lastRow="0" w:firstColumn="1" w:lastColumn="0" w:noHBand="0" w:noVBand="1"/>
      </w:tblPr>
      <w:tblGrid>
        <w:gridCol w:w="2263"/>
        <w:gridCol w:w="1477"/>
        <w:gridCol w:w="2209"/>
        <w:gridCol w:w="1843"/>
        <w:gridCol w:w="1558"/>
      </w:tblGrid>
      <w:tr w:rsidR="000D4A9A" w:rsidRPr="005876A6" w14:paraId="475675BF" w14:textId="77777777" w:rsidTr="00370F6B">
        <w:tc>
          <w:tcPr>
            <w:tcW w:w="2263" w:type="dxa"/>
          </w:tcPr>
          <w:p w14:paraId="2596D7F9" w14:textId="77777777" w:rsidR="00A5033D" w:rsidRPr="005876A6" w:rsidRDefault="00A5033D" w:rsidP="00370F6B">
            <w:pPr>
              <w:jc w:val="center"/>
              <w:rPr>
                <w:rFonts w:cstheme="minorHAnsi"/>
                <w:b/>
                <w:bCs/>
                <w:sz w:val="20"/>
                <w:szCs w:val="20"/>
              </w:rPr>
            </w:pPr>
            <w:r w:rsidRPr="005876A6">
              <w:rPr>
                <w:rFonts w:cstheme="minorHAnsi"/>
                <w:b/>
                <w:bCs/>
                <w:sz w:val="20"/>
                <w:szCs w:val="20"/>
              </w:rPr>
              <w:lastRenderedPageBreak/>
              <w:t>Donor</w:t>
            </w:r>
          </w:p>
        </w:tc>
        <w:tc>
          <w:tcPr>
            <w:tcW w:w="1477" w:type="dxa"/>
          </w:tcPr>
          <w:p w14:paraId="26E8454C" w14:textId="77777777" w:rsidR="00A5033D" w:rsidRPr="005876A6" w:rsidRDefault="00A5033D" w:rsidP="00370F6B">
            <w:pPr>
              <w:jc w:val="center"/>
              <w:rPr>
                <w:rFonts w:cstheme="minorHAnsi"/>
                <w:b/>
                <w:bCs/>
                <w:sz w:val="20"/>
                <w:szCs w:val="20"/>
              </w:rPr>
            </w:pPr>
            <w:r w:rsidRPr="005876A6">
              <w:rPr>
                <w:rFonts w:cstheme="minorHAnsi"/>
                <w:b/>
                <w:bCs/>
                <w:sz w:val="20"/>
                <w:szCs w:val="20"/>
              </w:rPr>
              <w:t>Program</w:t>
            </w:r>
          </w:p>
        </w:tc>
        <w:tc>
          <w:tcPr>
            <w:tcW w:w="2209" w:type="dxa"/>
          </w:tcPr>
          <w:p w14:paraId="37B74648" w14:textId="77777777" w:rsidR="00A5033D" w:rsidRPr="005876A6" w:rsidRDefault="00A5033D" w:rsidP="00370F6B">
            <w:pPr>
              <w:jc w:val="center"/>
              <w:rPr>
                <w:rFonts w:cstheme="minorHAnsi"/>
                <w:b/>
                <w:bCs/>
                <w:sz w:val="20"/>
                <w:szCs w:val="20"/>
              </w:rPr>
            </w:pPr>
            <w:r w:rsidRPr="005876A6">
              <w:rPr>
                <w:rFonts w:cstheme="minorHAnsi"/>
                <w:b/>
                <w:bCs/>
                <w:sz w:val="20"/>
                <w:szCs w:val="20"/>
              </w:rPr>
              <w:t>Amount (USD)</w:t>
            </w:r>
          </w:p>
        </w:tc>
        <w:tc>
          <w:tcPr>
            <w:tcW w:w="1843" w:type="dxa"/>
          </w:tcPr>
          <w:p w14:paraId="0ADA177C" w14:textId="6BC3A372" w:rsidR="00370F6B" w:rsidRDefault="00A5033D" w:rsidP="00370F6B">
            <w:pPr>
              <w:jc w:val="center"/>
              <w:rPr>
                <w:rFonts w:cstheme="minorHAnsi"/>
                <w:b/>
                <w:bCs/>
                <w:sz w:val="20"/>
                <w:szCs w:val="20"/>
              </w:rPr>
            </w:pPr>
            <w:r w:rsidRPr="005876A6">
              <w:rPr>
                <w:rFonts w:cstheme="minorHAnsi"/>
                <w:b/>
                <w:bCs/>
                <w:sz w:val="20"/>
                <w:szCs w:val="20"/>
              </w:rPr>
              <w:t>Requested?</w:t>
            </w:r>
          </w:p>
          <w:p w14:paraId="0D10118D" w14:textId="5C7836C5" w:rsidR="00A5033D" w:rsidRPr="005876A6" w:rsidRDefault="00A5033D" w:rsidP="00370F6B">
            <w:pPr>
              <w:jc w:val="center"/>
              <w:rPr>
                <w:rFonts w:cstheme="minorHAnsi"/>
                <w:b/>
                <w:bCs/>
                <w:sz w:val="20"/>
                <w:szCs w:val="20"/>
              </w:rPr>
            </w:pPr>
            <w:r w:rsidRPr="005876A6">
              <w:rPr>
                <w:rFonts w:cstheme="minorHAnsi"/>
                <w:b/>
                <w:bCs/>
                <w:sz w:val="20"/>
                <w:szCs w:val="20"/>
              </w:rPr>
              <w:t>(Y/N)</w:t>
            </w:r>
          </w:p>
        </w:tc>
        <w:tc>
          <w:tcPr>
            <w:tcW w:w="1558" w:type="dxa"/>
          </w:tcPr>
          <w:p w14:paraId="3C7DF616" w14:textId="77777777" w:rsidR="00A5033D" w:rsidRPr="005876A6" w:rsidRDefault="00A5033D" w:rsidP="00370F6B">
            <w:pPr>
              <w:jc w:val="center"/>
              <w:rPr>
                <w:rFonts w:cstheme="minorHAnsi"/>
                <w:b/>
                <w:bCs/>
                <w:sz w:val="20"/>
                <w:szCs w:val="20"/>
              </w:rPr>
            </w:pPr>
            <w:r w:rsidRPr="005876A6">
              <w:rPr>
                <w:rFonts w:cstheme="minorHAnsi"/>
                <w:b/>
                <w:bCs/>
                <w:sz w:val="20"/>
                <w:szCs w:val="20"/>
              </w:rPr>
              <w:t>Confirmed? (Y/N)</w:t>
            </w:r>
          </w:p>
        </w:tc>
      </w:tr>
      <w:tr w:rsidR="000D4A9A" w:rsidRPr="005876A6" w14:paraId="44CEDB02" w14:textId="77777777" w:rsidTr="00370F6B">
        <w:tc>
          <w:tcPr>
            <w:tcW w:w="2263" w:type="dxa"/>
          </w:tcPr>
          <w:p w14:paraId="4114A1E5" w14:textId="77777777" w:rsidR="00A5033D" w:rsidRDefault="00A5033D" w:rsidP="00430D28">
            <w:pPr>
              <w:rPr>
                <w:rFonts w:cstheme="minorHAnsi"/>
                <w:sz w:val="20"/>
                <w:szCs w:val="20"/>
                <w:u w:val="single"/>
              </w:rPr>
            </w:pPr>
            <w:r w:rsidRPr="005876A6">
              <w:rPr>
                <w:rFonts w:cstheme="minorHAnsi"/>
                <w:sz w:val="20"/>
                <w:szCs w:val="20"/>
                <w:u w:val="single"/>
              </w:rPr>
              <w:t>P&amp;G</w:t>
            </w:r>
          </w:p>
          <w:p w14:paraId="5AEFEC5D" w14:textId="7B5D3058" w:rsidR="005876A6" w:rsidRPr="005876A6" w:rsidRDefault="005876A6" w:rsidP="00430D28">
            <w:pPr>
              <w:rPr>
                <w:rFonts w:cstheme="minorHAnsi"/>
                <w:sz w:val="20"/>
                <w:szCs w:val="20"/>
                <w:u w:val="single"/>
              </w:rPr>
            </w:pPr>
          </w:p>
        </w:tc>
        <w:tc>
          <w:tcPr>
            <w:tcW w:w="1477" w:type="dxa"/>
          </w:tcPr>
          <w:p w14:paraId="414B8CAB"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GIK </w:t>
            </w:r>
          </w:p>
        </w:tc>
        <w:tc>
          <w:tcPr>
            <w:tcW w:w="2209" w:type="dxa"/>
          </w:tcPr>
          <w:p w14:paraId="0A6050A5" w14:textId="77777777" w:rsidR="00A5033D" w:rsidRPr="005876A6" w:rsidRDefault="00A5033D" w:rsidP="00430D28">
            <w:pPr>
              <w:rPr>
                <w:rFonts w:cstheme="minorHAnsi"/>
                <w:sz w:val="20"/>
                <w:szCs w:val="20"/>
                <w:u w:val="single"/>
              </w:rPr>
            </w:pPr>
            <w:r w:rsidRPr="005876A6">
              <w:rPr>
                <w:rFonts w:cstheme="minorHAnsi"/>
                <w:sz w:val="20"/>
                <w:szCs w:val="20"/>
                <w:u w:val="single"/>
              </w:rPr>
              <w:t>$3,973</w:t>
            </w:r>
          </w:p>
        </w:tc>
        <w:tc>
          <w:tcPr>
            <w:tcW w:w="1843" w:type="dxa"/>
          </w:tcPr>
          <w:p w14:paraId="2C027939"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Y</w:t>
            </w:r>
          </w:p>
        </w:tc>
        <w:tc>
          <w:tcPr>
            <w:tcW w:w="1558" w:type="dxa"/>
          </w:tcPr>
          <w:p w14:paraId="75F14AC8"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 xml:space="preserve">Y </w:t>
            </w:r>
          </w:p>
        </w:tc>
      </w:tr>
      <w:tr w:rsidR="000D4A9A" w:rsidRPr="005876A6" w14:paraId="38BAAAB0" w14:textId="77777777" w:rsidTr="00370F6B">
        <w:tc>
          <w:tcPr>
            <w:tcW w:w="2263" w:type="dxa"/>
          </w:tcPr>
          <w:p w14:paraId="4EB4BB69" w14:textId="77777777" w:rsidR="00A5033D" w:rsidRPr="005876A6" w:rsidRDefault="00A5033D" w:rsidP="00430D28">
            <w:pPr>
              <w:rPr>
                <w:rFonts w:cstheme="minorHAnsi"/>
                <w:sz w:val="20"/>
                <w:szCs w:val="20"/>
                <w:u w:val="single"/>
                <w:lang w:val="es-HN"/>
              </w:rPr>
            </w:pPr>
            <w:r w:rsidRPr="005876A6">
              <w:rPr>
                <w:sz w:val="20"/>
                <w:szCs w:val="20"/>
                <w:u w:val="single"/>
                <w:lang w:val="es-HN"/>
              </w:rPr>
              <w:t>SEDIS GOH (Criando con Amor)</w:t>
            </w:r>
          </w:p>
        </w:tc>
        <w:tc>
          <w:tcPr>
            <w:tcW w:w="1477" w:type="dxa"/>
          </w:tcPr>
          <w:p w14:paraId="06868344"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GIK </w:t>
            </w:r>
          </w:p>
        </w:tc>
        <w:tc>
          <w:tcPr>
            <w:tcW w:w="2209" w:type="dxa"/>
          </w:tcPr>
          <w:p w14:paraId="71666C31" w14:textId="77777777" w:rsidR="00A5033D" w:rsidRPr="005876A6" w:rsidRDefault="00A5033D" w:rsidP="00430D28">
            <w:pPr>
              <w:rPr>
                <w:rFonts w:cstheme="minorHAnsi"/>
                <w:sz w:val="20"/>
                <w:szCs w:val="20"/>
                <w:u w:val="single"/>
              </w:rPr>
            </w:pPr>
            <w:r w:rsidRPr="005876A6">
              <w:rPr>
                <w:rFonts w:cstheme="minorHAnsi"/>
                <w:sz w:val="20"/>
                <w:szCs w:val="20"/>
                <w:u w:val="single"/>
              </w:rPr>
              <w:t>$6,000</w:t>
            </w:r>
          </w:p>
        </w:tc>
        <w:tc>
          <w:tcPr>
            <w:tcW w:w="1843" w:type="dxa"/>
          </w:tcPr>
          <w:p w14:paraId="01517F41"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 xml:space="preserve">Y </w:t>
            </w:r>
          </w:p>
        </w:tc>
        <w:tc>
          <w:tcPr>
            <w:tcW w:w="1558" w:type="dxa"/>
          </w:tcPr>
          <w:p w14:paraId="2E8B8002"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 xml:space="preserve">Y </w:t>
            </w:r>
          </w:p>
        </w:tc>
      </w:tr>
      <w:tr w:rsidR="000D4A9A" w:rsidRPr="005876A6" w14:paraId="3F15589D" w14:textId="77777777" w:rsidTr="00370F6B">
        <w:tc>
          <w:tcPr>
            <w:tcW w:w="2263" w:type="dxa"/>
          </w:tcPr>
          <w:p w14:paraId="6C32FEBC"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Lutheran World Relief </w:t>
            </w:r>
          </w:p>
        </w:tc>
        <w:tc>
          <w:tcPr>
            <w:tcW w:w="1477" w:type="dxa"/>
          </w:tcPr>
          <w:p w14:paraId="7B635DE4"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GIK </w:t>
            </w:r>
          </w:p>
        </w:tc>
        <w:tc>
          <w:tcPr>
            <w:tcW w:w="2209" w:type="dxa"/>
          </w:tcPr>
          <w:p w14:paraId="2E15EDBD"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$89,200 </w:t>
            </w:r>
          </w:p>
        </w:tc>
        <w:tc>
          <w:tcPr>
            <w:tcW w:w="1843" w:type="dxa"/>
          </w:tcPr>
          <w:p w14:paraId="1A4E3385"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Y</w:t>
            </w:r>
          </w:p>
        </w:tc>
        <w:tc>
          <w:tcPr>
            <w:tcW w:w="1558" w:type="dxa"/>
          </w:tcPr>
          <w:p w14:paraId="451B3036"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 xml:space="preserve">Y </w:t>
            </w:r>
          </w:p>
        </w:tc>
      </w:tr>
      <w:tr w:rsidR="000D4A9A" w:rsidRPr="005876A6" w14:paraId="7AE322C7" w14:textId="77777777" w:rsidTr="00370F6B">
        <w:tc>
          <w:tcPr>
            <w:tcW w:w="2263" w:type="dxa"/>
          </w:tcPr>
          <w:p w14:paraId="30F56670" w14:textId="77777777" w:rsidR="00A5033D" w:rsidRPr="005876A6" w:rsidRDefault="00A5033D" w:rsidP="00430D28">
            <w:pPr>
              <w:rPr>
                <w:rFonts w:cstheme="minorHAnsi"/>
                <w:sz w:val="20"/>
                <w:szCs w:val="20"/>
                <w:u w:val="single"/>
              </w:rPr>
            </w:pPr>
            <w:r w:rsidRPr="005876A6">
              <w:rPr>
                <w:sz w:val="20"/>
                <w:szCs w:val="20"/>
                <w:u w:val="single"/>
              </w:rPr>
              <w:t>ChildFund International</w:t>
            </w:r>
          </w:p>
        </w:tc>
        <w:tc>
          <w:tcPr>
            <w:tcW w:w="1477" w:type="dxa"/>
          </w:tcPr>
          <w:p w14:paraId="5167A3A3" w14:textId="77777777" w:rsidR="00A5033D" w:rsidRPr="005876A6" w:rsidRDefault="00A5033D" w:rsidP="00430D28">
            <w:pPr>
              <w:rPr>
                <w:rFonts w:cstheme="minorHAnsi"/>
                <w:sz w:val="20"/>
                <w:szCs w:val="20"/>
                <w:u w:val="single"/>
              </w:rPr>
            </w:pPr>
            <w:r w:rsidRPr="005876A6">
              <w:rPr>
                <w:sz w:val="20"/>
                <w:szCs w:val="20"/>
                <w:u w:val="single"/>
              </w:rPr>
              <w:t>Subsidy Funds</w:t>
            </w:r>
          </w:p>
        </w:tc>
        <w:tc>
          <w:tcPr>
            <w:tcW w:w="2209" w:type="dxa"/>
          </w:tcPr>
          <w:p w14:paraId="0FFD92F6" w14:textId="77777777" w:rsidR="00A5033D" w:rsidRPr="005876A6" w:rsidRDefault="00A5033D" w:rsidP="00430D28">
            <w:pPr>
              <w:rPr>
                <w:rFonts w:cstheme="minorHAnsi"/>
                <w:sz w:val="20"/>
                <w:szCs w:val="20"/>
                <w:u w:val="single"/>
              </w:rPr>
            </w:pPr>
            <w:r w:rsidRPr="005876A6">
              <w:rPr>
                <w:rFonts w:cstheme="minorHAnsi"/>
                <w:sz w:val="20"/>
                <w:szCs w:val="20"/>
                <w:u w:val="single"/>
              </w:rPr>
              <w:t xml:space="preserve">$50,382 </w:t>
            </w:r>
          </w:p>
          <w:p w14:paraId="0DFBACAE" w14:textId="77777777" w:rsidR="00A5033D" w:rsidRPr="005876A6" w:rsidRDefault="00A5033D" w:rsidP="00430D28">
            <w:pPr>
              <w:rPr>
                <w:rFonts w:cstheme="minorHAnsi"/>
                <w:sz w:val="20"/>
                <w:szCs w:val="20"/>
                <w:u w:val="single"/>
              </w:rPr>
            </w:pPr>
            <w:r w:rsidRPr="005876A6">
              <w:rPr>
                <w:rFonts w:cstheme="minorHAnsi"/>
                <w:sz w:val="20"/>
                <w:szCs w:val="20"/>
                <w:u w:val="single"/>
              </w:rPr>
              <w:t>($27,000 new subsidy funds, $23,382 COVID 19 funds)</w:t>
            </w:r>
          </w:p>
        </w:tc>
        <w:tc>
          <w:tcPr>
            <w:tcW w:w="1843" w:type="dxa"/>
          </w:tcPr>
          <w:p w14:paraId="0B1C435D" w14:textId="77777777" w:rsidR="00A5033D" w:rsidRPr="005876A6" w:rsidRDefault="00A5033D" w:rsidP="00430D28">
            <w:pPr>
              <w:rPr>
                <w:rFonts w:cstheme="minorHAnsi"/>
                <w:b/>
                <w:bCs/>
                <w:sz w:val="20"/>
                <w:szCs w:val="20"/>
                <w:u w:val="single"/>
              </w:rPr>
            </w:pPr>
          </w:p>
          <w:p w14:paraId="56510A72"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Y</w:t>
            </w:r>
          </w:p>
        </w:tc>
        <w:tc>
          <w:tcPr>
            <w:tcW w:w="1558" w:type="dxa"/>
          </w:tcPr>
          <w:p w14:paraId="7E0A9213" w14:textId="77777777" w:rsidR="00A5033D" w:rsidRPr="005876A6" w:rsidRDefault="00A5033D" w:rsidP="00430D28">
            <w:pPr>
              <w:rPr>
                <w:rFonts w:cstheme="minorHAnsi"/>
                <w:b/>
                <w:bCs/>
                <w:sz w:val="20"/>
                <w:szCs w:val="20"/>
                <w:u w:val="single"/>
              </w:rPr>
            </w:pPr>
          </w:p>
          <w:p w14:paraId="7692DADC"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Y</w:t>
            </w:r>
          </w:p>
        </w:tc>
      </w:tr>
      <w:tr w:rsidR="000D4A9A" w:rsidRPr="005876A6" w14:paraId="553E00B6" w14:textId="77777777" w:rsidTr="00370F6B">
        <w:tc>
          <w:tcPr>
            <w:tcW w:w="2263" w:type="dxa"/>
          </w:tcPr>
          <w:p w14:paraId="76BA2C0B" w14:textId="77777777" w:rsidR="00A5033D" w:rsidRPr="005876A6" w:rsidRDefault="00A5033D" w:rsidP="00430D28">
            <w:pPr>
              <w:rPr>
                <w:sz w:val="20"/>
                <w:szCs w:val="20"/>
                <w:u w:val="single"/>
              </w:rPr>
            </w:pPr>
            <w:r w:rsidRPr="005876A6">
              <w:rPr>
                <w:sz w:val="20"/>
                <w:szCs w:val="20"/>
                <w:u w:val="single"/>
              </w:rPr>
              <w:t>Local Corporate Donors- FUNDAHRSE (cash or in Kind)</w:t>
            </w:r>
          </w:p>
        </w:tc>
        <w:tc>
          <w:tcPr>
            <w:tcW w:w="1477" w:type="dxa"/>
          </w:tcPr>
          <w:p w14:paraId="5F3896A8" w14:textId="77777777" w:rsidR="00A5033D" w:rsidRPr="005876A6" w:rsidRDefault="00A5033D" w:rsidP="00430D28">
            <w:pPr>
              <w:rPr>
                <w:sz w:val="20"/>
                <w:szCs w:val="20"/>
                <w:u w:val="single"/>
              </w:rPr>
            </w:pPr>
            <w:r w:rsidRPr="005876A6">
              <w:rPr>
                <w:sz w:val="20"/>
                <w:szCs w:val="20"/>
                <w:u w:val="single"/>
              </w:rPr>
              <w:t xml:space="preserve">GIK </w:t>
            </w:r>
          </w:p>
        </w:tc>
        <w:tc>
          <w:tcPr>
            <w:tcW w:w="2209" w:type="dxa"/>
          </w:tcPr>
          <w:p w14:paraId="18F8A431" w14:textId="77777777" w:rsidR="00A5033D" w:rsidRPr="005876A6" w:rsidRDefault="00A5033D" w:rsidP="00430D28">
            <w:pPr>
              <w:rPr>
                <w:rFonts w:cstheme="minorHAnsi"/>
                <w:sz w:val="20"/>
                <w:szCs w:val="20"/>
                <w:u w:val="single"/>
              </w:rPr>
            </w:pPr>
            <w:r w:rsidRPr="005876A6">
              <w:rPr>
                <w:rFonts w:cstheme="minorHAnsi"/>
                <w:sz w:val="20"/>
                <w:szCs w:val="20"/>
                <w:u w:val="single"/>
              </w:rPr>
              <w:t>$1,000</w:t>
            </w:r>
          </w:p>
        </w:tc>
        <w:tc>
          <w:tcPr>
            <w:tcW w:w="1843" w:type="dxa"/>
          </w:tcPr>
          <w:p w14:paraId="15BFBAA1"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N</w:t>
            </w:r>
          </w:p>
        </w:tc>
        <w:tc>
          <w:tcPr>
            <w:tcW w:w="1558" w:type="dxa"/>
          </w:tcPr>
          <w:p w14:paraId="77676942"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 xml:space="preserve">N </w:t>
            </w:r>
          </w:p>
        </w:tc>
      </w:tr>
      <w:tr w:rsidR="000D4A9A" w:rsidRPr="005876A6" w14:paraId="0FE1021A" w14:textId="77777777" w:rsidTr="00370F6B">
        <w:tc>
          <w:tcPr>
            <w:tcW w:w="2263" w:type="dxa"/>
          </w:tcPr>
          <w:p w14:paraId="57733FA3" w14:textId="77777777" w:rsidR="00A5033D" w:rsidRPr="005876A6" w:rsidRDefault="00A5033D" w:rsidP="00430D28">
            <w:pPr>
              <w:rPr>
                <w:sz w:val="20"/>
                <w:szCs w:val="20"/>
                <w:u w:val="single"/>
              </w:rPr>
            </w:pPr>
            <w:r w:rsidRPr="005876A6">
              <w:rPr>
                <w:sz w:val="20"/>
                <w:szCs w:val="20"/>
                <w:u w:val="single"/>
              </w:rPr>
              <w:t xml:space="preserve">Local Funding </w:t>
            </w:r>
          </w:p>
          <w:p w14:paraId="46AE2A25" w14:textId="52CB2C67" w:rsidR="005876A6" w:rsidRPr="005876A6" w:rsidRDefault="005876A6" w:rsidP="00430D28">
            <w:pPr>
              <w:rPr>
                <w:sz w:val="20"/>
                <w:szCs w:val="20"/>
                <w:u w:val="single"/>
              </w:rPr>
            </w:pPr>
          </w:p>
        </w:tc>
        <w:tc>
          <w:tcPr>
            <w:tcW w:w="1477" w:type="dxa"/>
          </w:tcPr>
          <w:p w14:paraId="2293BA17" w14:textId="77777777" w:rsidR="00A5033D" w:rsidRPr="005876A6" w:rsidRDefault="00A5033D" w:rsidP="00430D28">
            <w:pPr>
              <w:rPr>
                <w:sz w:val="20"/>
                <w:szCs w:val="20"/>
                <w:u w:val="single"/>
              </w:rPr>
            </w:pPr>
            <w:r w:rsidRPr="005876A6">
              <w:rPr>
                <w:sz w:val="20"/>
                <w:szCs w:val="20"/>
                <w:u w:val="single"/>
              </w:rPr>
              <w:t xml:space="preserve">GIK </w:t>
            </w:r>
          </w:p>
        </w:tc>
        <w:tc>
          <w:tcPr>
            <w:tcW w:w="2209" w:type="dxa"/>
          </w:tcPr>
          <w:p w14:paraId="1856C65F" w14:textId="77777777" w:rsidR="00A5033D" w:rsidRPr="005876A6" w:rsidRDefault="00A5033D" w:rsidP="00430D28">
            <w:pPr>
              <w:rPr>
                <w:rFonts w:cstheme="minorHAnsi"/>
                <w:sz w:val="20"/>
                <w:szCs w:val="20"/>
                <w:u w:val="single"/>
              </w:rPr>
            </w:pPr>
            <w:r w:rsidRPr="005876A6">
              <w:rPr>
                <w:rFonts w:cstheme="minorHAnsi"/>
                <w:sz w:val="20"/>
                <w:szCs w:val="20"/>
                <w:u w:val="single"/>
              </w:rPr>
              <w:t>$1,000</w:t>
            </w:r>
          </w:p>
        </w:tc>
        <w:tc>
          <w:tcPr>
            <w:tcW w:w="1843" w:type="dxa"/>
          </w:tcPr>
          <w:p w14:paraId="5404DEF6"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N</w:t>
            </w:r>
          </w:p>
        </w:tc>
        <w:tc>
          <w:tcPr>
            <w:tcW w:w="1558" w:type="dxa"/>
          </w:tcPr>
          <w:p w14:paraId="59EA62E6" w14:textId="77777777" w:rsidR="00A5033D" w:rsidRPr="005876A6" w:rsidRDefault="00A5033D" w:rsidP="00430D28">
            <w:pPr>
              <w:rPr>
                <w:rFonts w:cstheme="minorHAnsi"/>
                <w:b/>
                <w:bCs/>
                <w:sz w:val="20"/>
                <w:szCs w:val="20"/>
                <w:u w:val="single"/>
              </w:rPr>
            </w:pPr>
            <w:r w:rsidRPr="005876A6">
              <w:rPr>
                <w:rFonts w:cstheme="minorHAnsi"/>
                <w:b/>
                <w:bCs/>
                <w:sz w:val="20"/>
                <w:szCs w:val="20"/>
                <w:u w:val="single"/>
              </w:rPr>
              <w:t>N</w:t>
            </w:r>
          </w:p>
        </w:tc>
      </w:tr>
      <w:tr w:rsidR="00867CDB" w:rsidRPr="00867CDB" w14:paraId="0F74B866" w14:textId="77777777" w:rsidTr="00370F6B">
        <w:tc>
          <w:tcPr>
            <w:tcW w:w="2263" w:type="dxa"/>
          </w:tcPr>
          <w:p w14:paraId="2239F0DA" w14:textId="47FA3881" w:rsidR="00867CDB" w:rsidRPr="00867CDB" w:rsidRDefault="00867CDB" w:rsidP="00867CDB">
            <w:pPr>
              <w:rPr>
                <w:sz w:val="20"/>
                <w:szCs w:val="20"/>
                <w:u w:val="single"/>
              </w:rPr>
            </w:pPr>
            <w:r w:rsidRPr="00867CDB">
              <w:rPr>
                <w:sz w:val="20"/>
                <w:szCs w:val="20"/>
                <w:u w:val="single"/>
              </w:rPr>
              <w:t xml:space="preserve">Heart to Heart </w:t>
            </w:r>
          </w:p>
        </w:tc>
        <w:tc>
          <w:tcPr>
            <w:tcW w:w="1477" w:type="dxa"/>
          </w:tcPr>
          <w:p w14:paraId="23D993FE" w14:textId="65568F6E" w:rsidR="00867CDB" w:rsidRPr="00867CDB" w:rsidRDefault="00867CDB" w:rsidP="00867CDB">
            <w:pPr>
              <w:rPr>
                <w:sz w:val="20"/>
                <w:szCs w:val="20"/>
                <w:u w:val="single"/>
              </w:rPr>
            </w:pPr>
            <w:r w:rsidRPr="00867CDB">
              <w:rPr>
                <w:sz w:val="20"/>
                <w:szCs w:val="20"/>
                <w:u w:val="single"/>
              </w:rPr>
              <w:t xml:space="preserve">GIK </w:t>
            </w:r>
          </w:p>
        </w:tc>
        <w:tc>
          <w:tcPr>
            <w:tcW w:w="2209" w:type="dxa"/>
          </w:tcPr>
          <w:p w14:paraId="0E358693" w14:textId="77777777" w:rsidR="00867CDB" w:rsidRPr="00867CDB" w:rsidRDefault="00867CDB" w:rsidP="00867CDB">
            <w:pPr>
              <w:rPr>
                <w:sz w:val="20"/>
                <w:szCs w:val="20"/>
                <w:u w:val="single"/>
              </w:rPr>
            </w:pPr>
            <w:r w:rsidRPr="00867CDB">
              <w:rPr>
                <w:sz w:val="20"/>
                <w:szCs w:val="20"/>
                <w:u w:val="single"/>
              </w:rPr>
              <w:t>$2,862</w:t>
            </w:r>
          </w:p>
          <w:p w14:paraId="6D0F44F9" w14:textId="413AF77E" w:rsidR="00867CDB" w:rsidRPr="00867CDB" w:rsidRDefault="00867CDB" w:rsidP="00867CDB">
            <w:pPr>
              <w:rPr>
                <w:sz w:val="20"/>
                <w:szCs w:val="20"/>
                <w:u w:val="single"/>
              </w:rPr>
            </w:pPr>
          </w:p>
        </w:tc>
        <w:tc>
          <w:tcPr>
            <w:tcW w:w="1843" w:type="dxa"/>
          </w:tcPr>
          <w:p w14:paraId="7DD5EC28" w14:textId="7B8CF487" w:rsidR="00867CDB" w:rsidRPr="00867CDB" w:rsidRDefault="00867CDB" w:rsidP="00867CDB">
            <w:pPr>
              <w:rPr>
                <w:sz w:val="20"/>
                <w:szCs w:val="20"/>
                <w:u w:val="single"/>
              </w:rPr>
            </w:pPr>
            <w:r w:rsidRPr="00867CDB">
              <w:rPr>
                <w:sz w:val="20"/>
                <w:szCs w:val="20"/>
                <w:u w:val="single"/>
              </w:rPr>
              <w:t>Y</w:t>
            </w:r>
          </w:p>
        </w:tc>
        <w:tc>
          <w:tcPr>
            <w:tcW w:w="1558" w:type="dxa"/>
          </w:tcPr>
          <w:p w14:paraId="12D1A35C" w14:textId="698DC7CA" w:rsidR="00867CDB" w:rsidRPr="00867CDB" w:rsidRDefault="00867CDB" w:rsidP="00867CDB">
            <w:pPr>
              <w:rPr>
                <w:sz w:val="20"/>
                <w:szCs w:val="20"/>
                <w:u w:val="single"/>
              </w:rPr>
            </w:pPr>
            <w:r w:rsidRPr="00867CDB">
              <w:rPr>
                <w:sz w:val="20"/>
                <w:szCs w:val="20"/>
                <w:u w:val="single"/>
              </w:rPr>
              <w:t>Y</w:t>
            </w:r>
          </w:p>
        </w:tc>
      </w:tr>
      <w:tr w:rsidR="00867CDB" w:rsidRPr="00867CDB" w14:paraId="1AC10CEE" w14:textId="77777777" w:rsidTr="00370F6B">
        <w:tc>
          <w:tcPr>
            <w:tcW w:w="2263" w:type="dxa"/>
          </w:tcPr>
          <w:p w14:paraId="17BE82FA" w14:textId="7F368E2F" w:rsidR="00867CDB" w:rsidRPr="00867CDB" w:rsidRDefault="00867CDB" w:rsidP="00867CDB">
            <w:pPr>
              <w:rPr>
                <w:sz w:val="20"/>
                <w:szCs w:val="20"/>
                <w:u w:val="single"/>
              </w:rPr>
            </w:pPr>
            <w:r w:rsidRPr="00867CDB">
              <w:rPr>
                <w:sz w:val="20"/>
                <w:szCs w:val="20"/>
                <w:u w:val="single"/>
              </w:rPr>
              <w:t xml:space="preserve">CERF-UNICEF </w:t>
            </w:r>
          </w:p>
        </w:tc>
        <w:tc>
          <w:tcPr>
            <w:tcW w:w="1477" w:type="dxa"/>
          </w:tcPr>
          <w:p w14:paraId="02B370AA" w14:textId="6AF9A04D" w:rsidR="00867CDB" w:rsidRPr="00867CDB" w:rsidRDefault="00867CDB" w:rsidP="00867CDB">
            <w:pPr>
              <w:rPr>
                <w:sz w:val="20"/>
                <w:szCs w:val="20"/>
                <w:u w:val="single"/>
              </w:rPr>
            </w:pPr>
            <w:r w:rsidRPr="00867CDB">
              <w:rPr>
                <w:sz w:val="20"/>
                <w:szCs w:val="20"/>
                <w:u w:val="single"/>
              </w:rPr>
              <w:t xml:space="preserve">Grant </w:t>
            </w:r>
          </w:p>
        </w:tc>
        <w:tc>
          <w:tcPr>
            <w:tcW w:w="2209" w:type="dxa"/>
          </w:tcPr>
          <w:p w14:paraId="4719B1DB" w14:textId="77777777" w:rsidR="00867CDB" w:rsidRPr="00867CDB" w:rsidRDefault="00867CDB" w:rsidP="00867CDB">
            <w:pPr>
              <w:rPr>
                <w:sz w:val="20"/>
                <w:szCs w:val="20"/>
                <w:u w:val="single"/>
              </w:rPr>
            </w:pPr>
            <w:r w:rsidRPr="00867CDB">
              <w:rPr>
                <w:sz w:val="20"/>
                <w:szCs w:val="20"/>
                <w:u w:val="single"/>
              </w:rPr>
              <w:t>$151,343</w:t>
            </w:r>
          </w:p>
          <w:p w14:paraId="38F5D3F1" w14:textId="36787B29" w:rsidR="00867CDB" w:rsidRPr="00867CDB" w:rsidRDefault="00867CDB" w:rsidP="00867CDB">
            <w:pPr>
              <w:rPr>
                <w:sz w:val="20"/>
                <w:szCs w:val="20"/>
                <w:u w:val="single"/>
              </w:rPr>
            </w:pPr>
          </w:p>
        </w:tc>
        <w:tc>
          <w:tcPr>
            <w:tcW w:w="1843" w:type="dxa"/>
          </w:tcPr>
          <w:p w14:paraId="49D0A882" w14:textId="3D50F7DC" w:rsidR="00867CDB" w:rsidRPr="00867CDB" w:rsidRDefault="00867CDB" w:rsidP="00867CDB">
            <w:pPr>
              <w:rPr>
                <w:sz w:val="20"/>
                <w:szCs w:val="20"/>
                <w:u w:val="single"/>
              </w:rPr>
            </w:pPr>
            <w:r w:rsidRPr="00867CDB">
              <w:rPr>
                <w:sz w:val="20"/>
                <w:szCs w:val="20"/>
                <w:u w:val="single"/>
              </w:rPr>
              <w:t>Y</w:t>
            </w:r>
          </w:p>
        </w:tc>
        <w:tc>
          <w:tcPr>
            <w:tcW w:w="1558" w:type="dxa"/>
          </w:tcPr>
          <w:p w14:paraId="64DD598B" w14:textId="66417B00" w:rsidR="00867CDB" w:rsidRPr="00867CDB" w:rsidRDefault="00867CDB" w:rsidP="00867CDB">
            <w:pPr>
              <w:rPr>
                <w:sz w:val="20"/>
                <w:szCs w:val="20"/>
                <w:u w:val="single"/>
              </w:rPr>
            </w:pPr>
            <w:r w:rsidRPr="00867CDB">
              <w:rPr>
                <w:sz w:val="20"/>
                <w:szCs w:val="20"/>
                <w:u w:val="single"/>
              </w:rPr>
              <w:t>N</w:t>
            </w:r>
          </w:p>
        </w:tc>
      </w:tr>
    </w:tbl>
    <w:p w14:paraId="4C01F0AB" w14:textId="77777777" w:rsidR="007A3B9E" w:rsidRPr="00B04197" w:rsidRDefault="007A3B9E" w:rsidP="007A3B9E">
      <w:pPr>
        <w:pStyle w:val="ListParagraph"/>
        <w:spacing w:line="240" w:lineRule="auto"/>
        <w:rPr>
          <w:rFonts w:cstheme="minorHAnsi"/>
          <w:u w:val="single"/>
        </w:rPr>
      </w:pPr>
    </w:p>
    <w:p w14:paraId="017AB1AF" w14:textId="77777777" w:rsidR="007A3B9E" w:rsidRPr="000D4A9A" w:rsidRDefault="007A3B9E" w:rsidP="007A3B9E">
      <w:pPr>
        <w:pStyle w:val="ListParagraph"/>
        <w:numPr>
          <w:ilvl w:val="0"/>
          <w:numId w:val="2"/>
        </w:numPr>
        <w:spacing w:line="240" w:lineRule="auto"/>
        <w:rPr>
          <w:rFonts w:cstheme="minorHAnsi"/>
          <w:b/>
          <w:bCs/>
          <w:u w:val="single"/>
        </w:rPr>
      </w:pPr>
      <w:r w:rsidRPr="000D4A9A">
        <w:rPr>
          <w:rFonts w:cstheme="minorHAnsi"/>
          <w:b/>
          <w:bCs/>
        </w:rPr>
        <w:t>Budget</w:t>
      </w:r>
    </w:p>
    <w:p w14:paraId="5AFF26B8" w14:textId="77777777" w:rsidR="007A3B9E" w:rsidRPr="001C187F" w:rsidRDefault="007A3B9E" w:rsidP="00782091">
      <w:pPr>
        <w:pStyle w:val="ListParagraph"/>
        <w:numPr>
          <w:ilvl w:val="1"/>
          <w:numId w:val="1"/>
        </w:numPr>
        <w:spacing w:after="120" w:line="240" w:lineRule="auto"/>
        <w:ind w:left="1434" w:hanging="357"/>
        <w:contextualSpacing w:val="0"/>
        <w:rPr>
          <w:rFonts w:cstheme="minorHAnsi"/>
          <w:b/>
          <w:bCs/>
          <w:sz w:val="20"/>
          <w:szCs w:val="20"/>
          <w:u w:val="single"/>
        </w:rPr>
      </w:pPr>
      <w:r w:rsidRPr="001C187F">
        <w:rPr>
          <w:rFonts w:cstheme="minorHAnsi"/>
          <w:b/>
          <w:bCs/>
          <w:sz w:val="20"/>
          <w:szCs w:val="20"/>
        </w:rPr>
        <w:t>Outline how we will use this funding with a rough topline budget.</w:t>
      </w:r>
    </w:p>
    <w:p w14:paraId="064D33DC" w14:textId="7FFE9DD1" w:rsidR="000D4A9A" w:rsidRPr="000D4A9A" w:rsidRDefault="000D4A9A" w:rsidP="00782091">
      <w:pPr>
        <w:pStyle w:val="ListParagraph"/>
        <w:numPr>
          <w:ilvl w:val="1"/>
          <w:numId w:val="12"/>
        </w:numPr>
        <w:spacing w:before="120" w:after="80" w:line="240" w:lineRule="auto"/>
        <w:ind w:left="1434" w:hanging="357"/>
        <w:contextualSpacing w:val="0"/>
        <w:jc w:val="both"/>
      </w:pPr>
      <w:r w:rsidRPr="000D4A9A">
        <w:t xml:space="preserve">Subsidy funds are planned to be expensed in either emergency/sanitation kits and/or food to sponsored 32 shelters in need. Proposed actions </w:t>
      </w:r>
      <w:r w:rsidR="008218DA">
        <w:t>have already defined</w:t>
      </w:r>
      <w:r w:rsidR="00A26FE6">
        <w:t xml:space="preserve"> (Description in Part 3).</w:t>
      </w:r>
    </w:p>
    <w:p w14:paraId="5ACB35B1" w14:textId="186DB756" w:rsidR="000D4A9A" w:rsidRPr="000D4A9A" w:rsidRDefault="000D4A9A" w:rsidP="008218DA">
      <w:pPr>
        <w:pStyle w:val="ListParagraph"/>
        <w:numPr>
          <w:ilvl w:val="1"/>
          <w:numId w:val="12"/>
        </w:numPr>
        <w:spacing w:after="80"/>
        <w:ind w:left="1434" w:hanging="357"/>
        <w:contextualSpacing w:val="0"/>
        <w:rPr>
          <w:rFonts w:eastAsiaTheme="minorEastAsia"/>
        </w:rPr>
      </w:pPr>
      <w:r w:rsidRPr="000D4A9A">
        <w:t>The 15</w:t>
      </w:r>
      <w:r w:rsidR="00760D67">
        <w:t>th</w:t>
      </w:r>
      <w:r w:rsidRPr="000D4A9A">
        <w:t xml:space="preserve"> of October we signed an agreement for the IV phase for the project “Clean Water for Honduras” with emphasis in Covid-19 prevention, this phase will have components such as multiple aspects geared towards COVID-19 prevention (clean water, hand washing stations for schools and health clinics, biosecurity kits for volunteers, Covid-19 prevention campaign, additional sachets with other nonprofit organizations, etc.) One of this pallet of sachets will direct to the Emergency of Hurricane ETA.</w:t>
      </w:r>
    </w:p>
    <w:p w14:paraId="40D7BF09" w14:textId="2693CEF9" w:rsidR="000D4A9A" w:rsidRPr="000D4A9A" w:rsidRDefault="000D4A9A" w:rsidP="008218DA">
      <w:pPr>
        <w:pStyle w:val="ListParagraph"/>
        <w:numPr>
          <w:ilvl w:val="1"/>
          <w:numId w:val="12"/>
        </w:numPr>
        <w:spacing w:after="80" w:line="240" w:lineRule="auto"/>
        <w:ind w:left="1434" w:hanging="357"/>
        <w:contextualSpacing w:val="0"/>
        <w:rPr>
          <w:rFonts w:cstheme="minorHAnsi"/>
        </w:rPr>
      </w:pPr>
      <w:r w:rsidRPr="000D4A9A">
        <w:rPr>
          <w:rFonts w:cstheme="minorHAnsi"/>
        </w:rPr>
        <w:t xml:space="preserve">During the emergency of hurricane ETA, in humanitarian response, the </w:t>
      </w:r>
      <w:proofErr w:type="spellStart"/>
      <w:r w:rsidRPr="000D4A9A">
        <w:rPr>
          <w:rFonts w:cstheme="minorHAnsi"/>
        </w:rPr>
        <w:t>Criando</w:t>
      </w:r>
      <w:proofErr w:type="spellEnd"/>
      <w:r w:rsidRPr="000D4A9A">
        <w:rPr>
          <w:rFonts w:cstheme="minorHAnsi"/>
        </w:rPr>
        <w:t xml:space="preserve"> con </w:t>
      </w:r>
      <w:r w:rsidR="00F1414E">
        <w:rPr>
          <w:rFonts w:cstheme="minorHAnsi"/>
        </w:rPr>
        <w:t>A</w:t>
      </w:r>
      <w:r w:rsidRPr="000D4A9A">
        <w:rPr>
          <w:rFonts w:cstheme="minorHAnsi"/>
        </w:rPr>
        <w:t xml:space="preserve">mor </w:t>
      </w:r>
      <w:r w:rsidR="00F1414E">
        <w:rPr>
          <w:rFonts w:cstheme="minorHAnsi"/>
        </w:rPr>
        <w:t>P</w:t>
      </w:r>
      <w:r w:rsidRPr="000D4A9A">
        <w:rPr>
          <w:rFonts w:cstheme="minorHAnsi"/>
        </w:rPr>
        <w:t>roject will support shelters in Tegucigalpa and the north coast with the delivery of: 135 hygiene kits for children under six years of age, 20 diaper bags, 495 milk cans, 195 disposable diapers at a cost of $6,000.00.</w:t>
      </w:r>
    </w:p>
    <w:p w14:paraId="2FC8A026" w14:textId="7AC325CD" w:rsidR="000D4A9A" w:rsidRPr="000D4A9A" w:rsidRDefault="000D4A9A" w:rsidP="00BF5552">
      <w:pPr>
        <w:pStyle w:val="ListParagraph"/>
        <w:numPr>
          <w:ilvl w:val="1"/>
          <w:numId w:val="12"/>
        </w:numPr>
        <w:spacing w:after="80" w:line="240" w:lineRule="auto"/>
        <w:ind w:left="1434" w:hanging="357"/>
        <w:contextualSpacing w:val="0"/>
        <w:rPr>
          <w:rFonts w:cstheme="minorHAnsi"/>
        </w:rPr>
      </w:pPr>
      <w:r w:rsidRPr="000D4A9A">
        <w:rPr>
          <w:rFonts w:cstheme="minorHAnsi"/>
        </w:rPr>
        <w:t>The 09</w:t>
      </w:r>
      <w:r w:rsidR="00760D67">
        <w:rPr>
          <w:rFonts w:cstheme="minorHAnsi"/>
        </w:rPr>
        <w:t>th</w:t>
      </w:r>
      <w:r w:rsidRPr="000D4A9A">
        <w:rPr>
          <w:rFonts w:cstheme="minorHAnsi"/>
        </w:rPr>
        <w:t xml:space="preserve"> of November we received confirmation from Lutheran World Relief to support families affected by the hurricane ETA with 13,200 cloth face masks and </w:t>
      </w:r>
      <w:proofErr w:type="spellStart"/>
      <w:r w:rsidRPr="000D4A9A">
        <w:rPr>
          <w:rFonts w:cstheme="minorHAnsi"/>
        </w:rPr>
        <w:t>and</w:t>
      </w:r>
      <w:proofErr w:type="spellEnd"/>
      <w:r w:rsidRPr="000D4A9A">
        <w:rPr>
          <w:rFonts w:cstheme="minorHAnsi"/>
        </w:rPr>
        <w:t xml:space="preserve"> 4,000 baby care kits the container is still on process of delivery.</w:t>
      </w:r>
    </w:p>
    <w:p w14:paraId="2B7A3600" w14:textId="682259FF" w:rsidR="00BF5552" w:rsidRPr="00BF5552" w:rsidRDefault="00BF5552" w:rsidP="00BF5552">
      <w:pPr>
        <w:pStyle w:val="ListParagraph"/>
        <w:numPr>
          <w:ilvl w:val="1"/>
          <w:numId w:val="12"/>
        </w:numPr>
        <w:spacing w:after="80" w:line="240" w:lineRule="auto"/>
        <w:ind w:left="1434" w:hanging="357"/>
        <w:contextualSpacing w:val="0"/>
        <w:rPr>
          <w:rFonts w:cstheme="minorHAnsi"/>
        </w:rPr>
      </w:pPr>
      <w:r w:rsidRPr="00BF5552">
        <w:rPr>
          <w:rFonts w:cstheme="minorHAnsi"/>
        </w:rPr>
        <w:t>The 12</w:t>
      </w:r>
      <w:r w:rsidR="00760D67">
        <w:rPr>
          <w:rFonts w:cstheme="minorHAnsi"/>
        </w:rPr>
        <w:t>th</w:t>
      </w:r>
      <w:r w:rsidRPr="00BF5552">
        <w:rPr>
          <w:rFonts w:cstheme="minorHAnsi"/>
        </w:rPr>
        <w:t xml:space="preserve"> of November we sent a solicitation to heart to heart foundation through the Manager, GIK and Logistics to support 20 Shelters with Hygiene kits.</w:t>
      </w:r>
    </w:p>
    <w:p w14:paraId="0A766676" w14:textId="6E742E33" w:rsidR="00BF5552" w:rsidRDefault="00BF5552" w:rsidP="009B3744">
      <w:pPr>
        <w:pStyle w:val="ListParagraph"/>
        <w:numPr>
          <w:ilvl w:val="1"/>
          <w:numId w:val="12"/>
        </w:numPr>
        <w:spacing w:after="0" w:line="240" w:lineRule="auto"/>
        <w:ind w:left="1434" w:hanging="357"/>
        <w:contextualSpacing w:val="0"/>
        <w:rPr>
          <w:rFonts w:cstheme="minorHAnsi"/>
        </w:rPr>
      </w:pPr>
      <w:r w:rsidRPr="00BF5552">
        <w:rPr>
          <w:rFonts w:cstheme="minorHAnsi"/>
        </w:rPr>
        <w:t>In order to continue to guarantee protection and well-being to the 354 families belonging to the shelters and/or community houses in the shelters in one of the most affected municipalities in the department of Santa B</w:t>
      </w:r>
      <w:r w:rsidR="00121102">
        <w:rPr>
          <w:rFonts w:cstheme="minorHAnsi"/>
        </w:rPr>
        <w:t>á</w:t>
      </w:r>
      <w:r w:rsidRPr="00BF5552">
        <w:rPr>
          <w:rFonts w:cstheme="minorHAnsi"/>
        </w:rPr>
        <w:t xml:space="preserve">rbara: </w:t>
      </w:r>
      <w:proofErr w:type="spellStart"/>
      <w:r w:rsidRPr="00BF5552">
        <w:rPr>
          <w:rFonts w:cstheme="minorHAnsi"/>
        </w:rPr>
        <w:t>Ilama</w:t>
      </w:r>
      <w:proofErr w:type="spellEnd"/>
      <w:r w:rsidRPr="00BF5552">
        <w:rPr>
          <w:rFonts w:cstheme="minorHAnsi"/>
        </w:rPr>
        <w:t>, San Nicol</w:t>
      </w:r>
      <w:r w:rsidR="00121102">
        <w:rPr>
          <w:rFonts w:cstheme="minorHAnsi"/>
        </w:rPr>
        <w:t>á</w:t>
      </w:r>
      <w:r w:rsidRPr="00BF5552">
        <w:rPr>
          <w:rFonts w:cstheme="minorHAnsi"/>
        </w:rPr>
        <w:t>s, Santa B</w:t>
      </w:r>
      <w:r w:rsidR="00121102">
        <w:rPr>
          <w:rFonts w:cstheme="minorHAnsi"/>
        </w:rPr>
        <w:t>á</w:t>
      </w:r>
      <w:r w:rsidRPr="00BF5552">
        <w:rPr>
          <w:rFonts w:cstheme="minorHAnsi"/>
        </w:rPr>
        <w:t xml:space="preserve">rbara, Nuevo </w:t>
      </w:r>
      <w:proofErr w:type="spellStart"/>
      <w:r w:rsidRPr="00BF5552">
        <w:rPr>
          <w:rFonts w:cstheme="minorHAnsi"/>
        </w:rPr>
        <w:t>Celilac</w:t>
      </w:r>
      <w:proofErr w:type="spellEnd"/>
      <w:r w:rsidRPr="00BF5552">
        <w:rPr>
          <w:rFonts w:cstheme="minorHAnsi"/>
        </w:rPr>
        <w:t xml:space="preserve">, </w:t>
      </w:r>
      <w:proofErr w:type="spellStart"/>
      <w:r w:rsidRPr="00BF5552">
        <w:rPr>
          <w:rFonts w:cstheme="minorHAnsi"/>
        </w:rPr>
        <w:t>Arada</w:t>
      </w:r>
      <w:proofErr w:type="spellEnd"/>
      <w:r w:rsidRPr="00BF5552">
        <w:rPr>
          <w:rFonts w:cstheme="minorHAnsi"/>
        </w:rPr>
        <w:t xml:space="preserve">, </w:t>
      </w:r>
      <w:r w:rsidR="00121102">
        <w:rPr>
          <w:rFonts w:cstheme="minorHAnsi"/>
        </w:rPr>
        <w:t xml:space="preserve">El </w:t>
      </w:r>
      <w:proofErr w:type="spellStart"/>
      <w:r w:rsidRPr="00BF5552">
        <w:rPr>
          <w:rFonts w:cstheme="minorHAnsi"/>
        </w:rPr>
        <w:t>N</w:t>
      </w:r>
      <w:r w:rsidR="00121102">
        <w:rPr>
          <w:rFonts w:cstheme="minorHAnsi"/>
        </w:rPr>
        <w:t>í</w:t>
      </w:r>
      <w:r w:rsidRPr="00BF5552">
        <w:rPr>
          <w:rFonts w:cstheme="minorHAnsi"/>
        </w:rPr>
        <w:t>spero</w:t>
      </w:r>
      <w:proofErr w:type="spellEnd"/>
      <w:r w:rsidRPr="00BF5552">
        <w:rPr>
          <w:rFonts w:cstheme="minorHAnsi"/>
        </w:rPr>
        <w:t xml:space="preserve">, Gualala, </w:t>
      </w:r>
      <w:proofErr w:type="spellStart"/>
      <w:r w:rsidRPr="00BF5552">
        <w:rPr>
          <w:rFonts w:cstheme="minorHAnsi"/>
        </w:rPr>
        <w:t>Ceguaca</w:t>
      </w:r>
      <w:proofErr w:type="spellEnd"/>
      <w:r w:rsidRPr="00BF5552">
        <w:rPr>
          <w:rFonts w:cstheme="minorHAnsi"/>
        </w:rPr>
        <w:t xml:space="preserve">, Zacapa, </w:t>
      </w:r>
      <w:proofErr w:type="spellStart"/>
      <w:r w:rsidRPr="00BF5552">
        <w:rPr>
          <w:rFonts w:cstheme="minorHAnsi"/>
        </w:rPr>
        <w:t>Atima</w:t>
      </w:r>
      <w:proofErr w:type="spellEnd"/>
      <w:r w:rsidRPr="00BF5552">
        <w:rPr>
          <w:rFonts w:cstheme="minorHAnsi"/>
        </w:rPr>
        <w:t xml:space="preserve"> and </w:t>
      </w:r>
      <w:proofErr w:type="spellStart"/>
      <w:r w:rsidRPr="00BF5552">
        <w:rPr>
          <w:rFonts w:cstheme="minorHAnsi"/>
        </w:rPr>
        <w:t>Naranjito</w:t>
      </w:r>
      <w:proofErr w:type="spellEnd"/>
      <w:r w:rsidRPr="00BF5552">
        <w:rPr>
          <w:rFonts w:cstheme="minorHAnsi"/>
        </w:rPr>
        <w:t xml:space="preserve">. It is necessary to continue to provide this support in subsistence as well as </w:t>
      </w:r>
      <w:r w:rsidRPr="00BF5552">
        <w:rPr>
          <w:rFonts w:cstheme="minorHAnsi"/>
        </w:rPr>
        <w:lastRenderedPageBreak/>
        <w:t xml:space="preserve">cleaning and protective equipment for an early recovery upon return to their homes. For this reason, </w:t>
      </w:r>
      <w:r w:rsidR="00451AAA">
        <w:rPr>
          <w:rFonts w:cstheme="minorHAnsi"/>
        </w:rPr>
        <w:t xml:space="preserve">on </w:t>
      </w:r>
      <w:r w:rsidRPr="00BF5552">
        <w:rPr>
          <w:rFonts w:cstheme="minorHAnsi"/>
        </w:rPr>
        <w:t xml:space="preserve">November </w:t>
      </w:r>
      <w:r w:rsidR="00451AAA">
        <w:rPr>
          <w:rFonts w:cstheme="minorHAnsi"/>
        </w:rPr>
        <w:t xml:space="preserve">12 </w:t>
      </w:r>
      <w:r w:rsidRPr="00BF5552">
        <w:rPr>
          <w:rFonts w:cstheme="minorHAnsi"/>
        </w:rPr>
        <w:t xml:space="preserve">we send a summary of </w:t>
      </w:r>
      <w:proofErr w:type="spellStart"/>
      <w:r w:rsidRPr="00BF5552">
        <w:rPr>
          <w:rFonts w:cstheme="minorHAnsi"/>
        </w:rPr>
        <w:t>ChildFund´s</w:t>
      </w:r>
      <w:proofErr w:type="spellEnd"/>
      <w:r w:rsidRPr="00BF5552">
        <w:rPr>
          <w:rFonts w:cstheme="minorHAnsi"/>
        </w:rPr>
        <w:t xml:space="preserve"> Humanitarian Response for UNICEF for their flash appeal of the CERF Funding</w:t>
      </w:r>
      <w:r w:rsidR="009F2DB5">
        <w:rPr>
          <w:rFonts w:cstheme="minorHAnsi"/>
        </w:rPr>
        <w:t>.</w:t>
      </w:r>
    </w:p>
    <w:p w14:paraId="7A1D57A8" w14:textId="77777777" w:rsidR="00950C7E" w:rsidRDefault="00950C7E" w:rsidP="00950C7E">
      <w:pPr>
        <w:pStyle w:val="ListParagraph"/>
        <w:spacing w:after="0" w:line="240" w:lineRule="auto"/>
        <w:ind w:left="1434"/>
        <w:contextualSpacing w:val="0"/>
        <w:rPr>
          <w:rFonts w:cstheme="minorHAnsi"/>
        </w:rPr>
      </w:pPr>
    </w:p>
    <w:p w14:paraId="360E8561" w14:textId="77D54023" w:rsidR="000955CB" w:rsidRDefault="006808D6" w:rsidP="000B2C94">
      <w:pPr>
        <w:pStyle w:val="ListParagraph"/>
        <w:numPr>
          <w:ilvl w:val="1"/>
          <w:numId w:val="12"/>
        </w:numPr>
        <w:spacing w:after="0" w:line="240" w:lineRule="auto"/>
        <w:ind w:left="1434" w:hanging="357"/>
        <w:contextualSpacing w:val="0"/>
        <w:rPr>
          <w:rFonts w:cstheme="minorHAnsi"/>
          <w:color w:val="FF0000"/>
        </w:rPr>
      </w:pPr>
      <w:r w:rsidRPr="000B2C94">
        <w:rPr>
          <w:rFonts w:cstheme="minorHAnsi"/>
          <w:color w:val="FF0000"/>
        </w:rPr>
        <w:t>To support young people participating in the CONFIO Project and their families</w:t>
      </w:r>
      <w:r w:rsidR="00E66206" w:rsidRPr="000B2C94">
        <w:rPr>
          <w:rFonts w:cstheme="minorHAnsi"/>
          <w:color w:val="FF0000"/>
        </w:rPr>
        <w:t xml:space="preserve">, </w:t>
      </w:r>
      <w:r w:rsidR="002D5539" w:rsidRPr="000B2C94">
        <w:rPr>
          <w:rFonts w:cstheme="minorHAnsi"/>
          <w:color w:val="FF0000"/>
        </w:rPr>
        <w:t xml:space="preserve">who are in shelters or in </w:t>
      </w:r>
      <w:r w:rsidR="00B24299" w:rsidRPr="000B2C94">
        <w:rPr>
          <w:rFonts w:cstheme="minorHAnsi"/>
          <w:color w:val="FF0000"/>
        </w:rPr>
        <w:t>family homes</w:t>
      </w:r>
      <w:r w:rsidRPr="000B2C94">
        <w:rPr>
          <w:rFonts w:cstheme="minorHAnsi"/>
          <w:color w:val="FF0000"/>
        </w:rPr>
        <w:t xml:space="preserve">, as a first response to subsistence needs, an estimated </w:t>
      </w:r>
      <w:r w:rsidR="00BE243F" w:rsidRPr="000B2C94">
        <w:rPr>
          <w:rFonts w:cstheme="minorHAnsi"/>
          <w:color w:val="FF0000"/>
        </w:rPr>
        <w:t xml:space="preserve">CAD 406.35/ </w:t>
      </w:r>
      <w:r w:rsidRPr="000B2C94">
        <w:rPr>
          <w:rFonts w:cstheme="minorHAnsi"/>
          <w:color w:val="FF0000"/>
        </w:rPr>
        <w:t xml:space="preserve">US $ 283 per </w:t>
      </w:r>
      <w:r w:rsidR="007B67C0" w:rsidRPr="000B2C94">
        <w:rPr>
          <w:rFonts w:cstheme="minorHAnsi"/>
          <w:color w:val="FF0000"/>
        </w:rPr>
        <w:t>month for each f</w:t>
      </w:r>
      <w:r w:rsidRPr="000B2C94">
        <w:rPr>
          <w:rFonts w:cstheme="minorHAnsi"/>
          <w:color w:val="FF0000"/>
        </w:rPr>
        <w:t xml:space="preserve">amily is required, which would be supported for a month with a basic basket, a </w:t>
      </w:r>
      <w:r w:rsidR="005C0EF5" w:rsidRPr="000B2C94">
        <w:rPr>
          <w:rFonts w:cstheme="minorHAnsi"/>
          <w:color w:val="FF0000"/>
        </w:rPr>
        <w:t>hygiene kit</w:t>
      </w:r>
      <w:r w:rsidRPr="000B2C94">
        <w:rPr>
          <w:rFonts w:cstheme="minorHAnsi"/>
          <w:color w:val="FF0000"/>
        </w:rPr>
        <w:t>, medicine cabinet with basic medicines, daily life kit and biosafety and protection kit</w:t>
      </w:r>
      <w:r w:rsidR="00045502" w:rsidRPr="000B2C94">
        <w:rPr>
          <w:rFonts w:cstheme="minorHAnsi"/>
          <w:color w:val="FF0000"/>
        </w:rPr>
        <w:t xml:space="preserve"> </w:t>
      </w:r>
      <w:r w:rsidR="00950C7E" w:rsidRPr="000B2C94">
        <w:rPr>
          <w:rFonts w:cstheme="minorHAnsi"/>
          <w:color w:val="FF0000"/>
        </w:rPr>
        <w:t>support</w:t>
      </w:r>
      <w:r w:rsidR="00487A34" w:rsidRPr="000B2C94">
        <w:rPr>
          <w:rFonts w:cstheme="minorHAnsi"/>
          <w:color w:val="FF0000"/>
        </w:rPr>
        <w:t xml:space="preserve">.  </w:t>
      </w:r>
      <w:r w:rsidR="00A36383" w:rsidRPr="008801E5">
        <w:rPr>
          <w:rFonts w:cstheme="minorHAnsi"/>
          <w:b/>
          <w:bCs/>
          <w:color w:val="FF0000"/>
        </w:rPr>
        <w:t>The estimate for 29 young people and their families</w:t>
      </w:r>
      <w:r w:rsidR="007B67C0" w:rsidRPr="008801E5">
        <w:rPr>
          <w:rFonts w:cstheme="minorHAnsi"/>
          <w:b/>
          <w:bCs/>
          <w:color w:val="FF0000"/>
        </w:rPr>
        <w:t xml:space="preserve">, for </w:t>
      </w:r>
      <w:r w:rsidR="00195C24" w:rsidRPr="008801E5">
        <w:rPr>
          <w:rFonts w:cstheme="minorHAnsi"/>
          <w:b/>
          <w:bCs/>
          <w:color w:val="FF0000"/>
        </w:rPr>
        <w:t xml:space="preserve">two </w:t>
      </w:r>
      <w:r w:rsidR="007B67C0" w:rsidRPr="008801E5">
        <w:rPr>
          <w:rFonts w:cstheme="minorHAnsi"/>
          <w:b/>
          <w:bCs/>
          <w:color w:val="FF0000"/>
        </w:rPr>
        <w:t xml:space="preserve">months is </w:t>
      </w:r>
      <w:r w:rsidR="000955CB" w:rsidRPr="008801E5">
        <w:rPr>
          <w:rFonts w:cstheme="minorHAnsi"/>
          <w:b/>
          <w:bCs/>
          <w:color w:val="FF0000"/>
        </w:rPr>
        <w:t>CAD 23,568.47</w:t>
      </w:r>
      <w:r w:rsidR="00BE243F" w:rsidRPr="008801E5">
        <w:rPr>
          <w:rFonts w:cstheme="minorHAnsi"/>
          <w:b/>
          <w:bCs/>
          <w:color w:val="FF0000"/>
        </w:rPr>
        <w:t>/ US$16,414</w:t>
      </w:r>
      <w:r w:rsidR="000955CB" w:rsidRPr="008801E5">
        <w:rPr>
          <w:rFonts w:cstheme="minorHAnsi"/>
          <w:b/>
          <w:bCs/>
          <w:color w:val="FF0000"/>
        </w:rPr>
        <w:t>.</w:t>
      </w:r>
    </w:p>
    <w:p w14:paraId="6E407D45" w14:textId="77777777" w:rsidR="000B2C94" w:rsidRPr="000B2C94" w:rsidRDefault="000B2C94" w:rsidP="000B2C94">
      <w:pPr>
        <w:pStyle w:val="ListParagraph"/>
        <w:rPr>
          <w:rFonts w:cstheme="minorHAnsi"/>
          <w:color w:val="FF0000"/>
        </w:rPr>
      </w:pPr>
    </w:p>
    <w:p w14:paraId="05007E4B" w14:textId="7EDAF43E" w:rsidR="00701DC9" w:rsidRPr="005B27AB" w:rsidRDefault="00701DC9" w:rsidP="00701DC9">
      <w:pPr>
        <w:pStyle w:val="ListParagraph"/>
        <w:numPr>
          <w:ilvl w:val="0"/>
          <w:numId w:val="1"/>
        </w:numPr>
        <w:spacing w:line="240" w:lineRule="auto"/>
        <w:rPr>
          <w:rFonts w:cstheme="minorHAnsi"/>
          <w:b/>
          <w:bCs/>
          <w:u w:val="single"/>
        </w:rPr>
      </w:pPr>
      <w:r w:rsidRPr="00701DC9">
        <w:rPr>
          <w:rFonts w:cstheme="minorHAnsi"/>
          <w:b/>
          <w:bCs/>
        </w:rPr>
        <w:t>Media/Communications</w:t>
      </w:r>
    </w:p>
    <w:p w14:paraId="7EF9AE8D" w14:textId="0400E8BD" w:rsidR="00701DC9" w:rsidRPr="001C187F" w:rsidRDefault="00701DC9" w:rsidP="00701DC9">
      <w:pPr>
        <w:pStyle w:val="ListParagraph"/>
        <w:numPr>
          <w:ilvl w:val="1"/>
          <w:numId w:val="1"/>
        </w:numPr>
        <w:spacing w:line="240" w:lineRule="auto"/>
        <w:rPr>
          <w:rFonts w:cstheme="minorHAnsi"/>
          <w:b/>
          <w:bCs/>
          <w:sz w:val="20"/>
          <w:szCs w:val="20"/>
          <w:u w:val="single"/>
        </w:rPr>
      </w:pPr>
      <w:r w:rsidRPr="001C187F">
        <w:rPr>
          <w:rFonts w:cstheme="minorHAnsi"/>
          <w:b/>
          <w:bCs/>
          <w:sz w:val="20"/>
          <w:szCs w:val="20"/>
        </w:rPr>
        <w:t>List of media who will be or have been contacted with press releases</w:t>
      </w:r>
      <w:r w:rsidR="00E079C6">
        <w:rPr>
          <w:rFonts w:cstheme="minorHAnsi"/>
          <w:b/>
          <w:bCs/>
          <w:sz w:val="20"/>
          <w:szCs w:val="20"/>
        </w:rPr>
        <w:t>?</w:t>
      </w:r>
    </w:p>
    <w:p w14:paraId="4BAA56FA" w14:textId="0B0069F4" w:rsidR="00701DC9" w:rsidRDefault="00701DC9" w:rsidP="00701DC9">
      <w:pPr>
        <w:pStyle w:val="ListParagraph"/>
        <w:spacing w:line="240" w:lineRule="auto"/>
        <w:ind w:left="1440"/>
        <w:rPr>
          <w:rFonts w:cstheme="minorHAnsi"/>
          <w:lang w:val="es-HN"/>
        </w:rPr>
      </w:pPr>
      <w:r w:rsidRPr="00DB7F2E">
        <w:rPr>
          <w:rFonts w:cstheme="minorHAnsi"/>
          <w:lang w:val="es-HN"/>
        </w:rPr>
        <w:t>TVMÁS, PATEPLUMA TV, SB VISION, PARADISE TV Y TELEPROGRESO</w:t>
      </w:r>
    </w:p>
    <w:p w14:paraId="29ED70C3" w14:textId="77777777" w:rsidR="00701DC9" w:rsidRPr="00DB7F2E" w:rsidRDefault="00701DC9" w:rsidP="00701DC9">
      <w:pPr>
        <w:pStyle w:val="ListParagraph"/>
        <w:spacing w:line="240" w:lineRule="auto"/>
        <w:ind w:left="1440"/>
        <w:rPr>
          <w:rFonts w:cstheme="minorHAnsi"/>
          <w:u w:val="single"/>
          <w:lang w:val="es-HN"/>
        </w:rPr>
      </w:pPr>
    </w:p>
    <w:p w14:paraId="60D7831E" w14:textId="4035A43B" w:rsidR="00701DC9" w:rsidRPr="001C187F" w:rsidRDefault="00701DC9" w:rsidP="00701DC9">
      <w:pPr>
        <w:pStyle w:val="ListParagraph"/>
        <w:numPr>
          <w:ilvl w:val="1"/>
          <w:numId w:val="1"/>
        </w:numPr>
        <w:spacing w:line="240" w:lineRule="auto"/>
        <w:rPr>
          <w:rFonts w:cstheme="minorHAnsi"/>
          <w:b/>
          <w:bCs/>
          <w:sz w:val="20"/>
          <w:szCs w:val="20"/>
          <w:u w:val="single"/>
        </w:rPr>
      </w:pPr>
      <w:r w:rsidRPr="001C187F">
        <w:rPr>
          <w:rFonts w:cstheme="minorHAnsi"/>
          <w:b/>
          <w:bCs/>
          <w:sz w:val="20"/>
          <w:szCs w:val="20"/>
        </w:rPr>
        <w:t>List of emergency spokespeople, including name, location, contact information, and</w:t>
      </w:r>
      <w:r w:rsidRPr="001C187F">
        <w:rPr>
          <w:rFonts w:cstheme="minorHAnsi"/>
          <w:sz w:val="20"/>
          <w:szCs w:val="20"/>
        </w:rPr>
        <w:t xml:space="preserve"> </w:t>
      </w:r>
      <w:r w:rsidRPr="001C187F">
        <w:rPr>
          <w:rFonts w:cstheme="minorHAnsi"/>
          <w:b/>
          <w:bCs/>
          <w:sz w:val="20"/>
          <w:szCs w:val="20"/>
        </w:rPr>
        <w:t>languages spoken</w:t>
      </w:r>
      <w:r w:rsidR="001A5ACA">
        <w:rPr>
          <w:rFonts w:cstheme="minorHAnsi"/>
          <w:b/>
          <w:bCs/>
          <w:sz w:val="20"/>
          <w:szCs w:val="20"/>
        </w:rPr>
        <w:t>?</w:t>
      </w:r>
    </w:p>
    <w:p w14:paraId="46CE0EFC" w14:textId="77777777" w:rsidR="00701DC9" w:rsidRPr="0079163E" w:rsidRDefault="00701DC9" w:rsidP="00701DC9">
      <w:pPr>
        <w:pStyle w:val="ListParagraph"/>
        <w:spacing w:line="240" w:lineRule="auto"/>
        <w:ind w:left="1440"/>
        <w:rPr>
          <w:rFonts w:cstheme="minorHAnsi"/>
          <w:i/>
          <w:iCs/>
          <w:lang w:val="es-HN"/>
        </w:rPr>
      </w:pPr>
      <w:r w:rsidRPr="0079163E">
        <w:rPr>
          <w:rFonts w:cstheme="minorHAnsi"/>
          <w:i/>
          <w:iCs/>
          <w:lang w:val="es-HN"/>
        </w:rPr>
        <w:t>Socios Locales:</w:t>
      </w:r>
    </w:p>
    <w:p w14:paraId="6A21A167" w14:textId="10107E5B" w:rsidR="00701DC9" w:rsidRPr="00DB7F2E" w:rsidRDefault="00701DC9" w:rsidP="0079163E">
      <w:pPr>
        <w:pStyle w:val="ListParagraph"/>
        <w:spacing w:line="240" w:lineRule="auto"/>
        <w:ind w:left="1440"/>
        <w:rPr>
          <w:rFonts w:cstheme="minorHAnsi"/>
          <w:lang w:val="es-HN"/>
        </w:rPr>
      </w:pPr>
      <w:r w:rsidRPr="00DB7F2E">
        <w:rPr>
          <w:rFonts w:cstheme="minorHAnsi"/>
          <w:lang w:val="es-HN"/>
        </w:rPr>
        <w:t>Alex Dar</w:t>
      </w:r>
      <w:r>
        <w:rPr>
          <w:rFonts w:cstheme="minorHAnsi"/>
          <w:lang w:val="es-HN"/>
        </w:rPr>
        <w:t>í</w:t>
      </w:r>
      <w:r w:rsidRPr="00DB7F2E">
        <w:rPr>
          <w:rFonts w:cstheme="minorHAnsi"/>
          <w:lang w:val="es-HN"/>
        </w:rPr>
        <w:t xml:space="preserve">o Rivera, </w:t>
      </w:r>
      <w:r>
        <w:rPr>
          <w:rFonts w:cstheme="minorHAnsi"/>
          <w:lang w:val="es-HN"/>
        </w:rPr>
        <w:t xml:space="preserve">Santa Bárbara, </w:t>
      </w:r>
      <w:hyperlink r:id="rId14" w:history="1">
        <w:r w:rsidRPr="008A69BC">
          <w:rPr>
            <w:rStyle w:val="Hyperlink"/>
            <w:rFonts w:cstheme="minorHAnsi"/>
            <w:lang w:val="es-HN"/>
          </w:rPr>
          <w:t>adasbalex@gmail.com</w:t>
        </w:r>
      </w:hyperlink>
      <w:r>
        <w:rPr>
          <w:rFonts w:cstheme="minorHAnsi"/>
          <w:lang w:val="es-HN"/>
        </w:rPr>
        <w:t>, español</w:t>
      </w:r>
    </w:p>
    <w:p w14:paraId="2739CDAD" w14:textId="14D4EF96" w:rsidR="00701DC9" w:rsidRPr="006330C5" w:rsidRDefault="00701DC9" w:rsidP="00701DC9">
      <w:pPr>
        <w:pStyle w:val="ListParagraph"/>
        <w:spacing w:line="240" w:lineRule="auto"/>
        <w:ind w:left="1440"/>
        <w:rPr>
          <w:rFonts w:cstheme="minorHAnsi"/>
          <w:lang w:val="es-HN"/>
        </w:rPr>
      </w:pPr>
      <w:r w:rsidRPr="006330C5">
        <w:rPr>
          <w:rFonts w:cstheme="minorHAnsi"/>
          <w:lang w:val="es-HN"/>
        </w:rPr>
        <w:t xml:space="preserve">Wendy Aguilar, </w:t>
      </w:r>
      <w:r>
        <w:rPr>
          <w:rFonts w:cstheme="minorHAnsi"/>
          <w:lang w:val="es-HN"/>
        </w:rPr>
        <w:t>Santa Bárbara</w:t>
      </w:r>
      <w:r w:rsidRPr="006330C5">
        <w:rPr>
          <w:rFonts w:cstheme="minorHAnsi"/>
          <w:lang w:val="es-HN"/>
        </w:rPr>
        <w:t xml:space="preserve">, </w:t>
      </w:r>
      <w:hyperlink r:id="rId15" w:history="1">
        <w:r w:rsidRPr="008A69BC">
          <w:rPr>
            <w:rStyle w:val="Hyperlink"/>
            <w:rFonts w:cstheme="minorHAnsi"/>
            <w:lang w:val="es-HN"/>
          </w:rPr>
          <w:t>waguilarcasm@gmail.com</w:t>
        </w:r>
      </w:hyperlink>
      <w:r>
        <w:rPr>
          <w:rFonts w:cstheme="minorHAnsi"/>
          <w:lang w:val="es-HN"/>
        </w:rPr>
        <w:t>, español, inglés</w:t>
      </w:r>
    </w:p>
    <w:p w14:paraId="6F9436D8" w14:textId="67436457" w:rsidR="00701DC9" w:rsidRPr="0079163E" w:rsidRDefault="00701DC9" w:rsidP="00701DC9">
      <w:pPr>
        <w:pStyle w:val="ListParagraph"/>
        <w:spacing w:line="240" w:lineRule="auto"/>
        <w:ind w:left="1440"/>
        <w:rPr>
          <w:rFonts w:cstheme="minorHAnsi"/>
          <w:i/>
          <w:iCs/>
          <w:lang w:val="es-HN"/>
        </w:rPr>
      </w:pPr>
      <w:r w:rsidRPr="0079163E">
        <w:rPr>
          <w:rFonts w:cstheme="minorHAnsi"/>
          <w:i/>
          <w:iCs/>
          <w:lang w:val="es-HN"/>
        </w:rPr>
        <w:t>O</w:t>
      </w:r>
      <w:r w:rsidR="0079163E">
        <w:rPr>
          <w:rFonts w:cstheme="minorHAnsi"/>
          <w:i/>
          <w:iCs/>
          <w:lang w:val="es-HN"/>
        </w:rPr>
        <w:t>ficina de País</w:t>
      </w:r>
      <w:r w:rsidRPr="0079163E">
        <w:rPr>
          <w:rFonts w:cstheme="minorHAnsi"/>
          <w:i/>
          <w:iCs/>
          <w:lang w:val="es-HN"/>
        </w:rPr>
        <w:t>:</w:t>
      </w:r>
    </w:p>
    <w:p w14:paraId="2408E3DF" w14:textId="074801FB" w:rsidR="00701DC9" w:rsidRDefault="00701DC9" w:rsidP="00701DC9">
      <w:pPr>
        <w:pStyle w:val="ListParagraph"/>
        <w:spacing w:line="240" w:lineRule="auto"/>
        <w:ind w:left="1440"/>
        <w:rPr>
          <w:rFonts w:cstheme="minorHAnsi"/>
          <w:lang w:val="es-HN"/>
        </w:rPr>
      </w:pPr>
      <w:r w:rsidRPr="006330C5">
        <w:rPr>
          <w:rFonts w:cstheme="minorHAnsi"/>
          <w:lang w:val="es-HN"/>
        </w:rPr>
        <w:t xml:space="preserve">Waleska Zelaya, Tegucigalpa, </w:t>
      </w:r>
      <w:hyperlink r:id="rId16" w:history="1">
        <w:r w:rsidRPr="006330C5">
          <w:rPr>
            <w:rStyle w:val="Hyperlink"/>
            <w:rFonts w:cstheme="minorHAnsi"/>
            <w:lang w:val="es-HN"/>
          </w:rPr>
          <w:t>zzelaya@childfund.org</w:t>
        </w:r>
      </w:hyperlink>
      <w:r w:rsidRPr="006330C5">
        <w:rPr>
          <w:rFonts w:cstheme="minorHAnsi"/>
          <w:lang w:val="es-HN"/>
        </w:rPr>
        <w:t xml:space="preserve">, </w:t>
      </w:r>
      <w:r>
        <w:rPr>
          <w:rFonts w:cstheme="minorHAnsi"/>
          <w:lang w:val="es-HN"/>
        </w:rPr>
        <w:t>español, inglés</w:t>
      </w:r>
    </w:p>
    <w:p w14:paraId="7B476C46" w14:textId="77777777" w:rsidR="00701DC9" w:rsidRPr="006330C5" w:rsidRDefault="00701DC9" w:rsidP="00701DC9">
      <w:pPr>
        <w:pStyle w:val="ListParagraph"/>
        <w:spacing w:line="240" w:lineRule="auto"/>
        <w:ind w:left="1440"/>
        <w:rPr>
          <w:rFonts w:cstheme="minorHAnsi"/>
          <w:u w:val="single"/>
          <w:lang w:val="es-HN"/>
        </w:rPr>
      </w:pPr>
    </w:p>
    <w:p w14:paraId="041AAEF8" w14:textId="7949A2F1" w:rsidR="00701DC9" w:rsidRPr="0038464B" w:rsidRDefault="00701DC9" w:rsidP="00701DC9">
      <w:pPr>
        <w:pStyle w:val="ListParagraph"/>
        <w:numPr>
          <w:ilvl w:val="1"/>
          <w:numId w:val="1"/>
        </w:numPr>
        <w:spacing w:line="240" w:lineRule="auto"/>
        <w:rPr>
          <w:rFonts w:cstheme="minorHAnsi"/>
          <w:b/>
          <w:bCs/>
          <w:sz w:val="20"/>
          <w:szCs w:val="20"/>
          <w:u w:val="single"/>
        </w:rPr>
      </w:pPr>
      <w:r w:rsidRPr="001C187F">
        <w:rPr>
          <w:rFonts w:cstheme="minorHAnsi"/>
          <w:b/>
          <w:bCs/>
          <w:sz w:val="20"/>
          <w:szCs w:val="20"/>
        </w:rPr>
        <w:t>Plans for collecting photos/videos/stories, i.e. should an outside photographer be hired?</w:t>
      </w:r>
    </w:p>
    <w:p w14:paraId="18FCFC1A" w14:textId="77777777" w:rsidR="0038464B" w:rsidRPr="001C187F" w:rsidRDefault="0038464B" w:rsidP="0038464B">
      <w:pPr>
        <w:pStyle w:val="ListParagraph"/>
        <w:spacing w:line="240" w:lineRule="auto"/>
        <w:ind w:left="1440"/>
        <w:rPr>
          <w:rFonts w:cstheme="minorHAnsi"/>
          <w:b/>
          <w:bCs/>
          <w:sz w:val="20"/>
          <w:szCs w:val="20"/>
          <w:u w:val="single"/>
        </w:rPr>
      </w:pPr>
    </w:p>
    <w:p w14:paraId="0E8544AD" w14:textId="62507005" w:rsidR="0038464B" w:rsidRPr="0038464B" w:rsidRDefault="0038464B" w:rsidP="0038464B">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eastAsia="Times New Roman" w:cstheme="minorHAnsi"/>
          <w:color w:val="202124"/>
          <w:lang w:eastAsia="es-GT"/>
        </w:rPr>
      </w:pPr>
      <w:r w:rsidRPr="0038464B">
        <w:rPr>
          <w:rFonts w:eastAsia="Times New Roman" w:cstheme="minorHAnsi"/>
          <w:color w:val="202124"/>
          <w:lang w:val="en" w:eastAsia="es-GT"/>
        </w:rPr>
        <w:t>Field technicians from the local partners are currently taking the photographs, sometimes people from the communities as there are places that cannot be reached. The hiring of a photographer has not yet been planned</w:t>
      </w:r>
    </w:p>
    <w:p w14:paraId="4A90142B" w14:textId="77777777" w:rsidR="00546179" w:rsidRPr="0038464B" w:rsidRDefault="00546179" w:rsidP="00701DC9">
      <w:pPr>
        <w:pStyle w:val="ListParagraph"/>
        <w:spacing w:line="240" w:lineRule="auto"/>
        <w:ind w:left="1440"/>
        <w:rPr>
          <w:rFonts w:cstheme="minorHAnsi"/>
          <w:u w:val="single"/>
        </w:rPr>
      </w:pPr>
    </w:p>
    <w:p w14:paraId="1DD8D7D9" w14:textId="442562F8" w:rsidR="00701DC9" w:rsidRPr="00AA792B" w:rsidRDefault="00701DC9" w:rsidP="00701DC9">
      <w:pPr>
        <w:pStyle w:val="ListParagraph"/>
        <w:numPr>
          <w:ilvl w:val="1"/>
          <w:numId w:val="1"/>
        </w:numPr>
        <w:spacing w:line="240" w:lineRule="auto"/>
        <w:rPr>
          <w:rFonts w:cstheme="minorHAnsi"/>
          <w:b/>
          <w:bCs/>
          <w:sz w:val="20"/>
          <w:szCs w:val="20"/>
          <w:u w:val="single"/>
        </w:rPr>
      </w:pPr>
      <w:r w:rsidRPr="001C187F">
        <w:rPr>
          <w:rFonts w:cstheme="minorHAnsi"/>
          <w:b/>
          <w:bCs/>
          <w:sz w:val="20"/>
          <w:szCs w:val="20"/>
        </w:rPr>
        <w:t>Key points for messaging and visibility, particularly any host government sensibilities that must be considered</w:t>
      </w:r>
      <w:r w:rsidR="001A5ACA">
        <w:rPr>
          <w:rFonts w:cstheme="minorHAnsi"/>
          <w:b/>
          <w:bCs/>
          <w:sz w:val="20"/>
          <w:szCs w:val="20"/>
        </w:rPr>
        <w:t>?</w:t>
      </w:r>
    </w:p>
    <w:p w14:paraId="695299E2" w14:textId="77777777" w:rsidR="00AA792B" w:rsidRPr="001C187F" w:rsidRDefault="00AA792B" w:rsidP="00AA792B">
      <w:pPr>
        <w:pStyle w:val="ListParagraph"/>
        <w:spacing w:line="240" w:lineRule="auto"/>
        <w:ind w:left="1440"/>
        <w:rPr>
          <w:rFonts w:cstheme="minorHAnsi"/>
          <w:b/>
          <w:bCs/>
          <w:sz w:val="20"/>
          <w:szCs w:val="20"/>
          <w:u w:val="single"/>
        </w:rPr>
      </w:pPr>
    </w:p>
    <w:p w14:paraId="7ED4D775" w14:textId="77777777" w:rsidR="00AA792B" w:rsidRPr="00AA792B" w:rsidRDefault="00AA792B" w:rsidP="00AA792B">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eastAsia="es-GT"/>
        </w:rPr>
      </w:pPr>
      <w:r w:rsidRPr="00AA792B">
        <w:rPr>
          <w:rFonts w:eastAsia="Times New Roman" w:cstheme="minorHAnsi"/>
          <w:color w:val="202124"/>
          <w:lang w:val="en" w:eastAsia="es-GT"/>
        </w:rPr>
        <w:t>On the part of the Government, very few messages and they are in relation to the state of the climate, danger zones for traffic and recommendations to take precautionary measures.</w:t>
      </w:r>
    </w:p>
    <w:p w14:paraId="4E9BA9FF" w14:textId="77777777" w:rsidR="007A3B9E" w:rsidRPr="00AA792B" w:rsidRDefault="007A3B9E" w:rsidP="007A3B9E">
      <w:pPr>
        <w:pStyle w:val="ListParagraph"/>
        <w:spacing w:line="240" w:lineRule="auto"/>
        <w:ind w:left="1440"/>
        <w:rPr>
          <w:rFonts w:cstheme="minorHAnsi"/>
          <w:u w:val="single"/>
        </w:rPr>
      </w:pPr>
    </w:p>
    <w:p w14:paraId="44D57E64" w14:textId="38579FCB" w:rsidR="007A3B9E" w:rsidRPr="007E1565" w:rsidRDefault="007A3B9E" w:rsidP="007A3B9E">
      <w:pPr>
        <w:pStyle w:val="ListParagraph"/>
        <w:numPr>
          <w:ilvl w:val="0"/>
          <w:numId w:val="1"/>
        </w:numPr>
        <w:spacing w:line="240" w:lineRule="auto"/>
        <w:rPr>
          <w:rFonts w:cstheme="minorHAnsi"/>
          <w:b/>
          <w:bCs/>
          <w:u w:val="single"/>
        </w:rPr>
      </w:pPr>
      <w:r w:rsidRPr="007E1565">
        <w:rPr>
          <w:rFonts w:cstheme="minorHAnsi"/>
          <w:b/>
          <w:bCs/>
        </w:rPr>
        <w:t>Support needed or requested from IO, GSS or Global Teams</w:t>
      </w:r>
      <w:r w:rsidR="00136944" w:rsidRPr="007E1565">
        <w:rPr>
          <w:rFonts w:cstheme="minorHAnsi"/>
          <w:b/>
          <w:bCs/>
        </w:rPr>
        <w:t xml:space="preserve"> – whether onsite or remote.</w:t>
      </w:r>
    </w:p>
    <w:p w14:paraId="434543AF" w14:textId="4B80D4A0" w:rsidR="00BD6798" w:rsidRPr="00F5750C" w:rsidRDefault="00F5750C" w:rsidP="00F5750C">
      <w:pPr>
        <w:pStyle w:val="ListParagraph"/>
        <w:spacing w:line="240" w:lineRule="auto"/>
        <w:rPr>
          <w:rFonts w:cstheme="minorHAnsi"/>
          <w:highlight w:val="cyan"/>
        </w:rPr>
      </w:pPr>
      <w:r>
        <w:br/>
      </w:r>
      <w:r w:rsidRPr="00F5750C">
        <w:rPr>
          <w:rFonts w:cstheme="minorHAnsi"/>
          <w:color w:val="202124"/>
          <w:shd w:val="clear" w:color="auto" w:fill="F8F9FA"/>
        </w:rPr>
        <w:t>The Multi Country Team (MCT) supports through the Disaster Specialist (SSDORM) / MCT in monitoring the event, in obtaining the best information available for the corresponding decision-making by the Country Directorate. The Country Director through the Business Development Specialist is analyzing the possibility of establishing a field visit together with the World Relief Regional Officer and the MCT Disaster Specialist to shelters in Santa Bárbara with the purpose of evaluating the collect the reality of those affected in the area and identify the best strategies to respond with support for the affected people.</w:t>
      </w:r>
    </w:p>
    <w:sectPr w:rsidR="00BD6798" w:rsidRPr="00F5750C" w:rsidSect="00BD5227">
      <w:headerReference w:type="default" r:id="rId17"/>
      <w:footerReference w:type="default" r:id="rId18"/>
      <w:pgSz w:w="12240" w:h="15840"/>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1A5B" w14:textId="77777777" w:rsidR="00C00AA2" w:rsidRDefault="00C00AA2" w:rsidP="007410DD">
      <w:pPr>
        <w:spacing w:after="0" w:line="240" w:lineRule="auto"/>
      </w:pPr>
      <w:r>
        <w:separator/>
      </w:r>
    </w:p>
  </w:endnote>
  <w:endnote w:type="continuationSeparator" w:id="0">
    <w:p w14:paraId="2DF6651B" w14:textId="77777777" w:rsidR="00C00AA2" w:rsidRDefault="00C00AA2"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RobotoRegular">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47077"/>
      <w:docPartObj>
        <w:docPartGallery w:val="Page Numbers (Bottom of Page)"/>
        <w:docPartUnique/>
      </w:docPartObj>
    </w:sdtPr>
    <w:sdtEndPr>
      <w:rPr>
        <w:noProof/>
      </w:rPr>
    </w:sdtEndPr>
    <w:sdtContent>
      <w:p w14:paraId="015DE873" w14:textId="664280F9" w:rsidR="00181D42" w:rsidRDefault="00181D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A224E" w14:textId="77777777" w:rsidR="001358BC" w:rsidRDefault="0013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2507" w14:textId="77777777" w:rsidR="00C00AA2" w:rsidRDefault="00C00AA2" w:rsidP="007410DD">
      <w:pPr>
        <w:spacing w:after="0" w:line="240" w:lineRule="auto"/>
      </w:pPr>
      <w:r>
        <w:separator/>
      </w:r>
    </w:p>
  </w:footnote>
  <w:footnote w:type="continuationSeparator" w:id="0">
    <w:p w14:paraId="327A8905" w14:textId="77777777" w:rsidR="00C00AA2" w:rsidRDefault="00C00AA2"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1358BC" w:rsidRDefault="001358BC"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D1D"/>
    <w:multiLevelType w:val="hybridMultilevel"/>
    <w:tmpl w:val="5DB45738"/>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91F0C68"/>
    <w:multiLevelType w:val="hybridMultilevel"/>
    <w:tmpl w:val="70BA105C"/>
    <w:lvl w:ilvl="0" w:tplc="480A0001">
      <w:start w:val="1"/>
      <w:numFmt w:val="bullet"/>
      <w:lvlText w:val=""/>
      <w:lvlJc w:val="left"/>
      <w:pPr>
        <w:ind w:left="720" w:hanging="360"/>
      </w:pPr>
      <w:rPr>
        <w:rFonts w:ascii="Symbol" w:hAnsi="Symbol" w:hint="default"/>
      </w:rPr>
    </w:lvl>
    <w:lvl w:ilvl="1" w:tplc="480A0005">
      <w:start w:val="1"/>
      <w:numFmt w:val="bullet"/>
      <w:lvlText w:val=""/>
      <w:lvlJc w:val="left"/>
      <w:pPr>
        <w:ind w:left="1440" w:hanging="360"/>
      </w:pPr>
      <w:rPr>
        <w:rFonts w:ascii="Wingdings" w:hAnsi="Wingding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A772251"/>
    <w:multiLevelType w:val="hybridMultilevel"/>
    <w:tmpl w:val="A6DE41A2"/>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4443B"/>
    <w:multiLevelType w:val="hybridMultilevel"/>
    <w:tmpl w:val="58AC31FE"/>
    <w:lvl w:ilvl="0" w:tplc="480A0001">
      <w:start w:val="1"/>
      <w:numFmt w:val="bullet"/>
      <w:lvlText w:val=""/>
      <w:lvlJc w:val="left"/>
      <w:pPr>
        <w:ind w:left="870" w:hanging="360"/>
      </w:pPr>
      <w:rPr>
        <w:rFonts w:ascii="Symbol" w:hAnsi="Symbol" w:hint="default"/>
      </w:rPr>
    </w:lvl>
    <w:lvl w:ilvl="1" w:tplc="480A0003" w:tentative="1">
      <w:start w:val="1"/>
      <w:numFmt w:val="bullet"/>
      <w:lvlText w:val="o"/>
      <w:lvlJc w:val="left"/>
      <w:pPr>
        <w:ind w:left="1590" w:hanging="360"/>
      </w:pPr>
      <w:rPr>
        <w:rFonts w:ascii="Courier New" w:hAnsi="Courier New" w:cs="Courier New" w:hint="default"/>
      </w:rPr>
    </w:lvl>
    <w:lvl w:ilvl="2" w:tplc="480A0005" w:tentative="1">
      <w:start w:val="1"/>
      <w:numFmt w:val="bullet"/>
      <w:lvlText w:val=""/>
      <w:lvlJc w:val="left"/>
      <w:pPr>
        <w:ind w:left="2310" w:hanging="360"/>
      </w:pPr>
      <w:rPr>
        <w:rFonts w:ascii="Wingdings" w:hAnsi="Wingdings" w:hint="default"/>
      </w:rPr>
    </w:lvl>
    <w:lvl w:ilvl="3" w:tplc="480A0001" w:tentative="1">
      <w:start w:val="1"/>
      <w:numFmt w:val="bullet"/>
      <w:lvlText w:val=""/>
      <w:lvlJc w:val="left"/>
      <w:pPr>
        <w:ind w:left="3030" w:hanging="360"/>
      </w:pPr>
      <w:rPr>
        <w:rFonts w:ascii="Symbol" w:hAnsi="Symbol" w:hint="default"/>
      </w:rPr>
    </w:lvl>
    <w:lvl w:ilvl="4" w:tplc="480A0003" w:tentative="1">
      <w:start w:val="1"/>
      <w:numFmt w:val="bullet"/>
      <w:lvlText w:val="o"/>
      <w:lvlJc w:val="left"/>
      <w:pPr>
        <w:ind w:left="3750" w:hanging="360"/>
      </w:pPr>
      <w:rPr>
        <w:rFonts w:ascii="Courier New" w:hAnsi="Courier New" w:cs="Courier New" w:hint="default"/>
      </w:rPr>
    </w:lvl>
    <w:lvl w:ilvl="5" w:tplc="480A0005" w:tentative="1">
      <w:start w:val="1"/>
      <w:numFmt w:val="bullet"/>
      <w:lvlText w:val=""/>
      <w:lvlJc w:val="left"/>
      <w:pPr>
        <w:ind w:left="4470" w:hanging="360"/>
      </w:pPr>
      <w:rPr>
        <w:rFonts w:ascii="Wingdings" w:hAnsi="Wingdings" w:hint="default"/>
      </w:rPr>
    </w:lvl>
    <w:lvl w:ilvl="6" w:tplc="480A0001" w:tentative="1">
      <w:start w:val="1"/>
      <w:numFmt w:val="bullet"/>
      <w:lvlText w:val=""/>
      <w:lvlJc w:val="left"/>
      <w:pPr>
        <w:ind w:left="5190" w:hanging="360"/>
      </w:pPr>
      <w:rPr>
        <w:rFonts w:ascii="Symbol" w:hAnsi="Symbol" w:hint="default"/>
      </w:rPr>
    </w:lvl>
    <w:lvl w:ilvl="7" w:tplc="480A0003" w:tentative="1">
      <w:start w:val="1"/>
      <w:numFmt w:val="bullet"/>
      <w:lvlText w:val="o"/>
      <w:lvlJc w:val="left"/>
      <w:pPr>
        <w:ind w:left="5910" w:hanging="360"/>
      </w:pPr>
      <w:rPr>
        <w:rFonts w:ascii="Courier New" w:hAnsi="Courier New" w:cs="Courier New" w:hint="default"/>
      </w:rPr>
    </w:lvl>
    <w:lvl w:ilvl="8" w:tplc="480A0005" w:tentative="1">
      <w:start w:val="1"/>
      <w:numFmt w:val="bullet"/>
      <w:lvlText w:val=""/>
      <w:lvlJc w:val="left"/>
      <w:pPr>
        <w:ind w:left="6630" w:hanging="360"/>
      </w:pPr>
      <w:rPr>
        <w:rFonts w:ascii="Wingdings" w:hAnsi="Wingdings" w:hint="default"/>
      </w:rPr>
    </w:lvl>
  </w:abstractNum>
  <w:abstractNum w:abstractNumId="4" w15:restartNumberingAfterBreak="0">
    <w:nsid w:val="36BE5CC7"/>
    <w:multiLevelType w:val="hybridMultilevel"/>
    <w:tmpl w:val="085C1A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F8F18C3"/>
    <w:multiLevelType w:val="hybridMultilevel"/>
    <w:tmpl w:val="44FC0712"/>
    <w:lvl w:ilvl="0" w:tplc="8FD2D9E2">
      <w:numFmt w:val="bullet"/>
      <w:lvlText w:val="●"/>
      <w:lvlJc w:val="left"/>
      <w:pPr>
        <w:ind w:left="521" w:hanging="360"/>
      </w:pPr>
      <w:rPr>
        <w:rFonts w:ascii="Arial" w:eastAsia="Arial" w:hAnsi="Arial" w:cs="Arial" w:hint="default"/>
        <w:color w:val="418FDE"/>
        <w:w w:val="99"/>
        <w:sz w:val="20"/>
        <w:szCs w:val="20"/>
        <w:lang w:val="es-ES" w:eastAsia="en-US" w:bidi="ar-SA"/>
      </w:rPr>
    </w:lvl>
    <w:lvl w:ilvl="1" w:tplc="736ECC00">
      <w:numFmt w:val="bullet"/>
      <w:lvlText w:val="•"/>
      <w:lvlJc w:val="left"/>
      <w:pPr>
        <w:ind w:left="1051" w:hanging="360"/>
      </w:pPr>
      <w:rPr>
        <w:rFonts w:hint="default"/>
        <w:lang w:val="es-ES" w:eastAsia="en-US" w:bidi="ar-SA"/>
      </w:rPr>
    </w:lvl>
    <w:lvl w:ilvl="2" w:tplc="CBD689E0">
      <w:numFmt w:val="bullet"/>
      <w:lvlText w:val="•"/>
      <w:lvlJc w:val="left"/>
      <w:pPr>
        <w:ind w:left="1582" w:hanging="360"/>
      </w:pPr>
      <w:rPr>
        <w:rFonts w:hint="default"/>
        <w:lang w:val="es-ES" w:eastAsia="en-US" w:bidi="ar-SA"/>
      </w:rPr>
    </w:lvl>
    <w:lvl w:ilvl="3" w:tplc="CC3CC5A8">
      <w:numFmt w:val="bullet"/>
      <w:lvlText w:val="•"/>
      <w:lvlJc w:val="left"/>
      <w:pPr>
        <w:ind w:left="2113" w:hanging="360"/>
      </w:pPr>
      <w:rPr>
        <w:rFonts w:hint="default"/>
        <w:lang w:val="es-ES" w:eastAsia="en-US" w:bidi="ar-SA"/>
      </w:rPr>
    </w:lvl>
    <w:lvl w:ilvl="4" w:tplc="66843B08">
      <w:numFmt w:val="bullet"/>
      <w:lvlText w:val="•"/>
      <w:lvlJc w:val="left"/>
      <w:pPr>
        <w:ind w:left="2644" w:hanging="360"/>
      </w:pPr>
      <w:rPr>
        <w:rFonts w:hint="default"/>
        <w:lang w:val="es-ES" w:eastAsia="en-US" w:bidi="ar-SA"/>
      </w:rPr>
    </w:lvl>
    <w:lvl w:ilvl="5" w:tplc="F56E3C78">
      <w:numFmt w:val="bullet"/>
      <w:lvlText w:val="•"/>
      <w:lvlJc w:val="left"/>
      <w:pPr>
        <w:ind w:left="3176" w:hanging="360"/>
      </w:pPr>
      <w:rPr>
        <w:rFonts w:hint="default"/>
        <w:lang w:val="es-ES" w:eastAsia="en-US" w:bidi="ar-SA"/>
      </w:rPr>
    </w:lvl>
    <w:lvl w:ilvl="6" w:tplc="149857C0">
      <w:numFmt w:val="bullet"/>
      <w:lvlText w:val="•"/>
      <w:lvlJc w:val="left"/>
      <w:pPr>
        <w:ind w:left="3707" w:hanging="360"/>
      </w:pPr>
      <w:rPr>
        <w:rFonts w:hint="default"/>
        <w:lang w:val="es-ES" w:eastAsia="en-US" w:bidi="ar-SA"/>
      </w:rPr>
    </w:lvl>
    <w:lvl w:ilvl="7" w:tplc="CDC6B4C4">
      <w:numFmt w:val="bullet"/>
      <w:lvlText w:val="•"/>
      <w:lvlJc w:val="left"/>
      <w:pPr>
        <w:ind w:left="4238" w:hanging="360"/>
      </w:pPr>
      <w:rPr>
        <w:rFonts w:hint="default"/>
        <w:lang w:val="es-ES" w:eastAsia="en-US" w:bidi="ar-SA"/>
      </w:rPr>
    </w:lvl>
    <w:lvl w:ilvl="8" w:tplc="4D786902">
      <w:numFmt w:val="bullet"/>
      <w:lvlText w:val="•"/>
      <w:lvlJc w:val="left"/>
      <w:pPr>
        <w:ind w:left="4769" w:hanging="360"/>
      </w:pPr>
      <w:rPr>
        <w:rFonts w:hint="default"/>
        <w:lang w:val="es-ES" w:eastAsia="en-US" w:bidi="ar-SA"/>
      </w:rPr>
    </w:lvl>
  </w:abstractNum>
  <w:abstractNum w:abstractNumId="6" w15:restartNumberingAfterBreak="0">
    <w:nsid w:val="46B41F8D"/>
    <w:multiLevelType w:val="hybridMultilevel"/>
    <w:tmpl w:val="317E297E"/>
    <w:lvl w:ilvl="0" w:tplc="0E30C0E8">
      <w:numFmt w:val="bullet"/>
      <w:lvlText w:val="-"/>
      <w:lvlJc w:val="left"/>
      <w:pPr>
        <w:ind w:left="1080" w:hanging="360"/>
      </w:pPr>
      <w:rPr>
        <w:rFonts w:ascii="Calibri" w:eastAsiaTheme="minorHAnsi" w:hAnsi="Calibri" w:cs="Calibr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9D5BAA"/>
    <w:multiLevelType w:val="hybridMultilevel"/>
    <w:tmpl w:val="838E58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5B146AAF"/>
    <w:multiLevelType w:val="hybridMultilevel"/>
    <w:tmpl w:val="FA182D18"/>
    <w:lvl w:ilvl="0" w:tplc="480A0003">
      <w:start w:val="1"/>
      <w:numFmt w:val="bullet"/>
      <w:lvlText w:val="o"/>
      <w:lvlJc w:val="left"/>
      <w:pPr>
        <w:ind w:left="1080" w:hanging="360"/>
      </w:pPr>
      <w:rPr>
        <w:rFonts w:ascii="Courier New" w:hAnsi="Courier New" w:cs="Courier New"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07841"/>
    <w:multiLevelType w:val="hybridMultilevel"/>
    <w:tmpl w:val="C19029C4"/>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3"/>
  </w:num>
  <w:num w:numId="6">
    <w:abstractNumId w:val="5"/>
  </w:num>
  <w:num w:numId="7">
    <w:abstractNumId w:val="4"/>
  </w:num>
  <w:num w:numId="8">
    <w:abstractNumId w:val="8"/>
  </w:num>
  <w:num w:numId="9">
    <w:abstractNumId w:val="6"/>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E52"/>
    <w:rsid w:val="0000169C"/>
    <w:rsid w:val="00001739"/>
    <w:rsid w:val="00005E9C"/>
    <w:rsid w:val="000062B0"/>
    <w:rsid w:val="0001196A"/>
    <w:rsid w:val="00030109"/>
    <w:rsid w:val="00037F58"/>
    <w:rsid w:val="0004312B"/>
    <w:rsid w:val="00045502"/>
    <w:rsid w:val="000520EA"/>
    <w:rsid w:val="00056C9A"/>
    <w:rsid w:val="00064377"/>
    <w:rsid w:val="00066782"/>
    <w:rsid w:val="00073121"/>
    <w:rsid w:val="00073463"/>
    <w:rsid w:val="0007440A"/>
    <w:rsid w:val="000745CD"/>
    <w:rsid w:val="000768BF"/>
    <w:rsid w:val="00077A80"/>
    <w:rsid w:val="000844F2"/>
    <w:rsid w:val="00087E67"/>
    <w:rsid w:val="000955CB"/>
    <w:rsid w:val="000974DE"/>
    <w:rsid w:val="000B2C94"/>
    <w:rsid w:val="000B3C1A"/>
    <w:rsid w:val="000C2DB4"/>
    <w:rsid w:val="000C5C6C"/>
    <w:rsid w:val="000D1B2A"/>
    <w:rsid w:val="000D2189"/>
    <w:rsid w:val="000D4A9A"/>
    <w:rsid w:val="000F0625"/>
    <w:rsid w:val="000F2C40"/>
    <w:rsid w:val="00116BBD"/>
    <w:rsid w:val="00121102"/>
    <w:rsid w:val="00127E13"/>
    <w:rsid w:val="0013129A"/>
    <w:rsid w:val="0013281E"/>
    <w:rsid w:val="001358BC"/>
    <w:rsid w:val="00136944"/>
    <w:rsid w:val="0014025C"/>
    <w:rsid w:val="0015218D"/>
    <w:rsid w:val="00165E1A"/>
    <w:rsid w:val="00176B83"/>
    <w:rsid w:val="00181D42"/>
    <w:rsid w:val="00182438"/>
    <w:rsid w:val="00182F17"/>
    <w:rsid w:val="00185967"/>
    <w:rsid w:val="00186CE0"/>
    <w:rsid w:val="001939FD"/>
    <w:rsid w:val="00195C24"/>
    <w:rsid w:val="001A03FF"/>
    <w:rsid w:val="001A5ACA"/>
    <w:rsid w:val="001A6FB2"/>
    <w:rsid w:val="001B75F4"/>
    <w:rsid w:val="001C0F46"/>
    <w:rsid w:val="001C187F"/>
    <w:rsid w:val="001C21A2"/>
    <w:rsid w:val="001D121C"/>
    <w:rsid w:val="001D46F0"/>
    <w:rsid w:val="001E5B6C"/>
    <w:rsid w:val="001E5EF6"/>
    <w:rsid w:val="001E7255"/>
    <w:rsid w:val="001F1C90"/>
    <w:rsid w:val="002074D7"/>
    <w:rsid w:val="00212660"/>
    <w:rsid w:val="00222292"/>
    <w:rsid w:val="002238F6"/>
    <w:rsid w:val="002315E0"/>
    <w:rsid w:val="00232A17"/>
    <w:rsid w:val="00237440"/>
    <w:rsid w:val="00240149"/>
    <w:rsid w:val="00242D6F"/>
    <w:rsid w:val="0024385A"/>
    <w:rsid w:val="00243D82"/>
    <w:rsid w:val="00245737"/>
    <w:rsid w:val="002562F3"/>
    <w:rsid w:val="00260836"/>
    <w:rsid w:val="00266416"/>
    <w:rsid w:val="00267C8F"/>
    <w:rsid w:val="00272327"/>
    <w:rsid w:val="002819AF"/>
    <w:rsid w:val="00283490"/>
    <w:rsid w:val="00285157"/>
    <w:rsid w:val="002869B7"/>
    <w:rsid w:val="00287178"/>
    <w:rsid w:val="002902E1"/>
    <w:rsid w:val="002B13A7"/>
    <w:rsid w:val="002B1CD7"/>
    <w:rsid w:val="002B5F98"/>
    <w:rsid w:val="002C0322"/>
    <w:rsid w:val="002C1BC4"/>
    <w:rsid w:val="002C5A62"/>
    <w:rsid w:val="002C5BEC"/>
    <w:rsid w:val="002D11A3"/>
    <w:rsid w:val="002D4C24"/>
    <w:rsid w:val="002D5539"/>
    <w:rsid w:val="002D695B"/>
    <w:rsid w:val="002E14F9"/>
    <w:rsid w:val="002E28C0"/>
    <w:rsid w:val="002F022A"/>
    <w:rsid w:val="002F2336"/>
    <w:rsid w:val="002F4238"/>
    <w:rsid w:val="00310804"/>
    <w:rsid w:val="00310BBD"/>
    <w:rsid w:val="00322ABC"/>
    <w:rsid w:val="00331DDD"/>
    <w:rsid w:val="00334C1F"/>
    <w:rsid w:val="003406EC"/>
    <w:rsid w:val="003424AF"/>
    <w:rsid w:val="0034502B"/>
    <w:rsid w:val="003462E5"/>
    <w:rsid w:val="00346B53"/>
    <w:rsid w:val="0035544B"/>
    <w:rsid w:val="00362C8C"/>
    <w:rsid w:val="00370F6B"/>
    <w:rsid w:val="00372022"/>
    <w:rsid w:val="00372FBC"/>
    <w:rsid w:val="00374D05"/>
    <w:rsid w:val="0037724A"/>
    <w:rsid w:val="00380159"/>
    <w:rsid w:val="003826A6"/>
    <w:rsid w:val="00382F55"/>
    <w:rsid w:val="0038464B"/>
    <w:rsid w:val="0039098A"/>
    <w:rsid w:val="00396364"/>
    <w:rsid w:val="003A24CE"/>
    <w:rsid w:val="003A5AED"/>
    <w:rsid w:val="003A6ECF"/>
    <w:rsid w:val="003A77F9"/>
    <w:rsid w:val="003C3EE1"/>
    <w:rsid w:val="003C5EDD"/>
    <w:rsid w:val="003D0193"/>
    <w:rsid w:val="003E23D6"/>
    <w:rsid w:val="003F1F66"/>
    <w:rsid w:val="003F414A"/>
    <w:rsid w:val="003F68DC"/>
    <w:rsid w:val="003F7788"/>
    <w:rsid w:val="003F7B99"/>
    <w:rsid w:val="00401F44"/>
    <w:rsid w:val="0041086C"/>
    <w:rsid w:val="0041610A"/>
    <w:rsid w:val="0042085B"/>
    <w:rsid w:val="00421800"/>
    <w:rsid w:val="004267A2"/>
    <w:rsid w:val="00431DB7"/>
    <w:rsid w:val="004337CB"/>
    <w:rsid w:val="004351D9"/>
    <w:rsid w:val="00447387"/>
    <w:rsid w:val="00451AAA"/>
    <w:rsid w:val="0046119E"/>
    <w:rsid w:val="004649DA"/>
    <w:rsid w:val="00465549"/>
    <w:rsid w:val="00467A5E"/>
    <w:rsid w:val="00473ED2"/>
    <w:rsid w:val="00474168"/>
    <w:rsid w:val="0047438E"/>
    <w:rsid w:val="00487A34"/>
    <w:rsid w:val="00490BCF"/>
    <w:rsid w:val="004A3F09"/>
    <w:rsid w:val="004C402B"/>
    <w:rsid w:val="004D1959"/>
    <w:rsid w:val="004E6B58"/>
    <w:rsid w:val="004E6DD5"/>
    <w:rsid w:val="004F187F"/>
    <w:rsid w:val="004F74A9"/>
    <w:rsid w:val="0050010A"/>
    <w:rsid w:val="00503C48"/>
    <w:rsid w:val="005047AF"/>
    <w:rsid w:val="005050D5"/>
    <w:rsid w:val="00513388"/>
    <w:rsid w:val="0051432E"/>
    <w:rsid w:val="00520908"/>
    <w:rsid w:val="00520BB7"/>
    <w:rsid w:val="005211E4"/>
    <w:rsid w:val="005256B3"/>
    <w:rsid w:val="00543A69"/>
    <w:rsid w:val="00546179"/>
    <w:rsid w:val="005466A6"/>
    <w:rsid w:val="00547A53"/>
    <w:rsid w:val="00550E63"/>
    <w:rsid w:val="00551C35"/>
    <w:rsid w:val="00556311"/>
    <w:rsid w:val="0055672C"/>
    <w:rsid w:val="00560FAE"/>
    <w:rsid w:val="00563237"/>
    <w:rsid w:val="0056459E"/>
    <w:rsid w:val="00564911"/>
    <w:rsid w:val="00565719"/>
    <w:rsid w:val="005667E6"/>
    <w:rsid w:val="005706C9"/>
    <w:rsid w:val="00572C56"/>
    <w:rsid w:val="0057672D"/>
    <w:rsid w:val="00577BAA"/>
    <w:rsid w:val="005876A6"/>
    <w:rsid w:val="00593E16"/>
    <w:rsid w:val="005A39E0"/>
    <w:rsid w:val="005A505E"/>
    <w:rsid w:val="005B200B"/>
    <w:rsid w:val="005B27AB"/>
    <w:rsid w:val="005B4A18"/>
    <w:rsid w:val="005B6461"/>
    <w:rsid w:val="005C0EF5"/>
    <w:rsid w:val="005C15C2"/>
    <w:rsid w:val="005C345B"/>
    <w:rsid w:val="005C3BC5"/>
    <w:rsid w:val="005C7D25"/>
    <w:rsid w:val="005D4D81"/>
    <w:rsid w:val="005D4FC9"/>
    <w:rsid w:val="005D5A61"/>
    <w:rsid w:val="005E1F11"/>
    <w:rsid w:val="005E40DE"/>
    <w:rsid w:val="005E6C3B"/>
    <w:rsid w:val="00600667"/>
    <w:rsid w:val="006023B8"/>
    <w:rsid w:val="00605D18"/>
    <w:rsid w:val="006107B2"/>
    <w:rsid w:val="00616927"/>
    <w:rsid w:val="00627A70"/>
    <w:rsid w:val="00633551"/>
    <w:rsid w:val="0063752A"/>
    <w:rsid w:val="00643B4D"/>
    <w:rsid w:val="00647F93"/>
    <w:rsid w:val="0065231F"/>
    <w:rsid w:val="0065700B"/>
    <w:rsid w:val="006610C3"/>
    <w:rsid w:val="0066681C"/>
    <w:rsid w:val="00673259"/>
    <w:rsid w:val="006808D6"/>
    <w:rsid w:val="0068445D"/>
    <w:rsid w:val="00690D23"/>
    <w:rsid w:val="006953E8"/>
    <w:rsid w:val="00697A90"/>
    <w:rsid w:val="00697D31"/>
    <w:rsid w:val="006A06CD"/>
    <w:rsid w:val="006A0CE2"/>
    <w:rsid w:val="006A2158"/>
    <w:rsid w:val="006A5D53"/>
    <w:rsid w:val="006B39A6"/>
    <w:rsid w:val="006B483B"/>
    <w:rsid w:val="006C036C"/>
    <w:rsid w:val="006C2EB1"/>
    <w:rsid w:val="006C5A75"/>
    <w:rsid w:val="006C6790"/>
    <w:rsid w:val="006C76A4"/>
    <w:rsid w:val="006D29D2"/>
    <w:rsid w:val="006E03EB"/>
    <w:rsid w:val="006E2932"/>
    <w:rsid w:val="006E495A"/>
    <w:rsid w:val="006E650B"/>
    <w:rsid w:val="006F0DA7"/>
    <w:rsid w:val="006F29EB"/>
    <w:rsid w:val="006F31D8"/>
    <w:rsid w:val="00700435"/>
    <w:rsid w:val="007012BD"/>
    <w:rsid w:val="00701857"/>
    <w:rsid w:val="00701DC9"/>
    <w:rsid w:val="00715CF1"/>
    <w:rsid w:val="00716154"/>
    <w:rsid w:val="00725A60"/>
    <w:rsid w:val="00732817"/>
    <w:rsid w:val="007341E6"/>
    <w:rsid w:val="00736271"/>
    <w:rsid w:val="0073768F"/>
    <w:rsid w:val="007410DD"/>
    <w:rsid w:val="00741D2C"/>
    <w:rsid w:val="00743ED9"/>
    <w:rsid w:val="00744736"/>
    <w:rsid w:val="007470E1"/>
    <w:rsid w:val="007558F1"/>
    <w:rsid w:val="00760D67"/>
    <w:rsid w:val="00760DB5"/>
    <w:rsid w:val="00767DD5"/>
    <w:rsid w:val="0077346B"/>
    <w:rsid w:val="0077544C"/>
    <w:rsid w:val="00775E2A"/>
    <w:rsid w:val="00780780"/>
    <w:rsid w:val="0078202C"/>
    <w:rsid w:val="00782091"/>
    <w:rsid w:val="0078495C"/>
    <w:rsid w:val="00787CEB"/>
    <w:rsid w:val="0079163E"/>
    <w:rsid w:val="00793288"/>
    <w:rsid w:val="007959FB"/>
    <w:rsid w:val="007A17BC"/>
    <w:rsid w:val="007A2DBB"/>
    <w:rsid w:val="007A3B9E"/>
    <w:rsid w:val="007B4049"/>
    <w:rsid w:val="007B67C0"/>
    <w:rsid w:val="007B7A68"/>
    <w:rsid w:val="007C1B1C"/>
    <w:rsid w:val="007D13CD"/>
    <w:rsid w:val="007E1565"/>
    <w:rsid w:val="007E4FD2"/>
    <w:rsid w:val="007E6AB0"/>
    <w:rsid w:val="007F1034"/>
    <w:rsid w:val="007F2764"/>
    <w:rsid w:val="007F5EE7"/>
    <w:rsid w:val="007F77CC"/>
    <w:rsid w:val="0080276A"/>
    <w:rsid w:val="00803170"/>
    <w:rsid w:val="00810A25"/>
    <w:rsid w:val="00812BDF"/>
    <w:rsid w:val="00812E8F"/>
    <w:rsid w:val="008136C0"/>
    <w:rsid w:val="00814908"/>
    <w:rsid w:val="00820158"/>
    <w:rsid w:val="008218DA"/>
    <w:rsid w:val="008236C0"/>
    <w:rsid w:val="00831390"/>
    <w:rsid w:val="00835EEC"/>
    <w:rsid w:val="008430C3"/>
    <w:rsid w:val="00845DE0"/>
    <w:rsid w:val="00846502"/>
    <w:rsid w:val="00862413"/>
    <w:rsid w:val="008628E4"/>
    <w:rsid w:val="00863031"/>
    <w:rsid w:val="00865683"/>
    <w:rsid w:val="00867CDB"/>
    <w:rsid w:val="00876673"/>
    <w:rsid w:val="00877DE3"/>
    <w:rsid w:val="008801E5"/>
    <w:rsid w:val="0088039A"/>
    <w:rsid w:val="00883C9E"/>
    <w:rsid w:val="008846EF"/>
    <w:rsid w:val="00887381"/>
    <w:rsid w:val="008930FA"/>
    <w:rsid w:val="008A3F5C"/>
    <w:rsid w:val="008A6EF4"/>
    <w:rsid w:val="008B0E8D"/>
    <w:rsid w:val="008B2C7D"/>
    <w:rsid w:val="008B6051"/>
    <w:rsid w:val="008C0E15"/>
    <w:rsid w:val="008D7AEF"/>
    <w:rsid w:val="008E57E4"/>
    <w:rsid w:val="008F3C3E"/>
    <w:rsid w:val="008F4E92"/>
    <w:rsid w:val="008F64A9"/>
    <w:rsid w:val="00904004"/>
    <w:rsid w:val="0090524E"/>
    <w:rsid w:val="00910120"/>
    <w:rsid w:val="00911D43"/>
    <w:rsid w:val="00913773"/>
    <w:rsid w:val="00913D7D"/>
    <w:rsid w:val="00921642"/>
    <w:rsid w:val="00924301"/>
    <w:rsid w:val="009254AF"/>
    <w:rsid w:val="009272C8"/>
    <w:rsid w:val="009334E8"/>
    <w:rsid w:val="0093528F"/>
    <w:rsid w:val="00943148"/>
    <w:rsid w:val="00950C7E"/>
    <w:rsid w:val="00951C2B"/>
    <w:rsid w:val="0095560F"/>
    <w:rsid w:val="00960573"/>
    <w:rsid w:val="00960BFF"/>
    <w:rsid w:val="00962ED4"/>
    <w:rsid w:val="00966C7D"/>
    <w:rsid w:val="009700D3"/>
    <w:rsid w:val="00972B16"/>
    <w:rsid w:val="00983970"/>
    <w:rsid w:val="0098587A"/>
    <w:rsid w:val="00987126"/>
    <w:rsid w:val="0099176F"/>
    <w:rsid w:val="009A0E82"/>
    <w:rsid w:val="009A79C2"/>
    <w:rsid w:val="009B0B24"/>
    <w:rsid w:val="009B184B"/>
    <w:rsid w:val="009B3744"/>
    <w:rsid w:val="009C06B8"/>
    <w:rsid w:val="009C09B6"/>
    <w:rsid w:val="009D1E1D"/>
    <w:rsid w:val="009D57A2"/>
    <w:rsid w:val="009E1A8C"/>
    <w:rsid w:val="009E33BF"/>
    <w:rsid w:val="009E3BFC"/>
    <w:rsid w:val="009F2C80"/>
    <w:rsid w:val="009F2DB5"/>
    <w:rsid w:val="00A07213"/>
    <w:rsid w:val="00A15524"/>
    <w:rsid w:val="00A173CD"/>
    <w:rsid w:val="00A221A8"/>
    <w:rsid w:val="00A25292"/>
    <w:rsid w:val="00A25FF1"/>
    <w:rsid w:val="00A26FE6"/>
    <w:rsid w:val="00A323BD"/>
    <w:rsid w:val="00A35517"/>
    <w:rsid w:val="00A36383"/>
    <w:rsid w:val="00A45769"/>
    <w:rsid w:val="00A5033D"/>
    <w:rsid w:val="00A51038"/>
    <w:rsid w:val="00A630ED"/>
    <w:rsid w:val="00A67DE9"/>
    <w:rsid w:val="00A7557D"/>
    <w:rsid w:val="00A943A0"/>
    <w:rsid w:val="00A97432"/>
    <w:rsid w:val="00AA0138"/>
    <w:rsid w:val="00AA01D8"/>
    <w:rsid w:val="00AA0996"/>
    <w:rsid w:val="00AA2A55"/>
    <w:rsid w:val="00AA792B"/>
    <w:rsid w:val="00AB3196"/>
    <w:rsid w:val="00AB7291"/>
    <w:rsid w:val="00AB7640"/>
    <w:rsid w:val="00AC75B2"/>
    <w:rsid w:val="00B04197"/>
    <w:rsid w:val="00B04D86"/>
    <w:rsid w:val="00B055B6"/>
    <w:rsid w:val="00B13D79"/>
    <w:rsid w:val="00B14AE3"/>
    <w:rsid w:val="00B16178"/>
    <w:rsid w:val="00B21C26"/>
    <w:rsid w:val="00B23908"/>
    <w:rsid w:val="00B24278"/>
    <w:rsid w:val="00B24299"/>
    <w:rsid w:val="00B24DF7"/>
    <w:rsid w:val="00B569BA"/>
    <w:rsid w:val="00B63943"/>
    <w:rsid w:val="00B6408C"/>
    <w:rsid w:val="00B65B9E"/>
    <w:rsid w:val="00B71487"/>
    <w:rsid w:val="00B73566"/>
    <w:rsid w:val="00B738DF"/>
    <w:rsid w:val="00B74866"/>
    <w:rsid w:val="00B748EE"/>
    <w:rsid w:val="00B77EF6"/>
    <w:rsid w:val="00B837EE"/>
    <w:rsid w:val="00B865A6"/>
    <w:rsid w:val="00B94B59"/>
    <w:rsid w:val="00B95CEC"/>
    <w:rsid w:val="00B96594"/>
    <w:rsid w:val="00B977FD"/>
    <w:rsid w:val="00BA1D50"/>
    <w:rsid w:val="00BA2EA9"/>
    <w:rsid w:val="00BA4E6D"/>
    <w:rsid w:val="00BA7107"/>
    <w:rsid w:val="00BB05BE"/>
    <w:rsid w:val="00BB5D0E"/>
    <w:rsid w:val="00BC5B17"/>
    <w:rsid w:val="00BD2FC2"/>
    <w:rsid w:val="00BD5227"/>
    <w:rsid w:val="00BD5DC9"/>
    <w:rsid w:val="00BD6798"/>
    <w:rsid w:val="00BE04B4"/>
    <w:rsid w:val="00BE243F"/>
    <w:rsid w:val="00BE307E"/>
    <w:rsid w:val="00BE471A"/>
    <w:rsid w:val="00BE62D8"/>
    <w:rsid w:val="00BE6C08"/>
    <w:rsid w:val="00BE6CFB"/>
    <w:rsid w:val="00BF139B"/>
    <w:rsid w:val="00BF19E3"/>
    <w:rsid w:val="00BF5552"/>
    <w:rsid w:val="00BF7BAD"/>
    <w:rsid w:val="00C00AA2"/>
    <w:rsid w:val="00C0214F"/>
    <w:rsid w:val="00C029B1"/>
    <w:rsid w:val="00C124BE"/>
    <w:rsid w:val="00C150E3"/>
    <w:rsid w:val="00C22FBC"/>
    <w:rsid w:val="00C2645D"/>
    <w:rsid w:val="00C331E9"/>
    <w:rsid w:val="00C33DE9"/>
    <w:rsid w:val="00C3694B"/>
    <w:rsid w:val="00C3779B"/>
    <w:rsid w:val="00C37AE4"/>
    <w:rsid w:val="00C50EFE"/>
    <w:rsid w:val="00C677B8"/>
    <w:rsid w:val="00C70539"/>
    <w:rsid w:val="00C75D84"/>
    <w:rsid w:val="00C93A22"/>
    <w:rsid w:val="00C94364"/>
    <w:rsid w:val="00CA36B0"/>
    <w:rsid w:val="00CA6015"/>
    <w:rsid w:val="00CA6D10"/>
    <w:rsid w:val="00CB1B91"/>
    <w:rsid w:val="00CB5249"/>
    <w:rsid w:val="00CD64F3"/>
    <w:rsid w:val="00CE124B"/>
    <w:rsid w:val="00D03A0D"/>
    <w:rsid w:val="00D1141B"/>
    <w:rsid w:val="00D162D1"/>
    <w:rsid w:val="00D30C06"/>
    <w:rsid w:val="00D41A3A"/>
    <w:rsid w:val="00D502DD"/>
    <w:rsid w:val="00D512D3"/>
    <w:rsid w:val="00D51500"/>
    <w:rsid w:val="00D62CC1"/>
    <w:rsid w:val="00D71BF2"/>
    <w:rsid w:val="00D811E7"/>
    <w:rsid w:val="00D848DB"/>
    <w:rsid w:val="00D90FEC"/>
    <w:rsid w:val="00D92069"/>
    <w:rsid w:val="00DA20FD"/>
    <w:rsid w:val="00DA2C2A"/>
    <w:rsid w:val="00DA6BFF"/>
    <w:rsid w:val="00DA7551"/>
    <w:rsid w:val="00DB27EA"/>
    <w:rsid w:val="00DB7969"/>
    <w:rsid w:val="00DC2259"/>
    <w:rsid w:val="00DC3A71"/>
    <w:rsid w:val="00DC42B0"/>
    <w:rsid w:val="00DC70A4"/>
    <w:rsid w:val="00DD0BF8"/>
    <w:rsid w:val="00DD5F08"/>
    <w:rsid w:val="00DD6703"/>
    <w:rsid w:val="00DE7AAA"/>
    <w:rsid w:val="00DE7FB2"/>
    <w:rsid w:val="00DF4966"/>
    <w:rsid w:val="00DF684A"/>
    <w:rsid w:val="00E01DDC"/>
    <w:rsid w:val="00E02708"/>
    <w:rsid w:val="00E0690F"/>
    <w:rsid w:val="00E079C6"/>
    <w:rsid w:val="00E11665"/>
    <w:rsid w:val="00E12326"/>
    <w:rsid w:val="00E301B2"/>
    <w:rsid w:val="00E30F25"/>
    <w:rsid w:val="00E31613"/>
    <w:rsid w:val="00E324C8"/>
    <w:rsid w:val="00E32CC7"/>
    <w:rsid w:val="00E3768E"/>
    <w:rsid w:val="00E37E5E"/>
    <w:rsid w:val="00E453F3"/>
    <w:rsid w:val="00E47CEA"/>
    <w:rsid w:val="00E5419D"/>
    <w:rsid w:val="00E542C5"/>
    <w:rsid w:val="00E57B54"/>
    <w:rsid w:val="00E656FA"/>
    <w:rsid w:val="00E65FC2"/>
    <w:rsid w:val="00E66206"/>
    <w:rsid w:val="00E7569D"/>
    <w:rsid w:val="00E76DBA"/>
    <w:rsid w:val="00E863FE"/>
    <w:rsid w:val="00E87D3C"/>
    <w:rsid w:val="00E901AB"/>
    <w:rsid w:val="00E94AE7"/>
    <w:rsid w:val="00EA7AE1"/>
    <w:rsid w:val="00EB3112"/>
    <w:rsid w:val="00EB3AD8"/>
    <w:rsid w:val="00EB4DE7"/>
    <w:rsid w:val="00EB6CBC"/>
    <w:rsid w:val="00EC7C1D"/>
    <w:rsid w:val="00ED0183"/>
    <w:rsid w:val="00ED38EC"/>
    <w:rsid w:val="00ED71CB"/>
    <w:rsid w:val="00EE647F"/>
    <w:rsid w:val="00EF3142"/>
    <w:rsid w:val="00EF3D51"/>
    <w:rsid w:val="00EF65E2"/>
    <w:rsid w:val="00EF7317"/>
    <w:rsid w:val="00F006D0"/>
    <w:rsid w:val="00F02A08"/>
    <w:rsid w:val="00F06411"/>
    <w:rsid w:val="00F1414E"/>
    <w:rsid w:val="00F3408D"/>
    <w:rsid w:val="00F4601F"/>
    <w:rsid w:val="00F51233"/>
    <w:rsid w:val="00F52FBA"/>
    <w:rsid w:val="00F54E77"/>
    <w:rsid w:val="00F5750C"/>
    <w:rsid w:val="00F66715"/>
    <w:rsid w:val="00F80A6A"/>
    <w:rsid w:val="00F82E88"/>
    <w:rsid w:val="00F83003"/>
    <w:rsid w:val="00F9376B"/>
    <w:rsid w:val="00F945A9"/>
    <w:rsid w:val="00F946FC"/>
    <w:rsid w:val="00F97A19"/>
    <w:rsid w:val="00FA338E"/>
    <w:rsid w:val="00FA431F"/>
    <w:rsid w:val="00FB3EF9"/>
    <w:rsid w:val="00FB62B1"/>
    <w:rsid w:val="00FC2465"/>
    <w:rsid w:val="00FC5981"/>
    <w:rsid w:val="00FD39F4"/>
    <w:rsid w:val="00FD58F5"/>
    <w:rsid w:val="00FD6A0F"/>
    <w:rsid w:val="00FE0809"/>
    <w:rsid w:val="00FE2811"/>
    <w:rsid w:val="00FE5FF8"/>
    <w:rsid w:val="00FF2F6F"/>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2">
    <w:name w:val="heading 2"/>
    <w:basedOn w:val="Normal"/>
    <w:link w:val="Heading2Char"/>
    <w:uiPriority w:val="9"/>
    <w:unhideWhenUsed/>
    <w:qFormat/>
    <w:rsid w:val="00E0690F"/>
    <w:pPr>
      <w:widowControl w:val="0"/>
      <w:autoSpaceDE w:val="0"/>
      <w:autoSpaceDN w:val="0"/>
      <w:spacing w:after="0" w:line="240" w:lineRule="auto"/>
      <w:ind w:left="162"/>
      <w:outlineLvl w:val="1"/>
    </w:pPr>
    <w:rPr>
      <w:rFonts w:ascii="Roboto" w:eastAsia="Roboto" w:hAnsi="Roboto" w:cs="Roboto"/>
      <w:b/>
      <w:bCs/>
      <w:sz w:val="24"/>
      <w:szCs w:val="24"/>
      <w:lang w:val="es-ES"/>
    </w:rPr>
  </w:style>
  <w:style w:type="paragraph" w:styleId="Heading3">
    <w:name w:val="heading 3"/>
    <w:basedOn w:val="Normal"/>
    <w:link w:val="Heading3Char"/>
    <w:uiPriority w:val="9"/>
    <w:unhideWhenUsed/>
    <w:qFormat/>
    <w:rsid w:val="00E0690F"/>
    <w:pPr>
      <w:widowControl w:val="0"/>
      <w:autoSpaceDE w:val="0"/>
      <w:autoSpaceDN w:val="0"/>
      <w:spacing w:after="0" w:line="262" w:lineRule="exact"/>
      <w:ind w:left="161"/>
      <w:outlineLvl w:val="2"/>
    </w:pPr>
    <w:rPr>
      <w:rFonts w:ascii="Roboto" w:eastAsia="Roboto" w:hAnsi="Roboto" w:cs="Roboto"/>
      <w:b/>
      <w:b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DB4"/>
    <w:rPr>
      <w:color w:val="0563C1" w:themeColor="hyperlink"/>
      <w:u w:val="single"/>
    </w:rPr>
  </w:style>
  <w:style w:type="character" w:customStyle="1" w:styleId="UnresolvedMention1">
    <w:name w:val="Unresolved Mention1"/>
    <w:basedOn w:val="DefaultParagraphFont"/>
    <w:uiPriority w:val="99"/>
    <w:semiHidden/>
    <w:unhideWhenUsed/>
    <w:rsid w:val="000C2DB4"/>
    <w:rPr>
      <w:color w:val="605E5C"/>
      <w:shd w:val="clear" w:color="auto" w:fill="E1DFDD"/>
    </w:rPr>
  </w:style>
  <w:style w:type="paragraph" w:styleId="BodyText">
    <w:name w:val="Body Text"/>
    <w:basedOn w:val="Normal"/>
    <w:link w:val="BodyTextChar"/>
    <w:uiPriority w:val="1"/>
    <w:qFormat/>
    <w:rsid w:val="00005E9C"/>
    <w:pPr>
      <w:widowControl w:val="0"/>
      <w:autoSpaceDE w:val="0"/>
      <w:autoSpaceDN w:val="0"/>
      <w:spacing w:after="0" w:line="240" w:lineRule="auto"/>
      <w:ind w:left="521"/>
    </w:pPr>
    <w:rPr>
      <w:rFonts w:ascii="RobotoRegular" w:eastAsia="RobotoRegular" w:hAnsi="RobotoRegular" w:cs="RobotoRegular"/>
      <w:sz w:val="20"/>
      <w:szCs w:val="20"/>
      <w:lang w:val="es-ES"/>
    </w:rPr>
  </w:style>
  <w:style w:type="character" w:customStyle="1" w:styleId="BodyTextChar">
    <w:name w:val="Body Text Char"/>
    <w:basedOn w:val="DefaultParagraphFont"/>
    <w:link w:val="BodyText"/>
    <w:uiPriority w:val="1"/>
    <w:rsid w:val="00005E9C"/>
    <w:rPr>
      <w:rFonts w:ascii="RobotoRegular" w:eastAsia="RobotoRegular" w:hAnsi="RobotoRegular" w:cs="RobotoRegular"/>
      <w:sz w:val="20"/>
      <w:szCs w:val="20"/>
      <w:lang w:val="es-ES"/>
    </w:rPr>
  </w:style>
  <w:style w:type="character" w:customStyle="1" w:styleId="Heading2Char">
    <w:name w:val="Heading 2 Char"/>
    <w:basedOn w:val="DefaultParagraphFont"/>
    <w:link w:val="Heading2"/>
    <w:uiPriority w:val="9"/>
    <w:rsid w:val="00E0690F"/>
    <w:rPr>
      <w:rFonts w:ascii="Roboto" w:eastAsia="Roboto" w:hAnsi="Roboto" w:cs="Roboto"/>
      <w:b/>
      <w:bCs/>
      <w:sz w:val="24"/>
      <w:szCs w:val="24"/>
      <w:lang w:val="es-ES"/>
    </w:rPr>
  </w:style>
  <w:style w:type="character" w:customStyle="1" w:styleId="Heading3Char">
    <w:name w:val="Heading 3 Char"/>
    <w:basedOn w:val="DefaultParagraphFont"/>
    <w:link w:val="Heading3"/>
    <w:uiPriority w:val="9"/>
    <w:rsid w:val="00E0690F"/>
    <w:rPr>
      <w:rFonts w:ascii="Roboto" w:eastAsia="Roboto" w:hAnsi="Roboto" w:cs="Roboto"/>
      <w:b/>
      <w:bCs/>
      <w:sz w:val="20"/>
      <w:szCs w:val="20"/>
      <w:lang w:val="es-ES"/>
    </w:rPr>
  </w:style>
  <w:style w:type="table" w:styleId="PlainTable1">
    <w:name w:val="Plain Table 1"/>
    <w:basedOn w:val="TableNormal"/>
    <w:uiPriority w:val="41"/>
    <w:rsid w:val="00803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150E3"/>
    <w:rPr>
      <w:sz w:val="16"/>
      <w:szCs w:val="16"/>
    </w:rPr>
  </w:style>
  <w:style w:type="paragraph" w:styleId="CommentText">
    <w:name w:val="annotation text"/>
    <w:basedOn w:val="Normal"/>
    <w:link w:val="CommentTextChar"/>
    <w:uiPriority w:val="99"/>
    <w:semiHidden/>
    <w:unhideWhenUsed/>
    <w:rsid w:val="00C150E3"/>
    <w:pPr>
      <w:spacing w:line="240" w:lineRule="auto"/>
    </w:pPr>
    <w:rPr>
      <w:sz w:val="20"/>
      <w:szCs w:val="20"/>
    </w:rPr>
  </w:style>
  <w:style w:type="character" w:customStyle="1" w:styleId="CommentTextChar">
    <w:name w:val="Comment Text Char"/>
    <w:basedOn w:val="DefaultParagraphFont"/>
    <w:link w:val="CommentText"/>
    <w:uiPriority w:val="99"/>
    <w:semiHidden/>
    <w:rsid w:val="00C150E3"/>
    <w:rPr>
      <w:sz w:val="20"/>
      <w:szCs w:val="20"/>
    </w:rPr>
  </w:style>
  <w:style w:type="paragraph" w:styleId="CommentSubject">
    <w:name w:val="annotation subject"/>
    <w:basedOn w:val="CommentText"/>
    <w:next w:val="CommentText"/>
    <w:link w:val="CommentSubjectChar"/>
    <w:uiPriority w:val="99"/>
    <w:semiHidden/>
    <w:unhideWhenUsed/>
    <w:rsid w:val="00C150E3"/>
    <w:rPr>
      <w:b/>
      <w:bCs/>
    </w:rPr>
  </w:style>
  <w:style w:type="character" w:customStyle="1" w:styleId="CommentSubjectChar">
    <w:name w:val="Comment Subject Char"/>
    <w:basedOn w:val="CommentTextChar"/>
    <w:link w:val="CommentSubject"/>
    <w:uiPriority w:val="99"/>
    <w:semiHidden/>
    <w:rsid w:val="00C150E3"/>
    <w:rPr>
      <w:b/>
      <w:bCs/>
      <w:sz w:val="20"/>
      <w:szCs w:val="20"/>
    </w:rPr>
  </w:style>
  <w:style w:type="table" w:customStyle="1" w:styleId="TableGrid1">
    <w:name w:val="Table Grid1"/>
    <w:basedOn w:val="TableNormal"/>
    <w:next w:val="TableGrid"/>
    <w:uiPriority w:val="39"/>
    <w:rsid w:val="00B1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B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GT" w:eastAsia="es-GT"/>
    </w:rPr>
  </w:style>
  <w:style w:type="character" w:customStyle="1" w:styleId="HTMLPreformattedChar">
    <w:name w:val="HTML Preformatted Char"/>
    <w:basedOn w:val="DefaultParagraphFont"/>
    <w:link w:val="HTMLPreformatted"/>
    <w:uiPriority w:val="99"/>
    <w:semiHidden/>
    <w:rsid w:val="002B5F98"/>
    <w:rPr>
      <w:rFonts w:ascii="Courier New" w:eastAsia="Times New Roman" w:hAnsi="Courier New" w:cs="Courier New"/>
      <w:sz w:val="20"/>
      <w:szCs w:val="20"/>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0081">
      <w:bodyDiv w:val="1"/>
      <w:marLeft w:val="0"/>
      <w:marRight w:val="0"/>
      <w:marTop w:val="0"/>
      <w:marBottom w:val="0"/>
      <w:divBdr>
        <w:top w:val="none" w:sz="0" w:space="0" w:color="auto"/>
        <w:left w:val="none" w:sz="0" w:space="0" w:color="auto"/>
        <w:bottom w:val="none" w:sz="0" w:space="0" w:color="auto"/>
        <w:right w:val="none" w:sz="0" w:space="0" w:color="auto"/>
      </w:divBdr>
    </w:div>
    <w:div w:id="23799009">
      <w:bodyDiv w:val="1"/>
      <w:marLeft w:val="0"/>
      <w:marRight w:val="0"/>
      <w:marTop w:val="0"/>
      <w:marBottom w:val="0"/>
      <w:divBdr>
        <w:top w:val="none" w:sz="0" w:space="0" w:color="auto"/>
        <w:left w:val="none" w:sz="0" w:space="0" w:color="auto"/>
        <w:bottom w:val="none" w:sz="0" w:space="0" w:color="auto"/>
        <w:right w:val="none" w:sz="0" w:space="0" w:color="auto"/>
      </w:divBdr>
    </w:div>
    <w:div w:id="80496299">
      <w:bodyDiv w:val="1"/>
      <w:marLeft w:val="0"/>
      <w:marRight w:val="0"/>
      <w:marTop w:val="0"/>
      <w:marBottom w:val="0"/>
      <w:divBdr>
        <w:top w:val="none" w:sz="0" w:space="0" w:color="auto"/>
        <w:left w:val="none" w:sz="0" w:space="0" w:color="auto"/>
        <w:bottom w:val="none" w:sz="0" w:space="0" w:color="auto"/>
        <w:right w:val="none" w:sz="0" w:space="0" w:color="auto"/>
      </w:divBdr>
    </w:div>
    <w:div w:id="260527541">
      <w:bodyDiv w:val="1"/>
      <w:marLeft w:val="0"/>
      <w:marRight w:val="0"/>
      <w:marTop w:val="0"/>
      <w:marBottom w:val="0"/>
      <w:divBdr>
        <w:top w:val="none" w:sz="0" w:space="0" w:color="auto"/>
        <w:left w:val="none" w:sz="0" w:space="0" w:color="auto"/>
        <w:bottom w:val="none" w:sz="0" w:space="0" w:color="auto"/>
        <w:right w:val="none" w:sz="0" w:space="0" w:color="auto"/>
      </w:divBdr>
    </w:div>
    <w:div w:id="453640828">
      <w:bodyDiv w:val="1"/>
      <w:marLeft w:val="0"/>
      <w:marRight w:val="0"/>
      <w:marTop w:val="0"/>
      <w:marBottom w:val="0"/>
      <w:divBdr>
        <w:top w:val="none" w:sz="0" w:space="0" w:color="auto"/>
        <w:left w:val="none" w:sz="0" w:space="0" w:color="auto"/>
        <w:bottom w:val="none" w:sz="0" w:space="0" w:color="auto"/>
        <w:right w:val="none" w:sz="0" w:space="0" w:color="auto"/>
      </w:divBdr>
      <w:divsChild>
        <w:div w:id="969628185">
          <w:marLeft w:val="0"/>
          <w:marRight w:val="0"/>
          <w:marTop w:val="0"/>
          <w:marBottom w:val="0"/>
          <w:divBdr>
            <w:top w:val="none" w:sz="0" w:space="0" w:color="auto"/>
            <w:left w:val="none" w:sz="0" w:space="0" w:color="auto"/>
            <w:bottom w:val="none" w:sz="0" w:space="0" w:color="auto"/>
            <w:right w:val="none" w:sz="0" w:space="0" w:color="auto"/>
          </w:divBdr>
        </w:div>
      </w:divsChild>
    </w:div>
    <w:div w:id="642081596">
      <w:bodyDiv w:val="1"/>
      <w:marLeft w:val="0"/>
      <w:marRight w:val="0"/>
      <w:marTop w:val="0"/>
      <w:marBottom w:val="0"/>
      <w:divBdr>
        <w:top w:val="none" w:sz="0" w:space="0" w:color="auto"/>
        <w:left w:val="none" w:sz="0" w:space="0" w:color="auto"/>
        <w:bottom w:val="none" w:sz="0" w:space="0" w:color="auto"/>
        <w:right w:val="none" w:sz="0" w:space="0" w:color="auto"/>
      </w:divBdr>
    </w:div>
    <w:div w:id="651255431">
      <w:bodyDiv w:val="1"/>
      <w:marLeft w:val="0"/>
      <w:marRight w:val="0"/>
      <w:marTop w:val="0"/>
      <w:marBottom w:val="0"/>
      <w:divBdr>
        <w:top w:val="none" w:sz="0" w:space="0" w:color="auto"/>
        <w:left w:val="none" w:sz="0" w:space="0" w:color="auto"/>
        <w:bottom w:val="none" w:sz="0" w:space="0" w:color="auto"/>
        <w:right w:val="none" w:sz="0" w:space="0" w:color="auto"/>
      </w:divBdr>
    </w:div>
    <w:div w:id="662321463">
      <w:bodyDiv w:val="1"/>
      <w:marLeft w:val="0"/>
      <w:marRight w:val="0"/>
      <w:marTop w:val="0"/>
      <w:marBottom w:val="0"/>
      <w:divBdr>
        <w:top w:val="none" w:sz="0" w:space="0" w:color="auto"/>
        <w:left w:val="none" w:sz="0" w:space="0" w:color="auto"/>
        <w:bottom w:val="none" w:sz="0" w:space="0" w:color="auto"/>
        <w:right w:val="none" w:sz="0" w:space="0" w:color="auto"/>
      </w:divBdr>
    </w:div>
    <w:div w:id="664016451">
      <w:bodyDiv w:val="1"/>
      <w:marLeft w:val="0"/>
      <w:marRight w:val="0"/>
      <w:marTop w:val="0"/>
      <w:marBottom w:val="0"/>
      <w:divBdr>
        <w:top w:val="none" w:sz="0" w:space="0" w:color="auto"/>
        <w:left w:val="none" w:sz="0" w:space="0" w:color="auto"/>
        <w:bottom w:val="none" w:sz="0" w:space="0" w:color="auto"/>
        <w:right w:val="none" w:sz="0" w:space="0" w:color="auto"/>
      </w:divBdr>
    </w:div>
    <w:div w:id="676616636">
      <w:bodyDiv w:val="1"/>
      <w:marLeft w:val="0"/>
      <w:marRight w:val="0"/>
      <w:marTop w:val="0"/>
      <w:marBottom w:val="0"/>
      <w:divBdr>
        <w:top w:val="none" w:sz="0" w:space="0" w:color="auto"/>
        <w:left w:val="none" w:sz="0" w:space="0" w:color="auto"/>
        <w:bottom w:val="none" w:sz="0" w:space="0" w:color="auto"/>
        <w:right w:val="none" w:sz="0" w:space="0" w:color="auto"/>
      </w:divBdr>
    </w:div>
    <w:div w:id="776024126">
      <w:bodyDiv w:val="1"/>
      <w:marLeft w:val="0"/>
      <w:marRight w:val="0"/>
      <w:marTop w:val="0"/>
      <w:marBottom w:val="0"/>
      <w:divBdr>
        <w:top w:val="none" w:sz="0" w:space="0" w:color="auto"/>
        <w:left w:val="none" w:sz="0" w:space="0" w:color="auto"/>
        <w:bottom w:val="none" w:sz="0" w:space="0" w:color="auto"/>
        <w:right w:val="none" w:sz="0" w:space="0" w:color="auto"/>
      </w:divBdr>
    </w:div>
    <w:div w:id="873540786">
      <w:bodyDiv w:val="1"/>
      <w:marLeft w:val="0"/>
      <w:marRight w:val="0"/>
      <w:marTop w:val="0"/>
      <w:marBottom w:val="0"/>
      <w:divBdr>
        <w:top w:val="none" w:sz="0" w:space="0" w:color="auto"/>
        <w:left w:val="none" w:sz="0" w:space="0" w:color="auto"/>
        <w:bottom w:val="none" w:sz="0" w:space="0" w:color="auto"/>
        <w:right w:val="none" w:sz="0" w:space="0" w:color="auto"/>
      </w:divBdr>
    </w:div>
    <w:div w:id="949361817">
      <w:bodyDiv w:val="1"/>
      <w:marLeft w:val="0"/>
      <w:marRight w:val="0"/>
      <w:marTop w:val="0"/>
      <w:marBottom w:val="0"/>
      <w:divBdr>
        <w:top w:val="none" w:sz="0" w:space="0" w:color="auto"/>
        <w:left w:val="none" w:sz="0" w:space="0" w:color="auto"/>
        <w:bottom w:val="none" w:sz="0" w:space="0" w:color="auto"/>
        <w:right w:val="none" w:sz="0" w:space="0" w:color="auto"/>
      </w:divBdr>
    </w:div>
    <w:div w:id="962343132">
      <w:bodyDiv w:val="1"/>
      <w:marLeft w:val="0"/>
      <w:marRight w:val="0"/>
      <w:marTop w:val="0"/>
      <w:marBottom w:val="0"/>
      <w:divBdr>
        <w:top w:val="none" w:sz="0" w:space="0" w:color="auto"/>
        <w:left w:val="none" w:sz="0" w:space="0" w:color="auto"/>
        <w:bottom w:val="none" w:sz="0" w:space="0" w:color="auto"/>
        <w:right w:val="none" w:sz="0" w:space="0" w:color="auto"/>
      </w:divBdr>
    </w:div>
    <w:div w:id="987393555">
      <w:bodyDiv w:val="1"/>
      <w:marLeft w:val="0"/>
      <w:marRight w:val="0"/>
      <w:marTop w:val="0"/>
      <w:marBottom w:val="0"/>
      <w:divBdr>
        <w:top w:val="none" w:sz="0" w:space="0" w:color="auto"/>
        <w:left w:val="none" w:sz="0" w:space="0" w:color="auto"/>
        <w:bottom w:val="none" w:sz="0" w:space="0" w:color="auto"/>
        <w:right w:val="none" w:sz="0" w:space="0" w:color="auto"/>
      </w:divBdr>
    </w:div>
    <w:div w:id="1159426691">
      <w:bodyDiv w:val="1"/>
      <w:marLeft w:val="0"/>
      <w:marRight w:val="0"/>
      <w:marTop w:val="0"/>
      <w:marBottom w:val="0"/>
      <w:divBdr>
        <w:top w:val="none" w:sz="0" w:space="0" w:color="auto"/>
        <w:left w:val="none" w:sz="0" w:space="0" w:color="auto"/>
        <w:bottom w:val="none" w:sz="0" w:space="0" w:color="auto"/>
        <w:right w:val="none" w:sz="0" w:space="0" w:color="auto"/>
      </w:divBdr>
    </w:div>
    <w:div w:id="1310599799">
      <w:bodyDiv w:val="1"/>
      <w:marLeft w:val="0"/>
      <w:marRight w:val="0"/>
      <w:marTop w:val="0"/>
      <w:marBottom w:val="0"/>
      <w:divBdr>
        <w:top w:val="none" w:sz="0" w:space="0" w:color="auto"/>
        <w:left w:val="none" w:sz="0" w:space="0" w:color="auto"/>
        <w:bottom w:val="none" w:sz="0" w:space="0" w:color="auto"/>
        <w:right w:val="none" w:sz="0" w:space="0" w:color="auto"/>
      </w:divBdr>
    </w:div>
    <w:div w:id="1325668499">
      <w:bodyDiv w:val="1"/>
      <w:marLeft w:val="0"/>
      <w:marRight w:val="0"/>
      <w:marTop w:val="0"/>
      <w:marBottom w:val="0"/>
      <w:divBdr>
        <w:top w:val="none" w:sz="0" w:space="0" w:color="auto"/>
        <w:left w:val="none" w:sz="0" w:space="0" w:color="auto"/>
        <w:bottom w:val="none" w:sz="0" w:space="0" w:color="auto"/>
        <w:right w:val="none" w:sz="0" w:space="0" w:color="auto"/>
      </w:divBdr>
    </w:div>
    <w:div w:id="1357342632">
      <w:bodyDiv w:val="1"/>
      <w:marLeft w:val="0"/>
      <w:marRight w:val="0"/>
      <w:marTop w:val="0"/>
      <w:marBottom w:val="0"/>
      <w:divBdr>
        <w:top w:val="none" w:sz="0" w:space="0" w:color="auto"/>
        <w:left w:val="none" w:sz="0" w:space="0" w:color="auto"/>
        <w:bottom w:val="none" w:sz="0" w:space="0" w:color="auto"/>
        <w:right w:val="none" w:sz="0" w:space="0" w:color="auto"/>
      </w:divBdr>
    </w:div>
    <w:div w:id="1433085861">
      <w:bodyDiv w:val="1"/>
      <w:marLeft w:val="0"/>
      <w:marRight w:val="0"/>
      <w:marTop w:val="0"/>
      <w:marBottom w:val="0"/>
      <w:divBdr>
        <w:top w:val="none" w:sz="0" w:space="0" w:color="auto"/>
        <w:left w:val="none" w:sz="0" w:space="0" w:color="auto"/>
        <w:bottom w:val="none" w:sz="0" w:space="0" w:color="auto"/>
        <w:right w:val="none" w:sz="0" w:space="0" w:color="auto"/>
      </w:divBdr>
    </w:div>
    <w:div w:id="1444766016">
      <w:bodyDiv w:val="1"/>
      <w:marLeft w:val="0"/>
      <w:marRight w:val="0"/>
      <w:marTop w:val="0"/>
      <w:marBottom w:val="0"/>
      <w:divBdr>
        <w:top w:val="none" w:sz="0" w:space="0" w:color="auto"/>
        <w:left w:val="none" w:sz="0" w:space="0" w:color="auto"/>
        <w:bottom w:val="none" w:sz="0" w:space="0" w:color="auto"/>
        <w:right w:val="none" w:sz="0" w:space="0" w:color="auto"/>
      </w:divBdr>
    </w:div>
    <w:div w:id="1514874402">
      <w:bodyDiv w:val="1"/>
      <w:marLeft w:val="0"/>
      <w:marRight w:val="0"/>
      <w:marTop w:val="0"/>
      <w:marBottom w:val="0"/>
      <w:divBdr>
        <w:top w:val="none" w:sz="0" w:space="0" w:color="auto"/>
        <w:left w:val="none" w:sz="0" w:space="0" w:color="auto"/>
        <w:bottom w:val="none" w:sz="0" w:space="0" w:color="auto"/>
        <w:right w:val="none" w:sz="0" w:space="0" w:color="auto"/>
      </w:divBdr>
    </w:div>
    <w:div w:id="1597904198">
      <w:bodyDiv w:val="1"/>
      <w:marLeft w:val="0"/>
      <w:marRight w:val="0"/>
      <w:marTop w:val="0"/>
      <w:marBottom w:val="0"/>
      <w:divBdr>
        <w:top w:val="none" w:sz="0" w:space="0" w:color="auto"/>
        <w:left w:val="none" w:sz="0" w:space="0" w:color="auto"/>
        <w:bottom w:val="none" w:sz="0" w:space="0" w:color="auto"/>
        <w:right w:val="none" w:sz="0" w:space="0" w:color="auto"/>
      </w:divBdr>
    </w:div>
    <w:div w:id="1701668257">
      <w:bodyDiv w:val="1"/>
      <w:marLeft w:val="0"/>
      <w:marRight w:val="0"/>
      <w:marTop w:val="0"/>
      <w:marBottom w:val="0"/>
      <w:divBdr>
        <w:top w:val="none" w:sz="0" w:space="0" w:color="auto"/>
        <w:left w:val="none" w:sz="0" w:space="0" w:color="auto"/>
        <w:bottom w:val="none" w:sz="0" w:space="0" w:color="auto"/>
        <w:right w:val="none" w:sz="0" w:space="0" w:color="auto"/>
      </w:divBdr>
    </w:div>
    <w:div w:id="1786267344">
      <w:bodyDiv w:val="1"/>
      <w:marLeft w:val="0"/>
      <w:marRight w:val="0"/>
      <w:marTop w:val="0"/>
      <w:marBottom w:val="0"/>
      <w:divBdr>
        <w:top w:val="none" w:sz="0" w:space="0" w:color="auto"/>
        <w:left w:val="none" w:sz="0" w:space="0" w:color="auto"/>
        <w:bottom w:val="none" w:sz="0" w:space="0" w:color="auto"/>
        <w:right w:val="none" w:sz="0" w:space="0" w:color="auto"/>
      </w:divBdr>
    </w:div>
    <w:div w:id="1814517091">
      <w:bodyDiv w:val="1"/>
      <w:marLeft w:val="0"/>
      <w:marRight w:val="0"/>
      <w:marTop w:val="0"/>
      <w:marBottom w:val="0"/>
      <w:divBdr>
        <w:top w:val="none" w:sz="0" w:space="0" w:color="auto"/>
        <w:left w:val="none" w:sz="0" w:space="0" w:color="auto"/>
        <w:bottom w:val="none" w:sz="0" w:space="0" w:color="auto"/>
        <w:right w:val="none" w:sz="0" w:space="0" w:color="auto"/>
      </w:divBdr>
    </w:div>
    <w:div w:id="1825079149">
      <w:bodyDiv w:val="1"/>
      <w:marLeft w:val="0"/>
      <w:marRight w:val="0"/>
      <w:marTop w:val="0"/>
      <w:marBottom w:val="0"/>
      <w:divBdr>
        <w:top w:val="none" w:sz="0" w:space="0" w:color="auto"/>
        <w:left w:val="none" w:sz="0" w:space="0" w:color="auto"/>
        <w:bottom w:val="none" w:sz="0" w:space="0" w:color="auto"/>
        <w:right w:val="none" w:sz="0" w:space="0" w:color="auto"/>
      </w:divBdr>
    </w:div>
    <w:div w:id="1962178436">
      <w:bodyDiv w:val="1"/>
      <w:marLeft w:val="0"/>
      <w:marRight w:val="0"/>
      <w:marTop w:val="0"/>
      <w:marBottom w:val="0"/>
      <w:divBdr>
        <w:top w:val="none" w:sz="0" w:space="0" w:color="auto"/>
        <w:left w:val="none" w:sz="0" w:space="0" w:color="auto"/>
        <w:bottom w:val="none" w:sz="0" w:space="0" w:color="auto"/>
        <w:right w:val="none" w:sz="0" w:space="0" w:color="auto"/>
      </w:divBdr>
    </w:div>
    <w:div w:id="2049796672">
      <w:bodyDiv w:val="1"/>
      <w:marLeft w:val="0"/>
      <w:marRight w:val="0"/>
      <w:marTop w:val="0"/>
      <w:marBottom w:val="0"/>
      <w:divBdr>
        <w:top w:val="none" w:sz="0" w:space="0" w:color="auto"/>
        <w:left w:val="none" w:sz="0" w:space="0" w:color="auto"/>
        <w:bottom w:val="none" w:sz="0" w:space="0" w:color="auto"/>
        <w:right w:val="none" w:sz="0" w:space="0" w:color="auto"/>
      </w:divBdr>
    </w:div>
    <w:div w:id="20883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zelaya@childfu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aguilarcasm@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sbalex@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08712592-b1c0-4f62-bf4b-b6dce601ce4d">
      <Value>English</Value>
    </Language>
    <Document_x0020_Version xmlns="08712592-b1c0-4f62-bf4b-b6dce601ce4d">Final</Document_x0020_Version>
    <Audience xmlns="08712592-b1c0-4f62-bf4b-b6dce601ce4d">
      <Value>Internal</Value>
    </Audience>
    <Partners xmlns="08712592-b1c0-4f62-bf4b-b6dce601ce4d" xsi:nil="true"/>
    <Group xmlns="08712592-b1c0-4f62-bf4b-b6dce601ce4d"/>
    <Year xmlns="08712592-b1c0-4f62-bf4b-b6dce601ce4d">2019</Year>
    <Location xmlns="08712592-b1c0-4f62-bf4b-b6dce601ce4d"/>
    <Type_x0020_of_x0020_Emergency xmlns="08712592-b1c0-4f62-bf4b-b6dce601ce4d"/>
    <Project_x0020_Status xmlns="08712592-b1c0-4f62-bf4b-b6dce601ce4d" xsi:nil="true"/>
    <Outcomes xmlns="08712592-b1c0-4f62-bf4b-b6dce601ce4d"/>
    <Document_x0020_Type xmlns="08712592-b1c0-4f62-bf4b-b6dce601ce4d">
      <Value>Matrix, Templates, flowcharts</Value>
    </Document_x0020_Type>
    <Department xmlns="08712592-b1c0-4f62-bf4b-b6dce601ce4d"/>
    <Tags xmlns="08712592-b1c0-4f62-bf4b-b6dce601ce4d"/>
    <Description0 xmlns="08712592-b1c0-4f62-bf4b-b6dce601ce4d">Format for Situation Reports (SitReps)</Description0>
    <Theme xmlns="08712592-b1c0-4f62-bf4b-b6dce601ce4d">
      <Value>Emergency Management/Response Resource Mobilization</Value>
    </Theme>
    <Source xmlns="08712592-b1c0-4f62-bf4b-b6dce601ce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5EAA9D3E08C841B710DD3BA6C7C237" ma:contentTypeVersion="28" ma:contentTypeDescription="Create a new document." ma:contentTypeScope="" ma:versionID="5d2cf303ce9be89ef732aa1b86f8e582">
  <xsd:schema xmlns:xsd="http://www.w3.org/2001/XMLSchema" xmlns:xs="http://www.w3.org/2001/XMLSchema" xmlns:p="http://schemas.microsoft.com/office/2006/metadata/properties" xmlns:ns2="08712592-b1c0-4f62-bf4b-b6dce601ce4d" xmlns:ns3="e857597a-1fe3-40fe-bf4a-42520f9e0988" targetNamespace="http://schemas.microsoft.com/office/2006/metadata/properties" ma:root="true" ma:fieldsID="ea850a862af4370ebb2fd1905b1e2949" ns2:_="" ns3:_="">
    <xsd:import namespace="08712592-b1c0-4f62-bf4b-b6dce601ce4d"/>
    <xsd:import namespace="e857597a-1fe3-40fe-bf4a-42520f9e0988"/>
    <xsd:element name="properties">
      <xsd:complexType>
        <xsd:sequence>
          <xsd:element name="documentManagement">
            <xsd:complexType>
              <xsd:all>
                <xsd:element ref="ns2:Description0"/>
                <xsd:element ref="ns2:Group" minOccurs="0"/>
                <xsd:element ref="ns2:Theme" minOccurs="0"/>
                <xsd:element ref="ns2:Year" minOccurs="0"/>
                <xsd:element ref="ns2:Location" minOccurs="0"/>
                <xsd:element ref="ns2:Document_x0020_Type" minOccurs="0"/>
                <xsd:element ref="ns2:Source" minOccurs="0"/>
                <xsd:element ref="ns2:Document_x0020_Version" minOccurs="0"/>
                <xsd:element ref="ns2:Language" minOccurs="0"/>
                <xsd:element ref="ns2:Tags" minOccurs="0"/>
                <xsd:element ref="ns2:Department" minOccurs="0"/>
                <xsd:element ref="ns2:Audience" minOccurs="0"/>
                <xsd:element ref="ns2:Type_x0020_of_x0020_Emergency" minOccurs="0"/>
                <xsd:element ref="ns2:Partners" minOccurs="0"/>
                <xsd:element ref="ns2:Project_x0020_Status" minOccurs="0"/>
                <xsd:element ref="ns2:Outcome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2592-b1c0-4f62-bf4b-b6dce601ce4d" elementFormDefault="qualified">
    <xsd:import namespace="http://schemas.microsoft.com/office/2006/documentManagement/types"/>
    <xsd:import namespace="http://schemas.microsoft.com/office/infopath/2007/PartnerControls"/>
    <xsd:element name="Description0" ma:index="1" ma:displayName="Description" ma:internalName="Description0">
      <xsd:simpleType>
        <xsd:restriction base="dms:Text">
          <xsd:maxLength value="255"/>
        </xsd:restriction>
      </xsd:simpleType>
    </xsd:element>
    <xsd:element name="Group" ma:index="3" nillable="true" ma:displayName="Group" ma:internalName="Group">
      <xsd:complexType>
        <xsd:complexContent>
          <xsd:extension base="dms:MultiChoice">
            <xsd:sequence>
              <xsd:element name="Value" maxOccurs="unbounded" minOccurs="0" nillable="true">
                <xsd:simpleType>
                  <xsd:restriction base="dms:Choice">
                    <xsd:enumeration value="Administration"/>
                    <xsd:enumeration value="All Alliance DRR documents"/>
                    <xsd:enumeration value="Alliance meeting on CP and DRR in DC"/>
                    <xsd:enumeration value="AOP"/>
                    <xsd:enumeration value="Building A Better Response BBR"/>
                    <xsd:enumeration value="CF Australia DRR Project Evaluations"/>
                    <xsd:enumeration value="Child Centered DRR"/>
                    <xsd:enumeration value="Child Centered Spaces CCS"/>
                    <xsd:enumeration value="Child Protection Resources"/>
                    <xsd:enumeration value="Common Approach to DRM Member led Initiative"/>
                    <xsd:enumeration value="Community and DRR"/>
                    <xsd:enumeration value="Consultant Documents"/>
                    <xsd:enumeration value="DepEd Philippines"/>
                    <xsd:enumeration value="DRR Member led Initiative Phase 1"/>
                    <xsd:enumeration value="DRR Member led Initiative Phase 2"/>
                    <xsd:enumeration value="DRR Member led Initiative Phase 3"/>
                    <xsd:enumeration value="DRR Training"/>
                    <xsd:enumeration value="DRR Training French"/>
                    <xsd:enumeration value="DRR Training Spanish"/>
                    <xsd:enumeration value="Emergency Preparedness Ethiopia Training"/>
                    <xsd:enumeration value="Emergency Preparedness Laos Training"/>
                    <xsd:enumeration value="Emergency Preparedness Panama Training"/>
                    <xsd:enumeration value="Emergency Response Manual"/>
                    <xsd:enumeration value="Emergency Response Training"/>
                    <xsd:enumeration value="Emergency Response Training French"/>
                    <xsd:enumeration value="Emergency Response Training Spanish"/>
                    <xsd:enumeration value="Finances"/>
                    <xsd:enumeration value="Gender Based Violence GBV"/>
                    <xsd:enumeration value="Logistics"/>
                    <xsd:enumeration value="Minimum Standards"/>
                    <xsd:enumeration value="Overall Operations"/>
                    <xsd:enumeration value="Proposals and concept notes"/>
                    <xsd:enumeration value="Third World Conference on DRR"/>
                    <xsd:enumeration value="Warehouse Templates"/>
                  </xsd:restriction>
                </xsd:simpleType>
              </xsd:element>
            </xsd:sequence>
          </xsd:extension>
        </xsd:complexContent>
      </xsd:complexType>
    </xsd:element>
    <xsd:element name="Theme" ma:index="4" nillable="true" ma:displayName="Theme" ma:internalName="Theme">
      <xsd:complexType>
        <xsd:complexContent>
          <xsd:extension base="dms:MultiChoice">
            <xsd:sequence>
              <xsd:element name="Value" maxOccurs="unbounded" minOccurs="0" nillable="true">
                <xsd:simpleType>
                  <xsd:restriction base="dms:Choice">
                    <xsd:enumeration value="Child Centered Spaces CCS"/>
                    <xsd:enumeration value="Child Participation"/>
                    <xsd:enumeration value="Child Protection CP"/>
                    <xsd:enumeration value="Child Protection in Emergencies CPiE"/>
                    <xsd:enumeration value="Climate Change"/>
                    <xsd:enumeration value="Cluster Approach"/>
                    <xsd:enumeration value="Community Mobilization"/>
                    <xsd:enumeration value="Disaster Risk Management DRM"/>
                    <xsd:enumeration value="Disaster Risk Reduction DRR"/>
                    <xsd:enumeration value="DRR Preparedness"/>
                    <xsd:enumeration value="DRR Training"/>
                    <xsd:enumeration value="Early Warning"/>
                    <xsd:enumeration value="Early Warning Systems EWS"/>
                    <xsd:enumeration value="Ebola"/>
                    <xsd:enumeration value="Education"/>
                    <xsd:enumeration value="Education in Emergencies"/>
                    <xsd:enumeration value="Emergency Management Unit EMU"/>
                    <xsd:enumeration value="Emergency Management/Response Resource Mobilization"/>
                    <xsd:enumeration value="Emergency Planning"/>
                    <xsd:enumeration value="Emergency Response ER"/>
                    <xsd:enumeration value="ER Training"/>
                    <xsd:enumeration value="Female Genital Mutilation FGM"/>
                    <xsd:enumeration value="GBV in emergencies"/>
                    <xsd:enumeration value="Gender"/>
                    <xsd:enumeration value="Gender Based Violence GBV"/>
                    <xsd:enumeration value="Gender in Emergencies"/>
                    <xsd:enumeration value="HACU (Humanitarian Assistance Coordination Unit)"/>
                    <xsd:enumeration value="Human induced disasters"/>
                    <xsd:enumeration value="Human Rights"/>
                    <xsd:enumeration value="Humanitarian Law"/>
                    <xsd:enumeration value="Hyogo Framework"/>
                    <xsd:enumeration value="Internally Displaced People IDPs"/>
                    <xsd:enumeration value="Mental Health"/>
                    <xsd:enumeration value="Natural Disasters"/>
                    <xsd:enumeration value="Operations"/>
                    <xsd:enumeration value="Protection"/>
                    <xsd:enumeration value="Psychosocial Support PSS"/>
                    <xsd:enumeration value="Refugees"/>
                    <xsd:enumeration value="Resilience"/>
                    <xsd:enumeration value="Safer Schools"/>
                    <xsd:enumeration value="Security"/>
                    <xsd:enumeration value="Sexual and Reproductive Health"/>
                    <xsd:enumeration value="Sexual Violence"/>
                    <xsd:enumeration value="Simulation"/>
                    <xsd:enumeration value="Sphere"/>
                  </xsd:restriction>
                </xsd:simpleType>
              </xsd:element>
            </xsd:sequence>
          </xsd:extension>
        </xsd:complexContent>
      </xsd:complexType>
    </xsd:element>
    <xsd:element name="Year" ma:index="5" nillable="true" ma:displayName="Year" ma:internalName="Year">
      <xsd:simpleType>
        <xsd:restriction base="dms:Text">
          <xsd:maxLength value="255"/>
        </xsd:restriction>
      </xsd:simpleType>
    </xsd:element>
    <xsd:element name="Location" ma:index="6" nillable="true" ma:displayName="Location" ma:internalName="Location">
      <xsd:complexType>
        <xsd:complexContent>
          <xsd:extension base="dms:MultiChoice">
            <xsd:sequence>
              <xsd:element name="Value" maxOccurs="unbounded" minOccurs="0" nillable="true">
                <xsd:simpleType>
                  <xsd:restriction base="dms:Choice">
                    <xsd:enumeration value="Afghanistan"/>
                    <xsd:enumeration value="Alliance"/>
                    <xsd:enumeration value="Americas"/>
                    <xsd:enumeration value="Asia"/>
                    <xsd:enumeration value="Australia"/>
                    <xsd:enumeration value="Bangkok"/>
                    <xsd:enumeration value="Bolivia"/>
                    <xsd:enumeration value="Brazil"/>
                    <xsd:enumeration value="Cambodia"/>
                    <xsd:enumeration value="Canada"/>
                    <xsd:enumeration value="East and Southern Africa"/>
                    <xsd:enumeration value="Ecuador"/>
                    <xsd:enumeration value="Ethiopia"/>
                    <xsd:enumeration value="Global"/>
                    <xsd:enumeration value="Guatemala"/>
                    <xsd:enumeration value="Guinea"/>
                    <xsd:enumeration value="Honduras"/>
                    <xsd:enumeration value="India"/>
                    <xsd:enumeration value="Indonesia"/>
                    <xsd:enumeration value="IO"/>
                    <xsd:enumeration value="Japan"/>
                    <xsd:enumeration value="Kenya"/>
                    <xsd:enumeration value="Laos"/>
                    <xsd:enumeration value="Liberia"/>
                    <xsd:enumeration value="Mexico"/>
                    <xsd:enumeration value="Mozambique"/>
                    <xsd:enumeration value="National"/>
                    <xsd:enumeration value="Philippines"/>
                    <xsd:enumeration value="Regional"/>
                    <xsd:enumeration value="Senegal"/>
                    <xsd:enumeration value="Sierra Leone"/>
                    <xsd:enumeration value="Sri Lanka"/>
                    <xsd:enumeration value="Thailand"/>
                    <xsd:enumeration value="The Gambia"/>
                    <xsd:enumeration value="Timor-Leste"/>
                    <xsd:enumeration value="Togo"/>
                    <xsd:enumeration value="Uganda"/>
                    <xsd:enumeration value="United States"/>
                    <xsd:enumeration value="Vietnam"/>
                    <xsd:enumeration value="West Africa"/>
                    <xsd:enumeration value="Zambia"/>
                  </xsd:restriction>
                </xsd:simpleType>
              </xsd:element>
            </xsd:sequence>
          </xsd:extension>
        </xsd:complexContent>
      </xsd:complexType>
    </xsd:element>
    <xsd:element name="Document_x0020_Type" ma:index="7"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cademic Research"/>
                    <xsd:enumeration value="Administration Docs"/>
                    <xsd:enumeration value="Agenda, Minutes and Conference notes"/>
                    <xsd:enumeration value="Background and White Papers"/>
                    <xsd:enumeration value="Checklists and assessment tools"/>
                    <xsd:enumeration value="Contact details and directory"/>
                    <xsd:enumeration value="Core Child Protection Doc"/>
                    <xsd:enumeration value="Digest and Newsletters"/>
                    <xsd:enumeration value="Excel"/>
                    <xsd:enumeration value="Field Visit Report/Lessons Learnt"/>
                    <xsd:enumeration value="Guidelines and  Protocols"/>
                    <xsd:enumeration value="Handbooks, Toolkit, Training Guides and Reference Manuals"/>
                    <xsd:enumeration value="Handover, TORs and HR documents"/>
                    <xsd:enumeration value="Humanitarian Standards"/>
                    <xsd:enumeration value="Legal Instrument/Law"/>
                    <xsd:enumeration value="Matrix, Templates, flowcharts"/>
                    <xsd:enumeration value="Mobilization Strategy"/>
                    <xsd:enumeration value="Official Report or Publication"/>
                    <xsd:enumeration value="Partnerships Documents"/>
                    <xsd:enumeration value="Policies and procedures"/>
                    <xsd:enumeration value="Powerpoint"/>
                    <xsd:enumeration value="Program Evaluation Reviews and Reports"/>
                    <xsd:enumeration value="Program Standards"/>
                    <xsd:enumeration value="Proposal, Concept Notes and Capacity Statements"/>
                    <xsd:enumeration value="Situation Report"/>
                    <xsd:enumeration value="Templates, forms, and formats"/>
                    <xsd:enumeration value="Testimonials and Case Studies"/>
                    <xsd:enumeration value="Website"/>
                    <xsd:enumeration value="Work and Action Plans and Strategies"/>
                  </xsd:restriction>
                </xsd:simpleType>
              </xsd:element>
            </xsd:sequence>
          </xsd:extension>
        </xsd:complexContent>
      </xsd:complexType>
    </xsd:element>
    <xsd:element name="Source" ma:index="8" nillable="true" ma:displayName="Source" ma:description="References to resources from which this resource was derived. Please enter name of organization" ma:internalName="Source">
      <xsd:complexType>
        <xsd:complexContent>
          <xsd:extension base="dms:MultiChoice">
            <xsd:sequence>
              <xsd:element name="Value" maxOccurs="unbounded" minOccurs="0" nillable="true">
                <xsd:simpleType>
                  <xsd:restriction base="dms:Choice">
                    <xsd:enumeration value="Academic/University"/>
                    <xsd:enumeration value="CDC"/>
                    <xsd:enumeration value="ChildFund Alliance"/>
                    <xsd:enumeration value="ChildFund International"/>
                    <xsd:enumeration value="DepEd"/>
                    <xsd:enumeration value="DFID"/>
                    <xsd:enumeration value="Government/Government bodies"/>
                    <xsd:enumeration value="ICRC International Committee of the Red Cross"/>
                    <xsd:enumeration value="INEE"/>
                    <xsd:enumeration value="Interagency/Consortium"/>
                    <xsd:enumeration value="IO"/>
                    <xsd:enumeration value="IRC"/>
                    <xsd:enumeration value="IRIN"/>
                    <xsd:enumeration value="Multilateral Bodies"/>
                    <xsd:enumeration value="NGO"/>
                    <xsd:enumeration value="OCHA"/>
                    <xsd:enumeration value="Office of Special Rep of the Sec General for Children and Armed Conflict"/>
                    <xsd:enumeration value="Other"/>
                    <xsd:enumeration value="Save the Children"/>
                    <xsd:enumeration value="UN Body"/>
                    <xsd:enumeration value="UNHCR"/>
                    <xsd:enumeration value="UNICEF"/>
                    <xsd:enumeration value="USAID"/>
                  </xsd:restriction>
                </xsd:simpleType>
              </xsd:element>
            </xsd:sequence>
          </xsd:extension>
        </xsd:complexContent>
      </xsd:complexType>
    </xsd:element>
    <xsd:element name="Document_x0020_Version" ma:index="9" nillable="true" ma:displayName="Document Version" ma:default="Final" ma:format="Dropdown" ma:internalName="Document_x0020_Version">
      <xsd:simpleType>
        <xsd:restriction base="dms:Choice">
          <xsd:enumeration value="Draft"/>
          <xsd:enumeration value="Under Review"/>
          <xsd:enumeration value="Reviewed"/>
          <xsd:enumeration value="Published"/>
          <xsd:enumeration value="Revised"/>
          <xsd:enumeration value="Final"/>
          <xsd:enumeration value="Revised"/>
          <xsd:enumeration value="Under Review"/>
        </xsd:restriction>
      </xsd:simpleType>
    </xsd:element>
    <xsd:element name="Language" ma:index="10" nillable="true" ma:displayName="Language" ma:default="English" ma:internalName="Language">
      <xsd:complexType>
        <xsd:complexContent>
          <xsd:extension base="dms:MultiChoice">
            <xsd:sequence>
              <xsd:element name="Value" maxOccurs="unbounded" minOccurs="0" nillable="true">
                <xsd:simpleType>
                  <xsd:restriction base="dms:Choice">
                    <xsd:enumeration value="English"/>
                    <xsd:enumeration value="French"/>
                    <xsd:enumeration value="Spanish"/>
                    <xsd:enumeration value="Portuguese"/>
                    <xsd:enumeration value="German"/>
                    <xsd:enumeration value="Arabic"/>
                    <xsd:enumeration value="Russian"/>
                    <xsd:enumeration value="Chinese"/>
                    <xsd:enumeration value="Local Dialect"/>
                    <xsd:enumeration value="Other"/>
                  </xsd:restriction>
                </xsd:simpleType>
              </xsd:element>
            </xsd:sequence>
          </xsd:extension>
        </xsd:complexContent>
      </xsd:complexType>
    </xsd:element>
    <xsd:element name="Tags" ma:index="11" nillable="true" ma:displayName="Tags" ma:internalName="Tags">
      <xsd:complexType>
        <xsd:complexContent>
          <xsd:extension base="dms:MultiChoice">
            <xsd:sequence>
              <xsd:element name="Value" maxOccurs="unbounded" minOccurs="0" nillable="true">
                <xsd:simpleType>
                  <xsd:restriction base="dms:Choice">
                    <xsd:enumeration value="Adolescent girls"/>
                    <xsd:enumeration value="Budget"/>
                    <xsd:enumeration value="CAAFAGs (children associated with armed groups and armed forces)/child soldiers"/>
                    <xsd:enumeration value="child labor"/>
                    <xsd:enumeration value="Cholera"/>
                    <xsd:enumeration value="Community Based System"/>
                    <xsd:enumeration value="disability"/>
                    <xsd:enumeration value="Ebola"/>
                    <xsd:enumeration value="Education"/>
                    <xsd:enumeration value="ER Training"/>
                    <xsd:enumeration value="ER Training French"/>
                    <xsd:enumeration value="ER Training Spanish"/>
                    <xsd:enumeration value="Food Security"/>
                    <xsd:enumeration value="Health"/>
                    <xsd:enumeration value="Logistics"/>
                    <xsd:enumeration value="Nutrition"/>
                    <xsd:enumeration value="Orphans and vulnerable children OVC"/>
                    <xsd:enumeration value="Security"/>
                    <xsd:enumeration value="Shelter"/>
                    <xsd:enumeration value="Water, Sanitation and Hygiene WASH"/>
                    <xsd:enumeration value="Zika"/>
                  </xsd:restriction>
                </xsd:simpleType>
              </xsd:element>
            </xsd:sequence>
          </xsd:extension>
        </xsd:complexContent>
      </xsd:complex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Business Development"/>
                    <xsd:enumeration value="Communication"/>
                    <xsd:enumeration value="Consultant"/>
                    <xsd:enumeration value="Emergency Management"/>
                    <xsd:enumeration value="Finance"/>
                    <xsd:enumeration value="Grant Management GAM"/>
                    <xsd:enumeration value="Human Resources"/>
                    <xsd:enumeration value="Logistics"/>
                    <xsd:enumeration value="Monitoring and Evaluation M&amp;E"/>
                    <xsd:enumeration value="Procurement"/>
                    <xsd:enumeration value="Program Development"/>
                    <xsd:enumeration value="Security"/>
                  </xsd:restriction>
                </xsd:simpleType>
              </xsd:element>
            </xsd:sequence>
          </xsd:extension>
        </xsd:complexContent>
      </xsd:complexType>
    </xsd:element>
    <xsd:element name="Audience" ma:index="13"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External"/>
                    <xsd:enumeration value="High Level"/>
                    <xsd:enumeration value="Internal"/>
                    <xsd:enumeration value="Trainers"/>
                  </xsd:restriction>
                </xsd:simpleType>
              </xsd:element>
            </xsd:sequence>
          </xsd:extension>
        </xsd:complexContent>
      </xsd:complexType>
    </xsd:element>
    <xsd:element name="Type_x0020_of_x0020_Emergency" ma:index="14" nillable="true" ma:displayName="Type of Emergency" ma:internalName="Type_x0020_of_x0020_Emergency">
      <xsd:complexType>
        <xsd:complexContent>
          <xsd:extension base="dms:MultiChoice">
            <xsd:sequence>
              <xsd:element name="Value" maxOccurs="unbounded" minOccurs="0" nillable="true">
                <xsd:simpleType>
                  <xsd:restriction base="dms:Choice">
                    <xsd:enumeration value="Conflict/War"/>
                    <xsd:enumeration value="Disease"/>
                    <xsd:enumeration value="Drought"/>
                    <xsd:enumeration value="Earthquake"/>
                    <xsd:enumeration value="Flood"/>
                    <xsd:enumeration value="Food Crisis/Famine"/>
                    <xsd:enumeration value="Hurricane"/>
                    <xsd:enumeration value="Refugee  and displaced population crisis"/>
                    <xsd:enumeration value="Tsunami"/>
                    <xsd:enumeration value="Typhoon"/>
                  </xsd:restriction>
                </xsd:simpleType>
              </xsd:element>
            </xsd:sequence>
          </xsd:extension>
        </xsd:complexContent>
      </xsd:complexType>
    </xsd:element>
    <xsd:element name="Partners" ma:index="15" nillable="true" ma:displayName="Partners" ma:internalName="Partners">
      <xsd:simpleType>
        <xsd:restriction base="dms:Text">
          <xsd:maxLength value="255"/>
        </xsd:restriction>
      </xsd:simpleType>
    </xsd:element>
    <xsd:element name="Project_x0020_Status" ma:index="16" nillable="true" ma:displayName="Project Status" ma:internalName="Project_x0020_Status">
      <xsd:simpleType>
        <xsd:restriction base="dms:Text">
          <xsd:maxLength value="255"/>
        </xsd:restriction>
      </xsd:simpleType>
    </xsd:element>
    <xsd:element name="Outcomes" ma:index="17" nillable="true" ma:displayName="Outcomes" ma:internalName="Outcomes">
      <xsd:complexType>
        <xsd:complexContent>
          <xsd:extension base="dms:MultiChoice">
            <xsd:sequence>
              <xsd:element name="Value" maxOccurs="unbounded" minOccurs="0" nillable="true">
                <xsd:simpleType>
                  <xsd:restriction base="dms:Choice">
                    <xsd:enumeration value="Access to essential services and infrastructure"/>
                    <xsd:enumeration value="Awareness raising"/>
                    <xsd:enumeration value="Capacity Building"/>
                    <xsd:enumeration value="Case Management"/>
                    <xsd:enumeration value="Child Centered Spaces CCS/Child Friendly Spaces CFS"/>
                    <xsd:enumeration value="Child Protection Systems"/>
                    <xsd:enumeration value="Child Well Being Committees/ CWBC"/>
                    <xsd:enumeration value="Communication"/>
                    <xsd:enumeration value="Community Based Child Protection Mechanisms/ CBCPM"/>
                    <xsd:enumeration value="Community Health Care"/>
                    <xsd:enumeration value="Coordination"/>
                    <xsd:enumeration value="Educational materials and access"/>
                    <xsd:enumeration value="Emergency Care"/>
                    <xsd:enumeration value="Family Tracing"/>
                    <xsd:enumeration value="Food and nutrition relief and assistance"/>
                    <xsd:enumeration value="Hygiene"/>
                    <xsd:enumeration value="Hygiene kits"/>
                    <xsd:enumeration value="Interim care centers"/>
                    <xsd:enumeration value="Legal Aid"/>
                    <xsd:enumeration value="livelihood support"/>
                    <xsd:enumeration value="Medical Supplies"/>
                    <xsd:enumeration value="Mosquito nets"/>
                    <xsd:enumeration value="Needed supplies"/>
                    <xsd:enumeration value="Peace education and peace building"/>
                    <xsd:enumeration value="Psycho Social Support PSS programs"/>
                    <xsd:enumeration value="Reintegration and reunification"/>
                    <xsd:enumeration value="Shelter"/>
                    <xsd:enumeration value="Social Mobilization"/>
                    <xsd:enumeration value="Training"/>
                    <xsd:enumeration value="Water"/>
                  </xsd:restriction>
                </xsd:simpleType>
              </xsd:element>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7597a-1fe3-40fe-bf4a-42520f9e098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96CB-FAC7-47E1-8465-96515A53A6C6}">
  <ds:schemaRefs>
    <ds:schemaRef ds:uri="http://schemas.microsoft.com/office/2006/metadata/properties"/>
    <ds:schemaRef ds:uri="http://schemas.microsoft.com/office/infopath/2007/PartnerControls"/>
    <ds:schemaRef ds:uri="08712592-b1c0-4f62-bf4b-b6dce601ce4d"/>
  </ds:schemaRefs>
</ds:datastoreItem>
</file>

<file path=customXml/itemProps2.xml><?xml version="1.0" encoding="utf-8"?>
<ds:datastoreItem xmlns:ds="http://schemas.openxmlformats.org/officeDocument/2006/customXml" ds:itemID="{6DFCE06F-EC68-400F-90DD-76FB2D906240}">
  <ds:schemaRefs>
    <ds:schemaRef ds:uri="http://schemas.microsoft.com/sharepoint/v3/contenttype/forms"/>
  </ds:schemaRefs>
</ds:datastoreItem>
</file>

<file path=customXml/itemProps3.xml><?xml version="1.0" encoding="utf-8"?>
<ds:datastoreItem xmlns:ds="http://schemas.openxmlformats.org/officeDocument/2006/customXml" ds:itemID="{E00DA1C9-ED3D-411D-A7DE-87F6D72DCDB0}">
  <ds:schemaRefs>
    <ds:schemaRef ds:uri="http://schemas.openxmlformats.org/officeDocument/2006/bibliography"/>
  </ds:schemaRefs>
</ds:datastoreItem>
</file>

<file path=customXml/itemProps4.xml><?xml version="1.0" encoding="utf-8"?>
<ds:datastoreItem xmlns:ds="http://schemas.openxmlformats.org/officeDocument/2006/customXml" ds:itemID="{DCEAEFE7-5873-45DB-A2A6-CF75BE6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2592-b1c0-4f62-bf4b-b6dce601ce4d"/>
    <ds:schemaRef ds:uri="e857597a-1fe3-40fe-bf4a-42520f9e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2541</Words>
  <Characters>17308</Characters>
  <Application>Microsoft Office Word</Application>
  <DocSecurity>0</DocSecurity>
  <Lines>1153</Lines>
  <Paragraphs>684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SitRep template</vt: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 template</dc:title>
  <dc:subject/>
  <dc:creator>Christine Ennulat</dc:creator>
  <cp:keywords/>
  <dc:description/>
  <cp:lastModifiedBy>Ben Phillips</cp:lastModifiedBy>
  <cp:revision>2</cp:revision>
  <dcterms:created xsi:type="dcterms:W3CDTF">2020-11-14T19:23:00Z</dcterms:created>
  <dcterms:modified xsi:type="dcterms:W3CDTF">2020-11-14T19:23:00Z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0x010100B15EAA9D3E08C841B710DD3BA6C7C237</vt:lpwstr>
  </property>
</Properties>
</file>