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16E76D18" w:rsidR="007A3B9E" w:rsidRPr="002155B8" w:rsidRDefault="00AD1F80" w:rsidP="007A3B9E">
      <w:pPr>
        <w:spacing w:line="240" w:lineRule="auto"/>
        <w:contextualSpacing/>
        <w:jc w:val="center"/>
        <w:rPr>
          <w:rFonts w:cstheme="minorHAnsi"/>
          <w:b/>
          <w:bCs/>
        </w:rPr>
      </w:pPr>
      <w:r>
        <w:rPr>
          <w:rFonts w:cstheme="minorHAnsi"/>
          <w:b/>
          <w:bCs/>
        </w:rPr>
        <w:t>Humanitarian Situation Report [</w:t>
      </w:r>
      <w:r w:rsidR="007352A9">
        <w:rPr>
          <w:rFonts w:cstheme="minorHAnsi"/>
          <w:b/>
          <w:bCs/>
        </w:rPr>
        <w:t>4</w:t>
      </w:r>
      <w:r w:rsidR="007A3B9E">
        <w:rPr>
          <w:rFonts w:cstheme="minorHAnsi"/>
          <w:b/>
          <w:bCs/>
        </w:rPr>
        <w:t>]</w:t>
      </w:r>
    </w:p>
    <w:p w14:paraId="4C6E5761" w14:textId="27A56D47" w:rsidR="007A3B9E" w:rsidRPr="002155B8" w:rsidRDefault="001376E9" w:rsidP="007A3B9E">
      <w:pPr>
        <w:spacing w:line="240" w:lineRule="auto"/>
        <w:contextualSpacing/>
        <w:jc w:val="center"/>
        <w:rPr>
          <w:rFonts w:cstheme="minorHAnsi"/>
          <w:b/>
          <w:bCs/>
        </w:rPr>
      </w:pPr>
      <w:r>
        <w:rPr>
          <w:rFonts w:cstheme="minorHAnsi"/>
          <w:b/>
          <w:bCs/>
        </w:rPr>
        <w:t xml:space="preserve">[Super Typhoon </w:t>
      </w:r>
      <w:proofErr w:type="spellStart"/>
      <w:r>
        <w:rPr>
          <w:rFonts w:cstheme="minorHAnsi"/>
          <w:b/>
          <w:bCs/>
        </w:rPr>
        <w:t>Goni</w:t>
      </w:r>
      <w:proofErr w:type="spellEnd"/>
      <w:r>
        <w:rPr>
          <w:rFonts w:cstheme="minorHAnsi"/>
          <w:b/>
          <w:bCs/>
        </w:rPr>
        <w:t xml:space="preserve"> (</w:t>
      </w:r>
      <w:proofErr w:type="spellStart"/>
      <w:r>
        <w:rPr>
          <w:rFonts w:cstheme="minorHAnsi"/>
          <w:b/>
          <w:bCs/>
        </w:rPr>
        <w:t>Rolly</w:t>
      </w:r>
      <w:proofErr w:type="spellEnd"/>
      <w:r>
        <w:rPr>
          <w:rFonts w:cstheme="minorHAnsi"/>
          <w:b/>
          <w:bCs/>
        </w:rPr>
        <w:t>)</w:t>
      </w:r>
      <w:r w:rsidR="007A3B9E" w:rsidRPr="002155B8">
        <w:rPr>
          <w:rFonts w:cstheme="minorHAnsi"/>
          <w:b/>
          <w:bCs/>
        </w:rPr>
        <w:t>] – [</w:t>
      </w:r>
      <w:r>
        <w:rPr>
          <w:rFonts w:cstheme="minorHAnsi"/>
          <w:b/>
          <w:bCs/>
        </w:rPr>
        <w:t>Philippines</w:t>
      </w:r>
      <w:r w:rsidR="007A3B9E" w:rsidRPr="002155B8">
        <w:rPr>
          <w:rFonts w:cstheme="minorHAnsi"/>
          <w:b/>
          <w:bCs/>
        </w:rPr>
        <w:t>]</w:t>
      </w:r>
    </w:p>
    <w:p w14:paraId="401AFE3A" w14:textId="0F8B8C4D" w:rsidR="007A3B9E" w:rsidRPr="002155B8" w:rsidRDefault="007352A9" w:rsidP="007A3B9E">
      <w:pPr>
        <w:spacing w:line="240" w:lineRule="auto"/>
        <w:contextualSpacing/>
        <w:jc w:val="center"/>
        <w:rPr>
          <w:rFonts w:cstheme="minorHAnsi"/>
          <w:b/>
          <w:bCs/>
        </w:rPr>
      </w:pPr>
      <w:r>
        <w:rPr>
          <w:rFonts w:cstheme="minorHAnsi"/>
          <w:b/>
          <w:bCs/>
        </w:rPr>
        <w:t xml:space="preserve">[December </w:t>
      </w:r>
      <w:r w:rsidR="00D15A89">
        <w:rPr>
          <w:rFonts w:cstheme="minorHAnsi"/>
          <w:b/>
          <w:bCs/>
        </w:rPr>
        <w:t>4</w:t>
      </w:r>
      <w:r w:rsidR="001376E9">
        <w:rPr>
          <w:rFonts w:cstheme="minorHAnsi"/>
          <w:b/>
          <w:bCs/>
        </w:rPr>
        <w:t>, 2020</w:t>
      </w:r>
      <w:r w:rsidR="007A3B9E" w:rsidRPr="002155B8">
        <w:rPr>
          <w:rFonts w:cstheme="minorHAnsi"/>
          <w:b/>
          <w:bCs/>
        </w:rPr>
        <w:t>]</w:t>
      </w:r>
    </w:p>
    <w:p w14:paraId="6697D6AD" w14:textId="74085275"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1376E9">
        <w:rPr>
          <w:rFonts w:cstheme="minorHAnsi"/>
          <w:b/>
          <w:bCs/>
        </w:rPr>
        <w:t>Federico Diaz-Albertini, Country Director</w:t>
      </w:r>
      <w:r w:rsidRPr="002155B8">
        <w:rPr>
          <w:rFonts w:cstheme="minorHAnsi"/>
          <w:b/>
          <w:bCs/>
        </w:rPr>
        <w:t>]</w:t>
      </w:r>
    </w:p>
    <w:p w14:paraId="6A13A25B" w14:textId="20D90C8F" w:rsidR="007A3B9E" w:rsidRDefault="007A3B9E" w:rsidP="00A429AF">
      <w:pPr>
        <w:spacing w:line="240" w:lineRule="auto"/>
        <w:contextualSpacing/>
        <w:rPr>
          <w:rFonts w:cstheme="minorHAnsi"/>
          <w:b/>
          <w:bCs/>
        </w:rPr>
      </w:pPr>
    </w:p>
    <w:p w14:paraId="0E487266" w14:textId="77777777" w:rsidR="007A3B9E" w:rsidRPr="002155B8" w:rsidRDefault="007A3B9E" w:rsidP="007A3B9E">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79A2D05D" w14:textId="2FDCDB0C" w:rsidR="00C53294" w:rsidRDefault="00940E6E" w:rsidP="00C53294">
      <w:pPr>
        <w:pStyle w:val="ListParagraph"/>
        <w:spacing w:line="240" w:lineRule="auto"/>
        <w:ind w:left="0"/>
        <w:rPr>
          <w:rFonts w:cstheme="minorHAnsi"/>
        </w:rPr>
      </w:pPr>
      <w:r>
        <w:rPr>
          <w:rFonts w:cstheme="minorHAnsi"/>
        </w:rPr>
        <w:t xml:space="preserve">On November 1, at 4:50AM Super Typhoon </w:t>
      </w:r>
      <w:proofErr w:type="spellStart"/>
      <w:r>
        <w:rPr>
          <w:rFonts w:cstheme="minorHAnsi"/>
        </w:rPr>
        <w:t>Goni</w:t>
      </w:r>
      <w:proofErr w:type="spellEnd"/>
      <w:r>
        <w:rPr>
          <w:rFonts w:cstheme="minorHAnsi"/>
        </w:rPr>
        <w:t xml:space="preserve"> (</w:t>
      </w:r>
      <w:proofErr w:type="spellStart"/>
      <w:r>
        <w:rPr>
          <w:rFonts w:cstheme="minorHAnsi"/>
        </w:rPr>
        <w:t>Rolly</w:t>
      </w:r>
      <w:proofErr w:type="spellEnd"/>
      <w:r>
        <w:rPr>
          <w:rFonts w:cstheme="minorHAnsi"/>
        </w:rPr>
        <w:t xml:space="preserve">) made landfall in the town of </w:t>
      </w:r>
      <w:proofErr w:type="spellStart"/>
      <w:r>
        <w:rPr>
          <w:rFonts w:cstheme="minorHAnsi"/>
        </w:rPr>
        <w:t>Bato</w:t>
      </w:r>
      <w:proofErr w:type="spellEnd"/>
      <w:r>
        <w:rPr>
          <w:rFonts w:cstheme="minorHAnsi"/>
        </w:rPr>
        <w:t xml:space="preserve">, </w:t>
      </w:r>
      <w:proofErr w:type="spellStart"/>
      <w:r>
        <w:rPr>
          <w:rFonts w:cstheme="minorHAnsi"/>
        </w:rPr>
        <w:t>Cantanduanes</w:t>
      </w:r>
      <w:proofErr w:type="spellEnd"/>
      <w:r>
        <w:rPr>
          <w:rFonts w:cstheme="minorHAnsi"/>
        </w:rPr>
        <w:t xml:space="preserve"> province in the Bicol region. </w:t>
      </w:r>
      <w:proofErr w:type="spellStart"/>
      <w:r>
        <w:rPr>
          <w:rFonts w:cstheme="minorHAnsi"/>
        </w:rPr>
        <w:t>Goni</w:t>
      </w:r>
      <w:proofErr w:type="spellEnd"/>
      <w:r>
        <w:rPr>
          <w:rFonts w:cstheme="minorHAnsi"/>
        </w:rPr>
        <w:t xml:space="preserve"> at its strongest was at 225kph of maximum sustained winds and up to 280kph gustiness, was the strongest tropical cyclone to hit the whole world this year, and was second strongest for the Philippines since Haiyan in 2013.</w:t>
      </w:r>
      <w:r w:rsidR="00C53294">
        <w:rPr>
          <w:rFonts w:cstheme="minorHAnsi"/>
        </w:rPr>
        <w:t xml:space="preserve"> </w:t>
      </w:r>
      <w:proofErr w:type="spellStart"/>
      <w:r w:rsidR="00C53294">
        <w:rPr>
          <w:rFonts w:cstheme="minorHAnsi"/>
        </w:rPr>
        <w:t>Goni</w:t>
      </w:r>
      <w:proofErr w:type="spellEnd"/>
      <w:r w:rsidR="00C53294">
        <w:rPr>
          <w:rFonts w:cstheme="minorHAnsi"/>
        </w:rPr>
        <w:t xml:space="preserve"> made three landfall as it traversed the Bicol region-Southern Luzon-Metro Manila area. </w:t>
      </w:r>
    </w:p>
    <w:p w14:paraId="595C0D53" w14:textId="638B22B1" w:rsidR="00C53294" w:rsidRDefault="00C53294" w:rsidP="00C53294">
      <w:pPr>
        <w:pStyle w:val="ListParagraph"/>
        <w:spacing w:line="240" w:lineRule="auto"/>
        <w:ind w:left="0"/>
        <w:rPr>
          <w:rFonts w:cstheme="minorHAnsi"/>
        </w:rPr>
      </w:pPr>
      <w:r>
        <w:rPr>
          <w:noProof/>
        </w:rPr>
        <w:drawing>
          <wp:anchor distT="0" distB="0" distL="114300" distR="114300" simplePos="0" relativeHeight="251658240" behindDoc="0" locked="0" layoutInCell="1" allowOverlap="1" wp14:anchorId="356BC26D" wp14:editId="528843F5">
            <wp:simplePos x="0" y="0"/>
            <wp:positionH relativeFrom="column">
              <wp:posOffset>368300</wp:posOffset>
            </wp:positionH>
            <wp:positionV relativeFrom="paragraph">
              <wp:posOffset>172720</wp:posOffset>
            </wp:positionV>
            <wp:extent cx="3988435" cy="3080385"/>
            <wp:effectExtent l="0" t="0" r="0" b="5715"/>
            <wp:wrapSquare wrapText="bothSides"/>
            <wp:docPr id="3" name="Picture 3" descr="https://scontent.fmnl3-2.fna.fbcdn.net/v/t1.0-9/122971367_3281192048657348_1031564647875853701_o.png?_nc_cat=1&amp;ccb=2&amp;_nc_sid=730e14&amp;_nc_ohc=7vKnM11HMOkAX8jJvKo&amp;_nc_ht=scontent.fmnl3-2.fna&amp;oh=583414a2630a6371961c7c16d2fedd6b&amp;oe=5FC56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mnl3-2.fna.fbcdn.net/v/t1.0-9/122971367_3281192048657348_1031564647875853701_o.png?_nc_cat=1&amp;ccb=2&amp;_nc_sid=730e14&amp;_nc_ohc=7vKnM11HMOkAX8jJvKo&amp;_nc_ht=scontent.fmnl3-2.fna&amp;oh=583414a2630a6371961c7c16d2fedd6b&amp;oe=5FC56A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435" cy="308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BA6DE" w14:textId="1B13D97C" w:rsidR="00940E6E" w:rsidRDefault="00940E6E" w:rsidP="00C53294">
      <w:pPr>
        <w:pStyle w:val="ListParagraph"/>
        <w:spacing w:line="240" w:lineRule="auto"/>
        <w:ind w:left="0"/>
        <w:rPr>
          <w:rFonts w:cstheme="minorHAnsi"/>
        </w:rPr>
      </w:pPr>
    </w:p>
    <w:p w14:paraId="28AA5CE2" w14:textId="2ABA0C6A" w:rsidR="00C53294" w:rsidRDefault="00C53294" w:rsidP="00C53294">
      <w:pPr>
        <w:pStyle w:val="ListParagraph"/>
        <w:spacing w:line="240" w:lineRule="auto"/>
        <w:ind w:left="0"/>
        <w:rPr>
          <w:rFonts w:cstheme="minorHAnsi"/>
        </w:rPr>
      </w:pPr>
    </w:p>
    <w:p w14:paraId="3E7B0ED5" w14:textId="11F4D06E" w:rsidR="00C53294" w:rsidRDefault="00C53294" w:rsidP="00C53294">
      <w:pPr>
        <w:pStyle w:val="ListParagraph"/>
        <w:spacing w:line="240" w:lineRule="auto"/>
        <w:ind w:left="0"/>
        <w:rPr>
          <w:rFonts w:cstheme="minorHAnsi"/>
        </w:rPr>
      </w:pPr>
    </w:p>
    <w:p w14:paraId="77ECD7A3" w14:textId="54197396" w:rsidR="00C53294" w:rsidRDefault="00C53294" w:rsidP="00C53294">
      <w:pPr>
        <w:pStyle w:val="ListParagraph"/>
        <w:spacing w:line="240" w:lineRule="auto"/>
        <w:ind w:left="0"/>
        <w:rPr>
          <w:rFonts w:cstheme="minorHAnsi"/>
        </w:rPr>
      </w:pPr>
    </w:p>
    <w:p w14:paraId="6F742691" w14:textId="55F88A27" w:rsidR="00C53294" w:rsidRDefault="00C53294" w:rsidP="00C53294">
      <w:pPr>
        <w:pStyle w:val="ListParagraph"/>
        <w:spacing w:line="240" w:lineRule="auto"/>
        <w:ind w:left="0"/>
        <w:rPr>
          <w:rFonts w:cstheme="minorHAnsi"/>
        </w:rPr>
      </w:pPr>
    </w:p>
    <w:p w14:paraId="3AD8CF36" w14:textId="2A922AAD" w:rsidR="00C53294" w:rsidRDefault="00C53294" w:rsidP="00C53294">
      <w:pPr>
        <w:pStyle w:val="ListParagraph"/>
        <w:spacing w:line="240" w:lineRule="auto"/>
        <w:ind w:left="0"/>
        <w:rPr>
          <w:rFonts w:cstheme="minorHAnsi"/>
        </w:rPr>
      </w:pPr>
    </w:p>
    <w:p w14:paraId="447C0371" w14:textId="649CE2A9" w:rsidR="00C53294" w:rsidRDefault="00C53294" w:rsidP="00C53294">
      <w:pPr>
        <w:pStyle w:val="ListParagraph"/>
        <w:spacing w:line="240" w:lineRule="auto"/>
        <w:ind w:left="0"/>
        <w:rPr>
          <w:rFonts w:cstheme="minorHAnsi"/>
        </w:rPr>
      </w:pPr>
    </w:p>
    <w:p w14:paraId="71B05AB6" w14:textId="1594F8D9" w:rsidR="00C53294" w:rsidRDefault="00C53294" w:rsidP="00C53294">
      <w:pPr>
        <w:pStyle w:val="ListParagraph"/>
        <w:spacing w:line="240" w:lineRule="auto"/>
        <w:ind w:left="0"/>
        <w:rPr>
          <w:rFonts w:cstheme="minorHAnsi"/>
        </w:rPr>
      </w:pPr>
    </w:p>
    <w:p w14:paraId="0F1B52B5" w14:textId="2640B43C" w:rsidR="00C53294" w:rsidRDefault="00C53294" w:rsidP="00C53294">
      <w:pPr>
        <w:pStyle w:val="ListParagraph"/>
        <w:spacing w:line="240" w:lineRule="auto"/>
        <w:ind w:left="0"/>
        <w:rPr>
          <w:rFonts w:cstheme="minorHAnsi"/>
        </w:rPr>
      </w:pPr>
    </w:p>
    <w:p w14:paraId="1B4F2A68" w14:textId="0A655871" w:rsidR="00C53294" w:rsidRDefault="00C53294" w:rsidP="00C53294">
      <w:pPr>
        <w:pStyle w:val="ListParagraph"/>
        <w:spacing w:line="240" w:lineRule="auto"/>
        <w:ind w:left="0"/>
        <w:rPr>
          <w:rFonts w:cstheme="minorHAnsi"/>
        </w:rPr>
      </w:pPr>
    </w:p>
    <w:p w14:paraId="6CFE9CEA" w14:textId="7ED69E97" w:rsidR="00C53294" w:rsidRDefault="00C53294" w:rsidP="00C53294">
      <w:pPr>
        <w:pStyle w:val="ListParagraph"/>
        <w:spacing w:line="240" w:lineRule="auto"/>
        <w:ind w:left="0"/>
        <w:rPr>
          <w:rFonts w:cstheme="minorHAnsi"/>
        </w:rPr>
      </w:pPr>
    </w:p>
    <w:p w14:paraId="0A8EFB39" w14:textId="2A4870A2" w:rsidR="00C53294" w:rsidRDefault="00C53294" w:rsidP="00C53294">
      <w:pPr>
        <w:pStyle w:val="ListParagraph"/>
        <w:spacing w:line="240" w:lineRule="auto"/>
        <w:ind w:left="0"/>
        <w:rPr>
          <w:rFonts w:cstheme="minorHAnsi"/>
        </w:rPr>
      </w:pPr>
    </w:p>
    <w:p w14:paraId="3815AFCC" w14:textId="330600BF" w:rsidR="00C53294" w:rsidRDefault="00C53294" w:rsidP="00C53294">
      <w:pPr>
        <w:pStyle w:val="ListParagraph"/>
        <w:spacing w:line="240" w:lineRule="auto"/>
        <w:ind w:left="0"/>
        <w:rPr>
          <w:rFonts w:cstheme="minorHAnsi"/>
        </w:rPr>
      </w:pPr>
    </w:p>
    <w:p w14:paraId="08577ED9" w14:textId="1FAA0E0C" w:rsidR="00C53294" w:rsidRDefault="00C53294" w:rsidP="00C53294">
      <w:pPr>
        <w:pStyle w:val="ListParagraph"/>
        <w:spacing w:line="240" w:lineRule="auto"/>
        <w:ind w:left="0"/>
        <w:rPr>
          <w:rFonts w:cstheme="minorHAnsi"/>
        </w:rPr>
      </w:pPr>
    </w:p>
    <w:p w14:paraId="59E99336" w14:textId="70C168F0" w:rsidR="00C53294" w:rsidRDefault="00C53294" w:rsidP="00C53294">
      <w:pPr>
        <w:pStyle w:val="ListParagraph"/>
        <w:spacing w:line="240" w:lineRule="auto"/>
        <w:ind w:left="0"/>
        <w:rPr>
          <w:rFonts w:cstheme="minorHAnsi"/>
        </w:rPr>
      </w:pPr>
    </w:p>
    <w:p w14:paraId="46E3B5B9" w14:textId="28BF61D6" w:rsidR="00C53294" w:rsidRDefault="00C53294" w:rsidP="00C53294">
      <w:pPr>
        <w:pStyle w:val="ListParagraph"/>
        <w:spacing w:line="240" w:lineRule="auto"/>
        <w:ind w:left="0"/>
        <w:rPr>
          <w:rFonts w:cstheme="minorHAnsi"/>
        </w:rPr>
      </w:pPr>
    </w:p>
    <w:p w14:paraId="51190A3C" w14:textId="48AA822D" w:rsidR="00C53294" w:rsidRDefault="00C53294" w:rsidP="00C53294">
      <w:pPr>
        <w:pStyle w:val="ListParagraph"/>
        <w:spacing w:line="240" w:lineRule="auto"/>
        <w:ind w:left="0"/>
        <w:rPr>
          <w:rFonts w:cstheme="minorHAnsi"/>
        </w:rPr>
      </w:pPr>
    </w:p>
    <w:p w14:paraId="5050E525" w14:textId="4A738C64" w:rsidR="00C53294" w:rsidRDefault="00C53294" w:rsidP="00C53294">
      <w:pPr>
        <w:pStyle w:val="ListParagraph"/>
        <w:spacing w:line="240" w:lineRule="auto"/>
        <w:ind w:left="0"/>
        <w:rPr>
          <w:rFonts w:cstheme="minorHAnsi"/>
        </w:rPr>
      </w:pPr>
    </w:p>
    <w:p w14:paraId="4DDDAAE6" w14:textId="4BF219D6" w:rsidR="00C53294" w:rsidRDefault="00C53294" w:rsidP="00C53294">
      <w:pPr>
        <w:pStyle w:val="ListParagraph"/>
        <w:spacing w:line="240" w:lineRule="auto"/>
        <w:ind w:left="0"/>
        <w:rPr>
          <w:rFonts w:cstheme="minorHAnsi"/>
        </w:rPr>
      </w:pPr>
    </w:p>
    <w:p w14:paraId="21D6103E" w14:textId="2C39EAC6" w:rsidR="00C53294" w:rsidRDefault="00C53294" w:rsidP="00C53294">
      <w:pPr>
        <w:pStyle w:val="ListParagraph"/>
        <w:spacing w:line="240" w:lineRule="auto"/>
        <w:ind w:left="0"/>
        <w:rPr>
          <w:rFonts w:cstheme="minorHAnsi"/>
        </w:rPr>
      </w:pPr>
    </w:p>
    <w:p w14:paraId="1882C856" w14:textId="388A7681" w:rsidR="00AD6C33" w:rsidRPr="0006619F" w:rsidRDefault="00AD6C33" w:rsidP="00462C5D">
      <w:pPr>
        <w:spacing w:line="240" w:lineRule="auto"/>
        <w:contextualSpacing/>
        <w:rPr>
          <w:rFonts w:cstheme="minorHAnsi"/>
        </w:rPr>
      </w:pPr>
      <w:r w:rsidRPr="0006619F">
        <w:rPr>
          <w:rFonts w:cstheme="minorHAnsi"/>
        </w:rPr>
        <w:t xml:space="preserve">Latest information on the impact of Typhoon </w:t>
      </w:r>
      <w:proofErr w:type="spellStart"/>
      <w:r w:rsidRPr="0006619F">
        <w:rPr>
          <w:rFonts w:cstheme="minorHAnsi"/>
        </w:rPr>
        <w:t>Rolly</w:t>
      </w:r>
      <w:proofErr w:type="spellEnd"/>
      <w:r w:rsidRPr="0006619F">
        <w:rPr>
          <w:rFonts w:cstheme="minorHAnsi"/>
        </w:rPr>
        <w:t xml:space="preserve"> (</w:t>
      </w:r>
      <w:proofErr w:type="spellStart"/>
      <w:r w:rsidRPr="0006619F">
        <w:rPr>
          <w:rFonts w:cstheme="minorHAnsi"/>
        </w:rPr>
        <w:t>Goni</w:t>
      </w:r>
      <w:proofErr w:type="spellEnd"/>
      <w:r w:rsidRPr="0006619F">
        <w:rPr>
          <w:rFonts w:cstheme="minorHAnsi"/>
        </w:rPr>
        <w:t xml:space="preserve">) points to 41,200 houses destroyed while 141,100 sustained minor to significant damages. In addition, 67 health facilities and thousands of schools have structural damages. Government estimates that damages to infrastructure amount to over $260 million. The Department of Agriculture reported that the successive typhoons resulted in $156 million losses in rice, corn, high </w:t>
      </w:r>
      <w:proofErr w:type="spellStart"/>
      <w:r w:rsidRPr="0006619F">
        <w:rPr>
          <w:rFonts w:cstheme="minorHAnsi"/>
        </w:rPr>
        <w:t>valuecrops</w:t>
      </w:r>
      <w:proofErr w:type="spellEnd"/>
      <w:r w:rsidRPr="0006619F">
        <w:rPr>
          <w:rFonts w:cstheme="minorHAnsi"/>
        </w:rPr>
        <w:t xml:space="preserve">, fisheries, livestock, and in equipment and facilities. In </w:t>
      </w:r>
      <w:proofErr w:type="spellStart"/>
      <w:r w:rsidRPr="0006619F">
        <w:rPr>
          <w:rFonts w:cstheme="minorHAnsi"/>
        </w:rPr>
        <w:t>Catanduanes</w:t>
      </w:r>
      <w:proofErr w:type="spellEnd"/>
      <w:r w:rsidRPr="0006619F">
        <w:rPr>
          <w:rFonts w:cstheme="minorHAnsi"/>
        </w:rPr>
        <w:t xml:space="preserve">, the governor stated that the province stands to lose $3 million in monthly income from its main commodity, abaca fibers, due to damages in farms. Other industries such as capture fishing and rice and coconut farming </w:t>
      </w:r>
      <w:proofErr w:type="gramStart"/>
      <w:r w:rsidRPr="0006619F">
        <w:rPr>
          <w:rFonts w:cstheme="minorHAnsi"/>
        </w:rPr>
        <w:t>were also severely affected</w:t>
      </w:r>
      <w:proofErr w:type="gramEnd"/>
      <w:r w:rsidRPr="0006619F">
        <w:rPr>
          <w:rFonts w:cstheme="minorHAnsi"/>
        </w:rPr>
        <w:t xml:space="preserve">, thus people lost both their main and alternative sources of livelihood. </w:t>
      </w:r>
    </w:p>
    <w:p w14:paraId="32F0F1CE" w14:textId="6F26A252" w:rsidR="00D85D8C" w:rsidRPr="0006619F" w:rsidRDefault="00D85D8C" w:rsidP="00462C5D">
      <w:pPr>
        <w:spacing w:line="240" w:lineRule="auto"/>
        <w:contextualSpacing/>
        <w:rPr>
          <w:rFonts w:cstheme="minorHAnsi"/>
        </w:rPr>
      </w:pPr>
    </w:p>
    <w:p w14:paraId="382E142F" w14:textId="05354CAC" w:rsidR="00D85D8C" w:rsidRPr="0006619F" w:rsidRDefault="00D85D8C" w:rsidP="00462C5D">
      <w:pPr>
        <w:spacing w:line="240" w:lineRule="auto"/>
        <w:contextualSpacing/>
        <w:rPr>
          <w:rFonts w:cstheme="minorHAnsi"/>
        </w:rPr>
      </w:pPr>
      <w:r w:rsidRPr="0006619F">
        <w:rPr>
          <w:rFonts w:cstheme="minorHAnsi"/>
        </w:rPr>
        <w:lastRenderedPageBreak/>
        <w:t xml:space="preserve">While the affected areas continue to reel from the consequences of Typhoon </w:t>
      </w:r>
      <w:proofErr w:type="spellStart"/>
      <w:r w:rsidRPr="0006619F">
        <w:rPr>
          <w:rFonts w:cstheme="minorHAnsi"/>
        </w:rPr>
        <w:t>Goni</w:t>
      </w:r>
      <w:proofErr w:type="spellEnd"/>
      <w:r w:rsidRPr="0006619F">
        <w:rPr>
          <w:rFonts w:cstheme="minorHAnsi"/>
        </w:rPr>
        <w:t xml:space="preserve"> and three preceding cyclones in October, another strong typhoon has further hampered response efforts and caused further destruction. Typhoon </w:t>
      </w:r>
      <w:proofErr w:type="spellStart"/>
      <w:r w:rsidRPr="0006619F">
        <w:rPr>
          <w:rFonts w:cstheme="minorHAnsi"/>
        </w:rPr>
        <w:t>Vamco</w:t>
      </w:r>
      <w:proofErr w:type="spellEnd"/>
      <w:r w:rsidRPr="0006619F">
        <w:rPr>
          <w:rFonts w:cstheme="minorHAnsi"/>
        </w:rPr>
        <w:t xml:space="preserve">/Ulysses lashed the main island of Luzon on 11-12 November, whipping destructive winds and dumping torrential rainfall over a wide area, triggering extensive flooding in several areas, including Metro Manila, and which has led to further displacement and increased the hardship of vulnerable people. Heavy rains affected the Bicol provinces where flooding incidents </w:t>
      </w:r>
      <w:proofErr w:type="gramStart"/>
      <w:r w:rsidRPr="0006619F">
        <w:rPr>
          <w:rFonts w:cstheme="minorHAnsi"/>
        </w:rPr>
        <w:t>were reported</w:t>
      </w:r>
      <w:proofErr w:type="gramEnd"/>
      <w:r w:rsidRPr="0006619F">
        <w:rPr>
          <w:rFonts w:cstheme="minorHAnsi"/>
        </w:rPr>
        <w:t xml:space="preserve"> in 37 municipalities. </w:t>
      </w:r>
      <w:proofErr w:type="spellStart"/>
      <w:r w:rsidRPr="0006619F">
        <w:rPr>
          <w:rFonts w:cstheme="minorHAnsi"/>
        </w:rPr>
        <w:t>Catanduanes</w:t>
      </w:r>
      <w:proofErr w:type="spellEnd"/>
      <w:r w:rsidRPr="0006619F">
        <w:rPr>
          <w:rFonts w:cstheme="minorHAnsi"/>
        </w:rPr>
        <w:t xml:space="preserve">, which was the </w:t>
      </w:r>
      <w:proofErr w:type="gramStart"/>
      <w:r w:rsidRPr="0006619F">
        <w:rPr>
          <w:rFonts w:cstheme="minorHAnsi"/>
        </w:rPr>
        <w:t>worst-hit</w:t>
      </w:r>
      <w:proofErr w:type="gramEnd"/>
      <w:r w:rsidRPr="0006619F">
        <w:rPr>
          <w:rFonts w:cstheme="minorHAnsi"/>
        </w:rPr>
        <w:t xml:space="preserve"> province by Typhoon </w:t>
      </w:r>
      <w:proofErr w:type="spellStart"/>
      <w:r w:rsidRPr="0006619F">
        <w:rPr>
          <w:rFonts w:cstheme="minorHAnsi"/>
        </w:rPr>
        <w:t>Goni</w:t>
      </w:r>
      <w:proofErr w:type="spellEnd"/>
      <w:r w:rsidRPr="0006619F">
        <w:rPr>
          <w:rFonts w:cstheme="minorHAnsi"/>
        </w:rPr>
        <w:t xml:space="preserve">, experienced flash floods and landslides. The provincial governor lamented that response efforts are back to zero as house repairs and temporary shelters </w:t>
      </w:r>
      <w:proofErr w:type="gramStart"/>
      <w:r w:rsidRPr="0006619F">
        <w:rPr>
          <w:rFonts w:cstheme="minorHAnsi"/>
        </w:rPr>
        <w:t>were again destroyed</w:t>
      </w:r>
      <w:proofErr w:type="gramEnd"/>
      <w:r w:rsidRPr="0006619F">
        <w:rPr>
          <w:rFonts w:cstheme="minorHAnsi"/>
        </w:rPr>
        <w:t>.</w:t>
      </w:r>
    </w:p>
    <w:p w14:paraId="2505EB75" w14:textId="77777777" w:rsidR="00D85D8C" w:rsidRPr="00D85D8C" w:rsidRDefault="00D85D8C" w:rsidP="00462C5D">
      <w:pPr>
        <w:spacing w:line="240" w:lineRule="auto"/>
        <w:contextualSpacing/>
        <w:rPr>
          <w:rFonts w:cstheme="minorHAnsi"/>
          <w:highlight w:val="red"/>
        </w:rPr>
      </w:pPr>
    </w:p>
    <w:p w14:paraId="08785EB9" w14:textId="37FF09D1" w:rsidR="00AD6C33" w:rsidRDefault="00AD6C33" w:rsidP="00462C5D">
      <w:pPr>
        <w:spacing w:line="240" w:lineRule="auto"/>
        <w:contextualSpacing/>
        <w:rPr>
          <w:rFonts w:cstheme="minorHAnsi"/>
        </w:rPr>
      </w:pPr>
      <w:r w:rsidRPr="0006619F">
        <w:rPr>
          <w:rFonts w:cstheme="minorHAnsi"/>
        </w:rPr>
        <w:t xml:space="preserve">Joint government-HCT rapid needs assessments were undertaken between 3-9 November in the two hardest-hit provinces of </w:t>
      </w:r>
      <w:proofErr w:type="spellStart"/>
      <w:r w:rsidRPr="0006619F">
        <w:rPr>
          <w:rFonts w:cstheme="minorHAnsi"/>
        </w:rPr>
        <w:t>Catanduanes</w:t>
      </w:r>
      <w:proofErr w:type="spellEnd"/>
      <w:r w:rsidRPr="0006619F">
        <w:rPr>
          <w:rFonts w:cstheme="minorHAnsi"/>
        </w:rPr>
        <w:t xml:space="preserve"> and </w:t>
      </w:r>
      <w:proofErr w:type="spellStart"/>
      <w:r w:rsidRPr="0006619F">
        <w:rPr>
          <w:rFonts w:cstheme="minorHAnsi"/>
        </w:rPr>
        <w:t>Albay</w:t>
      </w:r>
      <w:proofErr w:type="spellEnd"/>
      <w:r w:rsidRPr="0006619F">
        <w:rPr>
          <w:rFonts w:cstheme="minorHAnsi"/>
        </w:rPr>
        <w:t xml:space="preserve">. Teams identified priority needs in the sectors of WASH, emergency shelter, food assistance, livelihoods, and protection. The affected people also expressed their intention to return at the soonest and requested support on shelter materials to rebuild their homes. The local authorities requested additional food packs and medicines as supplies are reportedly running low. Concerns on the influx of people from outside </w:t>
      </w:r>
      <w:proofErr w:type="gramStart"/>
      <w:r w:rsidRPr="0006619F">
        <w:rPr>
          <w:rFonts w:cstheme="minorHAnsi"/>
        </w:rPr>
        <w:t>were raised</w:t>
      </w:r>
      <w:proofErr w:type="gramEnd"/>
      <w:r w:rsidRPr="0006619F">
        <w:rPr>
          <w:rFonts w:cstheme="minorHAnsi"/>
        </w:rPr>
        <w:t xml:space="preserve"> as it may put residents – who are tired and hungry – at risk to infectious diseases. While there has been no reported gender-based violence cases, protection partners have highlighted the urgent need to separate sleeping arrangements in evacuation centers, as different families are sleeping together, and this heightens the risk of abuses.</w:t>
      </w:r>
      <w:r w:rsidRPr="0006619F">
        <w:rPr>
          <w:rStyle w:val="EndnoteReference"/>
          <w:rFonts w:cstheme="minorHAnsi"/>
        </w:rPr>
        <w:endnoteReference w:id="1"/>
      </w:r>
    </w:p>
    <w:p w14:paraId="3C18CF24" w14:textId="77777777" w:rsidR="00AD6C33" w:rsidRDefault="00AD6C33" w:rsidP="00462C5D">
      <w:pPr>
        <w:spacing w:line="240" w:lineRule="auto"/>
        <w:contextualSpacing/>
        <w:rPr>
          <w:rFonts w:cstheme="minorHAnsi"/>
        </w:rPr>
      </w:pPr>
    </w:p>
    <w:p w14:paraId="124E769D" w14:textId="09B318A3" w:rsidR="00462C5D" w:rsidRDefault="00462C5D" w:rsidP="00462C5D">
      <w:pPr>
        <w:spacing w:line="240" w:lineRule="auto"/>
        <w:contextualSpacing/>
        <w:rPr>
          <w:rFonts w:cstheme="minorHAnsi"/>
          <w:lang w:val="en-PH"/>
        </w:rPr>
      </w:pPr>
      <w:r w:rsidRPr="00FF7508">
        <w:rPr>
          <w:rFonts w:cstheme="minorHAnsi"/>
          <w:lang w:val="en-PH"/>
        </w:rPr>
        <w:t xml:space="preserve">A total of </w:t>
      </w:r>
      <w:r>
        <w:rPr>
          <w:rFonts w:cstheme="minorHAnsi"/>
          <w:b/>
          <w:lang w:val="en-PH"/>
        </w:rPr>
        <w:t>USD 6</w:t>
      </w:r>
      <w:r w:rsidR="0017746E">
        <w:rPr>
          <w:rFonts w:cstheme="minorHAnsi"/>
          <w:b/>
          <w:lang w:val="en-PH"/>
        </w:rPr>
        <w:t>,</w:t>
      </w:r>
      <w:r>
        <w:rPr>
          <w:rFonts w:cstheme="minorHAnsi"/>
          <w:b/>
          <w:lang w:val="en-PH"/>
        </w:rPr>
        <w:t>1</w:t>
      </w:r>
      <w:r w:rsidR="0017746E">
        <w:rPr>
          <w:rFonts w:cstheme="minorHAnsi"/>
          <w:b/>
          <w:lang w:val="en-PH"/>
        </w:rPr>
        <w:t>6</w:t>
      </w:r>
      <w:r>
        <w:rPr>
          <w:rFonts w:cstheme="minorHAnsi"/>
          <w:b/>
          <w:lang w:val="en-PH"/>
        </w:rPr>
        <w:t>7,</w:t>
      </w:r>
      <w:r w:rsidR="0017746E">
        <w:rPr>
          <w:rFonts w:cstheme="minorHAnsi"/>
          <w:b/>
          <w:lang w:val="en-PH"/>
        </w:rPr>
        <w:t>272</w:t>
      </w:r>
      <w:r w:rsidRPr="00FF7508">
        <w:rPr>
          <w:rFonts w:cstheme="minorHAnsi"/>
          <w:b/>
          <w:lang w:val="en-PH"/>
        </w:rPr>
        <w:t xml:space="preserve"> </w:t>
      </w:r>
      <w:r w:rsidRPr="00FF7508">
        <w:rPr>
          <w:rFonts w:cstheme="minorHAnsi"/>
          <w:lang w:val="en-PH"/>
        </w:rPr>
        <w:t xml:space="preserve">standby funds available </w:t>
      </w:r>
      <w:r>
        <w:rPr>
          <w:rFonts w:cstheme="minorHAnsi"/>
          <w:lang w:val="en-PH"/>
        </w:rPr>
        <w:t xml:space="preserve">in the Department of Social Welfare and Development (DSWD) Central </w:t>
      </w:r>
      <w:r w:rsidRPr="00FF7508">
        <w:rPr>
          <w:rFonts w:cstheme="minorHAnsi"/>
          <w:lang w:val="en-PH"/>
        </w:rPr>
        <w:t>O</w:t>
      </w:r>
      <w:r>
        <w:rPr>
          <w:rFonts w:cstheme="minorHAnsi"/>
          <w:lang w:val="en-PH"/>
        </w:rPr>
        <w:t>ffice (CO)</w:t>
      </w:r>
      <w:r w:rsidRPr="00FF7508">
        <w:rPr>
          <w:rFonts w:cstheme="minorHAnsi"/>
          <w:lang w:val="en-PH"/>
        </w:rPr>
        <w:t xml:space="preserve"> and F</w:t>
      </w:r>
      <w:r>
        <w:rPr>
          <w:rFonts w:cstheme="minorHAnsi"/>
          <w:lang w:val="en-PH"/>
        </w:rPr>
        <w:t xml:space="preserve">ield </w:t>
      </w:r>
      <w:r w:rsidRPr="00FF7508">
        <w:rPr>
          <w:rFonts w:cstheme="minorHAnsi"/>
          <w:lang w:val="en-PH"/>
        </w:rPr>
        <w:t>O</w:t>
      </w:r>
      <w:r>
        <w:rPr>
          <w:rFonts w:cstheme="minorHAnsi"/>
          <w:lang w:val="en-PH"/>
        </w:rPr>
        <w:t>ffice</w:t>
      </w:r>
      <w:r w:rsidRPr="00FF7508">
        <w:rPr>
          <w:rFonts w:cstheme="minorHAnsi"/>
          <w:lang w:val="en-PH"/>
        </w:rPr>
        <w:t>s</w:t>
      </w:r>
      <w:r>
        <w:rPr>
          <w:rFonts w:cstheme="minorHAnsi"/>
          <w:lang w:val="en-PH"/>
        </w:rPr>
        <w:t xml:space="preserve"> (FO)</w:t>
      </w:r>
      <w:r w:rsidRPr="00FF7508">
        <w:rPr>
          <w:rFonts w:cstheme="minorHAnsi"/>
          <w:lang w:val="en-PH"/>
        </w:rPr>
        <w:t xml:space="preserve">. Of the said amount, </w:t>
      </w:r>
      <w:r w:rsidR="0017746E">
        <w:rPr>
          <w:rFonts w:cstheme="minorHAnsi"/>
          <w:b/>
          <w:lang w:val="en-PH"/>
        </w:rPr>
        <w:t>USD 5,374</w:t>
      </w:r>
      <w:r>
        <w:rPr>
          <w:rFonts w:cstheme="minorHAnsi"/>
          <w:b/>
          <w:lang w:val="en-PH"/>
        </w:rPr>
        <w:t>,</w:t>
      </w:r>
      <w:r w:rsidR="0017746E">
        <w:rPr>
          <w:rFonts w:cstheme="minorHAnsi"/>
          <w:b/>
          <w:lang w:val="en-PH"/>
        </w:rPr>
        <w:t>853</w:t>
      </w:r>
      <w:r w:rsidRPr="00FF7508">
        <w:rPr>
          <w:rFonts w:cstheme="minorHAnsi"/>
          <w:b/>
          <w:lang w:val="en-PH"/>
        </w:rPr>
        <w:t xml:space="preserve"> </w:t>
      </w:r>
      <w:r w:rsidRPr="00FF7508">
        <w:rPr>
          <w:rFonts w:cstheme="minorHAnsi"/>
          <w:lang w:val="en-PH"/>
        </w:rPr>
        <w:t xml:space="preserve">is the available Quick Response Fund (QRF) in the CO. </w:t>
      </w:r>
    </w:p>
    <w:p w14:paraId="67292B17" w14:textId="72E1650F" w:rsidR="00462C5D" w:rsidRPr="00FF7508" w:rsidRDefault="00462C5D" w:rsidP="00462C5D">
      <w:pPr>
        <w:spacing w:line="240" w:lineRule="auto"/>
        <w:ind w:left="1080"/>
        <w:contextualSpacing/>
        <w:rPr>
          <w:rFonts w:cstheme="minorHAnsi"/>
          <w:lang w:val="en-PH"/>
        </w:rPr>
      </w:pPr>
    </w:p>
    <w:p w14:paraId="31670B31" w14:textId="2B6750E2" w:rsidR="00462C5D" w:rsidRDefault="00462C5D" w:rsidP="00462C5D">
      <w:pPr>
        <w:spacing w:line="240" w:lineRule="auto"/>
        <w:contextualSpacing/>
        <w:rPr>
          <w:rFonts w:cstheme="minorHAnsi"/>
          <w:b/>
          <w:lang w:val="en-PH"/>
        </w:rPr>
      </w:pPr>
      <w:r w:rsidRPr="00FF7508">
        <w:rPr>
          <w:rFonts w:cstheme="minorHAnsi"/>
          <w:b/>
          <w:lang w:val="en-PH"/>
        </w:rPr>
        <w:t>25</w:t>
      </w:r>
      <w:r w:rsidR="0017746E">
        <w:rPr>
          <w:rFonts w:cstheme="minorHAnsi"/>
          <w:b/>
          <w:lang w:val="en-PH"/>
        </w:rPr>
        <w:t>2</w:t>
      </w:r>
      <w:r w:rsidRPr="00FF7508">
        <w:rPr>
          <w:rFonts w:cstheme="minorHAnsi"/>
          <w:b/>
          <w:lang w:val="en-PH"/>
        </w:rPr>
        <w:t>,</w:t>
      </w:r>
      <w:r w:rsidR="0017746E">
        <w:rPr>
          <w:rFonts w:cstheme="minorHAnsi"/>
          <w:b/>
          <w:lang w:val="en-PH"/>
        </w:rPr>
        <w:t>114</w:t>
      </w:r>
      <w:r w:rsidRPr="00FF7508">
        <w:rPr>
          <w:rFonts w:cstheme="minorHAnsi"/>
          <w:b/>
          <w:lang w:val="en-PH"/>
        </w:rPr>
        <w:t xml:space="preserve"> family food packs (FFPs)</w:t>
      </w:r>
      <w:r w:rsidRPr="00FF7508">
        <w:rPr>
          <w:rFonts w:cstheme="minorHAnsi"/>
          <w:lang w:val="en-PH"/>
        </w:rPr>
        <w:t xml:space="preserve"> amounting to </w:t>
      </w:r>
      <w:r>
        <w:rPr>
          <w:rFonts w:cstheme="minorHAnsi"/>
          <w:b/>
          <w:lang w:val="en-PH"/>
        </w:rPr>
        <w:t xml:space="preserve">USD </w:t>
      </w:r>
      <w:r w:rsidR="0017746E">
        <w:rPr>
          <w:rFonts w:cstheme="minorHAnsi"/>
          <w:b/>
          <w:lang w:val="en-PH"/>
        </w:rPr>
        <w:t>2</w:t>
      </w:r>
      <w:r>
        <w:rPr>
          <w:rFonts w:cstheme="minorHAnsi"/>
          <w:b/>
          <w:lang w:val="en-PH"/>
        </w:rPr>
        <w:t>,</w:t>
      </w:r>
      <w:r w:rsidR="0017746E">
        <w:rPr>
          <w:rFonts w:cstheme="minorHAnsi"/>
          <w:b/>
          <w:lang w:val="en-PH"/>
        </w:rPr>
        <w:t>291</w:t>
      </w:r>
      <w:r>
        <w:rPr>
          <w:rFonts w:cstheme="minorHAnsi"/>
          <w:b/>
          <w:lang w:val="en-PH"/>
        </w:rPr>
        <w:t>,</w:t>
      </w:r>
      <w:r w:rsidR="0017746E">
        <w:rPr>
          <w:rFonts w:cstheme="minorHAnsi"/>
          <w:b/>
          <w:lang w:val="en-PH"/>
        </w:rPr>
        <w:t>846</w:t>
      </w:r>
      <w:r w:rsidRPr="00FF7508">
        <w:rPr>
          <w:rFonts w:cstheme="minorHAnsi"/>
          <w:b/>
          <w:lang w:val="en-PH"/>
        </w:rPr>
        <w:t xml:space="preserve"> </w:t>
      </w:r>
      <w:r w:rsidRPr="00FF7508">
        <w:rPr>
          <w:rFonts w:cstheme="minorHAnsi"/>
          <w:lang w:val="en-PH"/>
        </w:rPr>
        <w:t xml:space="preserve">and available </w:t>
      </w:r>
      <w:r w:rsidRPr="00FF7508">
        <w:rPr>
          <w:rFonts w:cstheme="minorHAnsi"/>
          <w:b/>
          <w:lang w:val="en-PH"/>
        </w:rPr>
        <w:t xml:space="preserve">food and non-food </w:t>
      </w:r>
      <w:r>
        <w:rPr>
          <w:rFonts w:cstheme="minorHAnsi"/>
          <w:b/>
          <w:lang w:val="en-PH"/>
        </w:rPr>
        <w:t>items (NFIs</w:t>
      </w:r>
      <w:r w:rsidRPr="00FF7508">
        <w:rPr>
          <w:rFonts w:cstheme="minorHAnsi"/>
          <w:b/>
          <w:lang w:val="en-PH"/>
        </w:rPr>
        <w:t>)</w:t>
      </w:r>
      <w:r w:rsidRPr="00FF7508">
        <w:rPr>
          <w:rFonts w:cstheme="minorHAnsi"/>
          <w:lang w:val="en-PH"/>
        </w:rPr>
        <w:t xml:space="preserve"> amounting to </w:t>
      </w:r>
      <w:r>
        <w:rPr>
          <w:rFonts w:cstheme="minorHAnsi"/>
          <w:b/>
          <w:lang w:val="en-PH"/>
        </w:rPr>
        <w:t>USD</w:t>
      </w:r>
      <w:r w:rsidR="0017746E">
        <w:rPr>
          <w:rFonts w:cstheme="minorHAnsi"/>
          <w:b/>
          <w:lang w:val="en-PH"/>
        </w:rPr>
        <w:t xml:space="preserve"> 9,503,264</w:t>
      </w:r>
      <w:r>
        <w:rPr>
          <w:rFonts w:cstheme="minorHAnsi"/>
          <w:b/>
          <w:lang w:val="en-PH"/>
        </w:rPr>
        <w:t xml:space="preserve"> </w:t>
      </w:r>
      <w:r w:rsidR="0017746E">
        <w:rPr>
          <w:rStyle w:val="EndnoteReference"/>
          <w:rFonts w:cstheme="minorHAnsi"/>
          <w:b/>
          <w:lang w:val="en-PH"/>
        </w:rPr>
        <w:endnoteReference w:id="2"/>
      </w:r>
    </w:p>
    <w:p w14:paraId="1B582392" w14:textId="3361B1E5" w:rsidR="00ED7A66" w:rsidRDefault="00ED7A66" w:rsidP="00C53294">
      <w:pPr>
        <w:pStyle w:val="ListParagraph"/>
        <w:spacing w:line="240" w:lineRule="auto"/>
        <w:ind w:left="0"/>
        <w:rPr>
          <w:rFonts w:cstheme="minorHAnsi"/>
        </w:rPr>
      </w:pPr>
    </w:p>
    <w:p w14:paraId="055D8B93" w14:textId="77777777" w:rsidR="00ED7A66" w:rsidRPr="0006619F" w:rsidRDefault="00ED7A66" w:rsidP="00C53294">
      <w:pPr>
        <w:pStyle w:val="ListParagraph"/>
        <w:spacing w:line="240" w:lineRule="auto"/>
        <w:ind w:left="0"/>
        <w:rPr>
          <w:rFonts w:cstheme="minorHAnsi"/>
        </w:rPr>
      </w:pPr>
      <w:r w:rsidRPr="0006619F">
        <w:rPr>
          <w:rFonts w:cstheme="minorHAnsi"/>
        </w:rPr>
        <w:t xml:space="preserve">Local authorities pre-emptively evacuated at least 196,000 people in the affected areas adding to the current displacement caused by Typhoon </w:t>
      </w:r>
      <w:proofErr w:type="spellStart"/>
      <w:r w:rsidRPr="0006619F">
        <w:rPr>
          <w:rFonts w:cstheme="minorHAnsi"/>
        </w:rPr>
        <w:t>Goni</w:t>
      </w:r>
      <w:proofErr w:type="spellEnd"/>
      <w:r w:rsidRPr="0006619F">
        <w:rPr>
          <w:rFonts w:cstheme="minorHAnsi"/>
        </w:rPr>
        <w:t xml:space="preserve">. Local authorities in typhoon-battered </w:t>
      </w:r>
      <w:proofErr w:type="spellStart"/>
      <w:r w:rsidRPr="0006619F">
        <w:rPr>
          <w:rFonts w:cstheme="minorHAnsi"/>
        </w:rPr>
        <w:t>Catanduanes</w:t>
      </w:r>
      <w:proofErr w:type="spellEnd"/>
      <w:r w:rsidRPr="0006619F">
        <w:rPr>
          <w:rFonts w:cstheme="minorHAnsi"/>
        </w:rPr>
        <w:t xml:space="preserve"> also ordered the mandatory evacuation of coastal communities. In a televised address, the President assured that government is on top of response efforts for Typhoon </w:t>
      </w:r>
      <w:proofErr w:type="spellStart"/>
      <w:r w:rsidRPr="0006619F">
        <w:rPr>
          <w:rFonts w:cstheme="minorHAnsi"/>
        </w:rPr>
        <w:t>Vamco</w:t>
      </w:r>
      <w:proofErr w:type="spellEnd"/>
      <w:r w:rsidRPr="0006619F">
        <w:rPr>
          <w:rFonts w:cstheme="minorHAnsi"/>
        </w:rPr>
        <w:t xml:space="preserve">, directing local governments and response agencies to prioritize the well-being and safety of the affected. </w:t>
      </w:r>
      <w:proofErr w:type="gramStart"/>
      <w:r w:rsidRPr="0006619F">
        <w:rPr>
          <w:rFonts w:cstheme="minorHAnsi"/>
        </w:rPr>
        <w:t xml:space="preserve">Some 363 search and rescue teams comprising of up to eight members – from the military, police, coast guard, FLASH UPDATE No.4 Philippines: Super Typhoon </w:t>
      </w:r>
      <w:proofErr w:type="spellStart"/>
      <w:r w:rsidRPr="0006619F">
        <w:rPr>
          <w:rFonts w:cstheme="minorHAnsi"/>
        </w:rPr>
        <w:t>Goni</w:t>
      </w:r>
      <w:proofErr w:type="spellEnd"/>
      <w:r w:rsidRPr="0006619F">
        <w:rPr>
          <w:rFonts w:cstheme="minorHAnsi"/>
        </w:rPr>
        <w:t xml:space="preserve"> (</w:t>
      </w:r>
      <w:proofErr w:type="spellStart"/>
      <w:r w:rsidRPr="0006619F">
        <w:rPr>
          <w:rFonts w:cstheme="minorHAnsi"/>
        </w:rPr>
        <w:t>Rolly</w:t>
      </w:r>
      <w:proofErr w:type="spellEnd"/>
      <w:r w:rsidRPr="0006619F">
        <w:rPr>
          <w:rFonts w:cstheme="minorHAnsi"/>
        </w:rPr>
        <w:t xml:space="preserve">) and Typhoon </w:t>
      </w:r>
      <w:proofErr w:type="spellStart"/>
      <w:r w:rsidRPr="0006619F">
        <w:rPr>
          <w:rFonts w:cstheme="minorHAnsi"/>
        </w:rPr>
        <w:t>Vamco</w:t>
      </w:r>
      <w:proofErr w:type="spellEnd"/>
      <w:r w:rsidRPr="0006619F">
        <w:rPr>
          <w:rFonts w:cstheme="minorHAnsi"/>
        </w:rPr>
        <w:t xml:space="preserve"> (Ulysses) As of 12 November 2020, 11 p.m. local time OCHA Flash Update | 2 United Nations Office for the Coordination of Humanitarian Affairs www.unocha.org Philippine Red Cross and private groups – were deployed to support rescue operations in Metro Manila, Cavite and Rizal provinces.</w:t>
      </w:r>
      <w:proofErr w:type="gramEnd"/>
    </w:p>
    <w:p w14:paraId="18C146B1" w14:textId="77777777" w:rsidR="00ED7A66" w:rsidRPr="00ED7A66" w:rsidRDefault="00ED7A66" w:rsidP="00C53294">
      <w:pPr>
        <w:pStyle w:val="ListParagraph"/>
        <w:spacing w:line="240" w:lineRule="auto"/>
        <w:ind w:left="0"/>
        <w:rPr>
          <w:rFonts w:cstheme="minorHAnsi"/>
          <w:highlight w:val="red"/>
        </w:rPr>
      </w:pPr>
    </w:p>
    <w:p w14:paraId="30BAC486" w14:textId="77777777" w:rsidR="001112CD" w:rsidRDefault="00ED7A66" w:rsidP="00C53294">
      <w:pPr>
        <w:pStyle w:val="ListParagraph"/>
        <w:spacing w:line="240" w:lineRule="auto"/>
        <w:ind w:left="0"/>
        <w:rPr>
          <w:rFonts w:cstheme="minorHAnsi"/>
        </w:rPr>
      </w:pPr>
      <w:r w:rsidRPr="0006619F">
        <w:rPr>
          <w:rFonts w:cstheme="minorHAnsi"/>
        </w:rPr>
        <w:t xml:space="preserve"> Meanwhile, for the Typhoon </w:t>
      </w:r>
      <w:proofErr w:type="spellStart"/>
      <w:r w:rsidRPr="0006619F">
        <w:rPr>
          <w:rFonts w:cstheme="minorHAnsi"/>
        </w:rPr>
        <w:t>Goni</w:t>
      </w:r>
      <w:proofErr w:type="spellEnd"/>
      <w:r w:rsidRPr="0006619F">
        <w:rPr>
          <w:rFonts w:cstheme="minorHAnsi"/>
        </w:rPr>
        <w:t xml:space="preserve"> response, which is scaling up, the </w:t>
      </w:r>
      <w:proofErr w:type="gramStart"/>
      <w:r w:rsidRPr="0006619F">
        <w:rPr>
          <w:rFonts w:cstheme="minorHAnsi"/>
        </w:rPr>
        <w:t>NDRRMC</w:t>
      </w:r>
      <w:proofErr w:type="gramEnd"/>
      <w:r w:rsidRPr="0006619F">
        <w:rPr>
          <w:rFonts w:cstheme="minorHAnsi"/>
        </w:rPr>
        <w:t xml:space="preserve"> continues to extend relief packages to the affected communities with the total value of assistance now at $2 million. DSWD provided over 58,000 family food packs, 1,000 hygiene kits, 2,000 kitchen kits, and 100,000 </w:t>
      </w:r>
      <w:proofErr w:type="gramStart"/>
      <w:r w:rsidRPr="0006619F">
        <w:rPr>
          <w:rFonts w:cstheme="minorHAnsi"/>
        </w:rPr>
        <w:t>face masks</w:t>
      </w:r>
      <w:proofErr w:type="gramEnd"/>
      <w:r w:rsidRPr="0006619F">
        <w:rPr>
          <w:rFonts w:cstheme="minorHAnsi"/>
        </w:rPr>
        <w:t xml:space="preserve"> to the Bicol Region. The Department of Budget and Management also assured the replenishment of DSWD’s quick response funds for the continuous provision of assistance to the affected. Beneficiaries of the conditional cash transfer program will also receive full grants for several months and </w:t>
      </w:r>
      <w:proofErr w:type="gramStart"/>
      <w:r w:rsidRPr="0006619F">
        <w:rPr>
          <w:rFonts w:cstheme="minorHAnsi"/>
        </w:rPr>
        <w:t>will be excused</w:t>
      </w:r>
      <w:proofErr w:type="gramEnd"/>
      <w:r w:rsidRPr="0006619F">
        <w:rPr>
          <w:rFonts w:cstheme="minorHAnsi"/>
        </w:rPr>
        <w:t xml:space="preserve"> from complying with the </w:t>
      </w:r>
      <w:proofErr w:type="spellStart"/>
      <w:r w:rsidRPr="0006619F">
        <w:rPr>
          <w:rFonts w:cstheme="minorHAnsi"/>
        </w:rPr>
        <w:t>conditionalities</w:t>
      </w:r>
      <w:proofErr w:type="spellEnd"/>
      <w:r w:rsidRPr="0006619F">
        <w:rPr>
          <w:rFonts w:cstheme="minorHAnsi"/>
        </w:rPr>
        <w:t xml:space="preserve"> for the time being. The agriculture department disclosed that $12.2 million </w:t>
      </w:r>
      <w:proofErr w:type="gramStart"/>
      <w:r w:rsidRPr="0006619F">
        <w:rPr>
          <w:rFonts w:cstheme="minorHAnsi"/>
        </w:rPr>
        <w:t>will</w:t>
      </w:r>
      <w:proofErr w:type="gramEnd"/>
      <w:r w:rsidRPr="0006619F">
        <w:rPr>
          <w:rFonts w:cstheme="minorHAnsi"/>
        </w:rPr>
        <w:t xml:space="preserve"> be provided to 32,000 affected farmers in the Bicol Region whose crops were damaged. The assistance </w:t>
      </w:r>
      <w:proofErr w:type="gramStart"/>
      <w:r w:rsidRPr="0006619F">
        <w:rPr>
          <w:rFonts w:cstheme="minorHAnsi"/>
        </w:rPr>
        <w:t>will be provided</w:t>
      </w:r>
      <w:proofErr w:type="gramEnd"/>
      <w:r w:rsidRPr="0006619F">
        <w:rPr>
          <w:rFonts w:cstheme="minorHAnsi"/>
        </w:rPr>
        <w:t xml:space="preserve"> through the crop insurance corporation as an indemnification</w:t>
      </w:r>
      <w:r w:rsidRPr="00ED7A66">
        <w:rPr>
          <w:rFonts w:cstheme="minorHAnsi"/>
        </w:rPr>
        <w:t xml:space="preserve"> </w:t>
      </w:r>
      <w:r w:rsidRPr="00A84D90">
        <w:rPr>
          <w:rFonts w:cstheme="minorHAnsi"/>
        </w:rPr>
        <w:lastRenderedPageBreak/>
        <w:t xml:space="preserve">fund, with insured farmers and </w:t>
      </w:r>
      <w:proofErr w:type="spellStart"/>
      <w:r w:rsidRPr="00A84D90">
        <w:rPr>
          <w:rFonts w:cstheme="minorHAnsi"/>
        </w:rPr>
        <w:t>fisherfolk</w:t>
      </w:r>
      <w:proofErr w:type="spellEnd"/>
      <w:r w:rsidRPr="00A84D90">
        <w:rPr>
          <w:rFonts w:cstheme="minorHAnsi"/>
        </w:rPr>
        <w:t xml:space="preserve"> set to receive claims between $200 to $300 for their damaged crops, farm equipment, and fishing boats and gears.</w:t>
      </w:r>
      <w:r w:rsidR="001112CD">
        <w:rPr>
          <w:rFonts w:cstheme="minorHAnsi"/>
        </w:rPr>
        <w:t xml:space="preserve">  </w:t>
      </w:r>
    </w:p>
    <w:p w14:paraId="3A7E1D18" w14:textId="77777777" w:rsidR="001112CD" w:rsidRDefault="001112CD" w:rsidP="00C53294">
      <w:pPr>
        <w:pStyle w:val="ListParagraph"/>
        <w:spacing w:line="240" w:lineRule="auto"/>
        <w:ind w:left="0"/>
        <w:rPr>
          <w:rFonts w:cstheme="minorHAnsi"/>
        </w:rPr>
      </w:pPr>
    </w:p>
    <w:p w14:paraId="09F74B56" w14:textId="77777777" w:rsidR="001112CD" w:rsidRDefault="001112CD" w:rsidP="00C53294">
      <w:pPr>
        <w:pStyle w:val="ListParagraph"/>
        <w:spacing w:line="240" w:lineRule="auto"/>
        <w:ind w:left="0"/>
        <w:rPr>
          <w:rFonts w:cstheme="minorHAnsi"/>
        </w:rPr>
      </w:pPr>
    </w:p>
    <w:p w14:paraId="793CEDCF" w14:textId="77777777" w:rsidR="001112CD" w:rsidRPr="00A84D90" w:rsidRDefault="001112CD" w:rsidP="00C53294">
      <w:pPr>
        <w:pStyle w:val="ListParagraph"/>
        <w:spacing w:line="240" w:lineRule="auto"/>
        <w:ind w:left="0"/>
        <w:rPr>
          <w:rFonts w:cstheme="minorHAnsi"/>
        </w:rPr>
      </w:pPr>
      <w:r w:rsidRPr="00A84D90">
        <w:rPr>
          <w:rFonts w:cstheme="minorHAnsi"/>
        </w:rPr>
        <w:t xml:space="preserve">The Government of the Philippines, through its Department of Foreign Affairs, issued a letter inviting the UN Resident and Humanitarian Coordinator to engage in the identification of technical and material assistance that </w:t>
      </w:r>
      <w:proofErr w:type="gramStart"/>
      <w:r w:rsidRPr="00A84D90">
        <w:rPr>
          <w:rFonts w:cstheme="minorHAnsi"/>
        </w:rPr>
        <w:t>can be mobilized</w:t>
      </w:r>
      <w:proofErr w:type="gramEnd"/>
      <w:r w:rsidRPr="00A84D90">
        <w:rPr>
          <w:rFonts w:cstheme="minorHAnsi"/>
        </w:rPr>
        <w:t xml:space="preserve"> to complement government efforts in responding to the needs of people affected by Typhoon </w:t>
      </w:r>
      <w:proofErr w:type="spellStart"/>
      <w:r w:rsidRPr="00A84D90">
        <w:rPr>
          <w:rFonts w:cstheme="minorHAnsi"/>
        </w:rPr>
        <w:t>Rolly</w:t>
      </w:r>
      <w:proofErr w:type="spellEnd"/>
      <w:r w:rsidRPr="00A84D90">
        <w:rPr>
          <w:rFonts w:cstheme="minorHAnsi"/>
        </w:rPr>
        <w:t xml:space="preserve">. On 08 November, the RC/HC led a multilateral mission of aid agencies to </w:t>
      </w:r>
      <w:proofErr w:type="spellStart"/>
      <w:r w:rsidRPr="00A84D90">
        <w:rPr>
          <w:rFonts w:cstheme="minorHAnsi"/>
        </w:rPr>
        <w:t>Albay</w:t>
      </w:r>
      <w:proofErr w:type="spellEnd"/>
      <w:r w:rsidRPr="00A84D90">
        <w:rPr>
          <w:rFonts w:cstheme="minorHAnsi"/>
        </w:rPr>
        <w:t xml:space="preserve"> province where they witnessed firsthand the damage wrought by the typhoon. The mission spoke with local officials, frontline responders and affected people, and surveyed the impact of the typhoon on a coastal village. </w:t>
      </w:r>
    </w:p>
    <w:p w14:paraId="02CF39EC" w14:textId="77777777" w:rsidR="001112CD" w:rsidRPr="001112CD" w:rsidRDefault="001112CD" w:rsidP="00C53294">
      <w:pPr>
        <w:pStyle w:val="ListParagraph"/>
        <w:spacing w:line="240" w:lineRule="auto"/>
        <w:ind w:left="0"/>
        <w:rPr>
          <w:rFonts w:cstheme="minorHAnsi"/>
          <w:highlight w:val="red"/>
        </w:rPr>
      </w:pPr>
    </w:p>
    <w:p w14:paraId="58806447" w14:textId="77777777" w:rsidR="001112CD" w:rsidRPr="00A84D90" w:rsidRDefault="001112CD" w:rsidP="00C53294">
      <w:pPr>
        <w:pStyle w:val="ListParagraph"/>
        <w:spacing w:line="240" w:lineRule="auto"/>
        <w:ind w:left="0"/>
        <w:rPr>
          <w:rFonts w:cstheme="minorHAnsi"/>
        </w:rPr>
      </w:pPr>
      <w:r w:rsidRPr="00A84D90">
        <w:rPr>
          <w:rFonts w:cstheme="minorHAnsi"/>
        </w:rPr>
        <w:t xml:space="preserve">The HCT launched on 9 November a Humanitarian Needs and Priorities Plan to respond to the needs of 260,000 of the most vulnerable people in affected provinces. The Plan calls for US$45.5 million to deliver and implement humanitarian activities to typhoon-affected people living with poverty prior to the disaster and now requiring urgent humanitarian assistance in 16 prioritized municipalities in </w:t>
      </w:r>
      <w:proofErr w:type="spellStart"/>
      <w:r w:rsidRPr="00A84D90">
        <w:rPr>
          <w:rFonts w:cstheme="minorHAnsi"/>
        </w:rPr>
        <w:t>Catanduanes</w:t>
      </w:r>
      <w:proofErr w:type="spellEnd"/>
      <w:r w:rsidRPr="00A84D90">
        <w:rPr>
          <w:rFonts w:cstheme="minorHAnsi"/>
        </w:rPr>
        <w:t xml:space="preserve"> and </w:t>
      </w:r>
      <w:proofErr w:type="spellStart"/>
      <w:r w:rsidRPr="00A84D90">
        <w:rPr>
          <w:rFonts w:cstheme="minorHAnsi"/>
        </w:rPr>
        <w:t>Albay</w:t>
      </w:r>
      <w:proofErr w:type="spellEnd"/>
      <w:r w:rsidRPr="00A84D90">
        <w:rPr>
          <w:rFonts w:cstheme="minorHAnsi"/>
        </w:rPr>
        <w:t xml:space="preserve"> provinces in support of the Government response. The plan </w:t>
      </w:r>
      <w:proofErr w:type="gramStart"/>
      <w:r w:rsidRPr="00A84D90">
        <w:rPr>
          <w:rFonts w:cstheme="minorHAnsi"/>
        </w:rPr>
        <w:t>has been developed</w:t>
      </w:r>
      <w:proofErr w:type="gramEnd"/>
      <w:r w:rsidRPr="00A84D90">
        <w:rPr>
          <w:rFonts w:cstheme="minorHAnsi"/>
        </w:rPr>
        <w:t xml:space="preserve"> based on preliminary assessment findings and early estimates of people in need to enable humanitarian partners to kick-start immediate life-saving and protection activities. About $14 million have been committed or contributed to the typhoon response as of 11 November.</w:t>
      </w:r>
    </w:p>
    <w:p w14:paraId="5672D0C2" w14:textId="77777777" w:rsidR="001112CD" w:rsidRPr="001112CD" w:rsidRDefault="001112CD" w:rsidP="00C53294">
      <w:pPr>
        <w:pStyle w:val="ListParagraph"/>
        <w:spacing w:line="240" w:lineRule="auto"/>
        <w:ind w:left="0"/>
        <w:rPr>
          <w:rFonts w:cstheme="minorHAnsi"/>
          <w:highlight w:val="red"/>
        </w:rPr>
      </w:pPr>
    </w:p>
    <w:p w14:paraId="45F26706" w14:textId="5093F034" w:rsidR="00ED7A66" w:rsidRDefault="001112CD" w:rsidP="00C53294">
      <w:pPr>
        <w:pStyle w:val="ListParagraph"/>
        <w:spacing w:line="240" w:lineRule="auto"/>
        <w:ind w:left="0"/>
        <w:rPr>
          <w:rFonts w:cstheme="minorHAnsi"/>
        </w:rPr>
      </w:pPr>
      <w:r w:rsidRPr="00A84D90">
        <w:rPr>
          <w:rFonts w:cstheme="minorHAnsi"/>
        </w:rPr>
        <w:t xml:space="preserve"> Canada, South Korea, Singapore, UK and USA have donated $2.7 million to the Philippine Red Cross through national societies and IFRC to address basic needs, shelter, livelihood, WASH and protection. UAE has allocated AED35 </w:t>
      </w:r>
      <w:proofErr w:type="gramStart"/>
      <w:r w:rsidRPr="00A84D90">
        <w:rPr>
          <w:rFonts w:cstheme="minorHAnsi"/>
        </w:rPr>
        <w:t>million</w:t>
      </w:r>
      <w:proofErr w:type="gramEnd"/>
      <w:r w:rsidRPr="00A84D90">
        <w:rPr>
          <w:rFonts w:cstheme="minorHAnsi"/>
        </w:rPr>
        <w:t xml:space="preserve"> ($9.5 million) to the Emirati Red Cross for shelter and other aid. Consultations are underway for EU’s allocation of EUR1.3 </w:t>
      </w:r>
      <w:proofErr w:type="gramStart"/>
      <w:r w:rsidRPr="00A84D90">
        <w:rPr>
          <w:rFonts w:cstheme="minorHAnsi"/>
        </w:rPr>
        <w:t>million</w:t>
      </w:r>
      <w:proofErr w:type="gramEnd"/>
      <w:r w:rsidRPr="00A84D90">
        <w:rPr>
          <w:rFonts w:cstheme="minorHAnsi"/>
        </w:rPr>
        <w:t xml:space="preserve"> ($1.5 million). The Australian government release pre-positioned stockpiles to UNFPA and World Vision </w:t>
      </w:r>
      <w:proofErr w:type="gramStart"/>
      <w:r w:rsidRPr="00A84D90">
        <w:rPr>
          <w:rFonts w:cstheme="minorHAnsi"/>
        </w:rPr>
        <w:t>to jointly support</w:t>
      </w:r>
      <w:proofErr w:type="gramEnd"/>
      <w:r w:rsidRPr="00A84D90">
        <w:rPr>
          <w:rFonts w:cstheme="minorHAnsi"/>
        </w:rPr>
        <w:t xml:space="preserve"> mothers and women with disabilities. At least 1,400 maternity and dignity kits </w:t>
      </w:r>
      <w:proofErr w:type="gramStart"/>
      <w:r w:rsidRPr="00A84D90">
        <w:rPr>
          <w:rFonts w:cstheme="minorHAnsi"/>
        </w:rPr>
        <w:t>will be distributed</w:t>
      </w:r>
      <w:proofErr w:type="gramEnd"/>
      <w:r w:rsidRPr="00A84D90">
        <w:rPr>
          <w:rFonts w:cstheme="minorHAnsi"/>
        </w:rPr>
        <w:t xml:space="preserve"> to pregnant and lactating women and women with disabilities. Some 500 solar radios and water containers </w:t>
      </w:r>
      <w:proofErr w:type="gramStart"/>
      <w:r w:rsidRPr="00A84D90">
        <w:rPr>
          <w:rFonts w:cstheme="minorHAnsi"/>
        </w:rPr>
        <w:t>will also be provided</w:t>
      </w:r>
      <w:proofErr w:type="gramEnd"/>
      <w:r w:rsidRPr="00A84D90">
        <w:rPr>
          <w:rFonts w:cstheme="minorHAnsi"/>
        </w:rPr>
        <w:t>.</w:t>
      </w:r>
      <w:r w:rsidR="00825D87" w:rsidRPr="00A84D90">
        <w:rPr>
          <w:rStyle w:val="EndnoteReference"/>
          <w:rFonts w:cstheme="minorHAnsi"/>
        </w:rPr>
        <w:endnoteReference w:id="3"/>
      </w:r>
    </w:p>
    <w:p w14:paraId="038FF1B2" w14:textId="1F59521C" w:rsidR="00A429AF" w:rsidRDefault="00A429AF" w:rsidP="00C53294">
      <w:pPr>
        <w:pStyle w:val="ListParagraph"/>
        <w:spacing w:line="240" w:lineRule="auto"/>
        <w:ind w:left="0"/>
        <w:rPr>
          <w:rFonts w:cstheme="minorHAnsi"/>
        </w:rPr>
      </w:pPr>
    </w:p>
    <w:p w14:paraId="40AFCD3F" w14:textId="77777777" w:rsidR="00ED7A66" w:rsidRDefault="00ED7A66" w:rsidP="00C53294">
      <w:pPr>
        <w:pStyle w:val="ListParagraph"/>
        <w:spacing w:line="240" w:lineRule="auto"/>
        <w:ind w:left="0"/>
        <w:rPr>
          <w:rFonts w:cstheme="minorHAnsi"/>
        </w:rPr>
      </w:pPr>
    </w:p>
    <w:p w14:paraId="041B7C6D" w14:textId="55A2F42B" w:rsidR="0067369F" w:rsidRPr="00A84D90" w:rsidRDefault="0034673C" w:rsidP="00C53294">
      <w:pPr>
        <w:pStyle w:val="ListParagraph"/>
        <w:spacing w:line="240" w:lineRule="auto"/>
        <w:ind w:left="0"/>
        <w:rPr>
          <w:rFonts w:cstheme="minorHAnsi"/>
          <w:b/>
        </w:rPr>
      </w:pPr>
      <w:r w:rsidRPr="00A84D90">
        <w:rPr>
          <w:rFonts w:cstheme="minorHAnsi"/>
        </w:rPr>
        <w:t xml:space="preserve">As of </w:t>
      </w:r>
      <w:proofErr w:type="spellStart"/>
      <w:r w:rsidRPr="00A84D90">
        <w:rPr>
          <w:rFonts w:cstheme="minorHAnsi"/>
        </w:rPr>
        <w:t>Novemver</w:t>
      </w:r>
      <w:proofErr w:type="spellEnd"/>
      <w:r w:rsidRPr="00A84D90">
        <w:rPr>
          <w:rFonts w:cstheme="minorHAnsi"/>
        </w:rPr>
        <w:t xml:space="preserve"> 15 </w:t>
      </w:r>
      <w:r w:rsidRPr="00A84D90">
        <w:rPr>
          <w:rFonts w:cstheme="minorHAnsi"/>
          <w:b/>
        </w:rPr>
        <w:t>546,155 families or 2,127,408 persons</w:t>
      </w:r>
      <w:r w:rsidRPr="00A84D90">
        <w:rPr>
          <w:rFonts w:cstheme="minorHAnsi"/>
        </w:rPr>
        <w:t xml:space="preserve"> were affected in </w:t>
      </w:r>
      <w:r w:rsidRPr="00A84D90">
        <w:rPr>
          <w:rFonts w:cstheme="minorHAnsi"/>
          <w:b/>
        </w:rPr>
        <w:t>5,432 barangays</w:t>
      </w:r>
      <w:r w:rsidRPr="00A84D90">
        <w:rPr>
          <w:rFonts w:cstheme="minorHAnsi"/>
        </w:rPr>
        <w:t xml:space="preserve"> in Regions National Capital Region (NCR), II, III, IVA, IVB, V, VIII, and Cordillera Administrative Region (CAR). </w:t>
      </w:r>
      <w:r w:rsidR="00A429AF" w:rsidRPr="00A84D90">
        <w:rPr>
          <w:rFonts w:cstheme="minorHAnsi"/>
        </w:rPr>
        <w:t xml:space="preserve"> Of the total </w:t>
      </w:r>
      <w:r w:rsidR="00ED4320" w:rsidRPr="00A84D90">
        <w:rPr>
          <w:rFonts w:cstheme="minorHAnsi"/>
        </w:rPr>
        <w:t xml:space="preserve">affected, there are </w:t>
      </w:r>
      <w:r w:rsidRPr="00A84D90">
        <w:rPr>
          <w:rFonts w:cstheme="minorHAnsi"/>
          <w:b/>
        </w:rPr>
        <w:t>e 8,981 families or 36,499 persons currently taking temporary shelter in 464 evacuation centers in Regions NCR, III, IVA, and V</w:t>
      </w:r>
      <w:r w:rsidR="00ED4320" w:rsidRPr="00A84D90">
        <w:rPr>
          <w:rFonts w:cstheme="minorHAnsi"/>
        </w:rPr>
        <w:t xml:space="preserve"> and </w:t>
      </w:r>
      <w:r w:rsidRPr="00A84D90">
        <w:rPr>
          <w:rFonts w:cstheme="minorHAnsi"/>
          <w:b/>
        </w:rPr>
        <w:t>11,671 families or 48,300 persons currently staying with their relatives and/or friends in Regions V and CAR</w:t>
      </w:r>
      <w:r w:rsidR="00C565C5" w:rsidRPr="00A84D90">
        <w:rPr>
          <w:rStyle w:val="EndnoteReference"/>
          <w:rFonts w:cstheme="minorHAnsi"/>
          <w:b/>
        </w:rPr>
        <w:endnoteReference w:id="4"/>
      </w:r>
    </w:p>
    <w:p w14:paraId="7A62744A" w14:textId="54AB724B" w:rsidR="0034673C" w:rsidRPr="00A84D90" w:rsidRDefault="0034673C" w:rsidP="00C53294">
      <w:pPr>
        <w:pStyle w:val="ListParagraph"/>
        <w:spacing w:line="240" w:lineRule="auto"/>
        <w:ind w:left="0"/>
        <w:rPr>
          <w:rFonts w:cstheme="minorHAnsi"/>
        </w:rPr>
      </w:pPr>
    </w:p>
    <w:p w14:paraId="504C8BE0" w14:textId="40E5C0A8" w:rsidR="00D85D8C" w:rsidRPr="00A84D90" w:rsidRDefault="00D85D8C" w:rsidP="00C53294">
      <w:pPr>
        <w:pStyle w:val="ListParagraph"/>
        <w:spacing w:line="240" w:lineRule="auto"/>
        <w:ind w:left="0"/>
        <w:rPr>
          <w:rFonts w:cstheme="minorHAnsi"/>
        </w:rPr>
      </w:pPr>
      <w:r w:rsidRPr="00A84D90">
        <w:rPr>
          <w:rFonts w:cstheme="minorHAnsi"/>
        </w:rPr>
        <w:t>There are 182,941 damaged houses; of which, 41,302 are totally damaged and 141,713 are partially damaged.</w:t>
      </w:r>
    </w:p>
    <w:p w14:paraId="491CB304" w14:textId="77777777" w:rsidR="00D85D8C" w:rsidRPr="00A84D90" w:rsidRDefault="00D85D8C" w:rsidP="00C53294">
      <w:pPr>
        <w:pStyle w:val="ListParagraph"/>
        <w:spacing w:line="240" w:lineRule="auto"/>
        <w:ind w:left="0"/>
        <w:rPr>
          <w:rFonts w:cstheme="minorHAnsi"/>
        </w:rPr>
      </w:pPr>
    </w:p>
    <w:p w14:paraId="4D909A60" w14:textId="67CB4DF4" w:rsidR="0067369F" w:rsidRPr="00A84D90" w:rsidRDefault="0034673C" w:rsidP="00C53294">
      <w:pPr>
        <w:pStyle w:val="ListParagraph"/>
        <w:spacing w:line="240" w:lineRule="auto"/>
        <w:ind w:left="0"/>
        <w:rPr>
          <w:rFonts w:cstheme="minorHAnsi"/>
        </w:rPr>
      </w:pPr>
      <w:r w:rsidRPr="00A84D90">
        <w:rPr>
          <w:rFonts w:cstheme="minorHAnsi"/>
        </w:rPr>
        <w:t>There are 25</w:t>
      </w:r>
      <w:r w:rsidR="0067369F" w:rsidRPr="00A84D90">
        <w:rPr>
          <w:rFonts w:cstheme="minorHAnsi"/>
        </w:rPr>
        <w:t xml:space="preserve"> dead and </w:t>
      </w:r>
      <w:r w:rsidR="00D85D8C" w:rsidRPr="00A84D90">
        <w:rPr>
          <w:rFonts w:cstheme="minorHAnsi"/>
        </w:rPr>
        <w:t>399</w:t>
      </w:r>
      <w:r w:rsidR="0067369F" w:rsidRPr="00A84D90">
        <w:rPr>
          <w:rFonts w:cstheme="minorHAnsi"/>
        </w:rPr>
        <w:t xml:space="preserve"> injured </w:t>
      </w:r>
      <w:r w:rsidR="00D85D8C" w:rsidRPr="00A84D90">
        <w:rPr>
          <w:rFonts w:cstheme="minorHAnsi"/>
        </w:rPr>
        <w:t xml:space="preserve">and </w:t>
      </w:r>
      <w:proofErr w:type="gramStart"/>
      <w:r w:rsidR="00D85D8C" w:rsidRPr="00A84D90">
        <w:rPr>
          <w:rFonts w:cstheme="minorHAnsi"/>
        </w:rPr>
        <w:t>6</w:t>
      </w:r>
      <w:proofErr w:type="gramEnd"/>
      <w:r w:rsidR="00D85D8C" w:rsidRPr="00A84D90">
        <w:rPr>
          <w:rFonts w:cstheme="minorHAnsi"/>
        </w:rPr>
        <w:t xml:space="preserve"> missing person </w:t>
      </w:r>
      <w:r w:rsidR="0067369F" w:rsidRPr="00A84D90">
        <w:rPr>
          <w:rFonts w:cstheme="minorHAnsi"/>
        </w:rPr>
        <w:t xml:space="preserve">that have been recorded already due to the impact </w:t>
      </w:r>
      <w:proofErr w:type="spellStart"/>
      <w:r w:rsidR="0067369F" w:rsidRPr="00A84D90">
        <w:rPr>
          <w:rFonts w:cstheme="minorHAnsi"/>
        </w:rPr>
        <w:t>Goni</w:t>
      </w:r>
      <w:proofErr w:type="spellEnd"/>
      <w:r w:rsidR="0067369F" w:rsidRPr="00A84D90">
        <w:rPr>
          <w:rFonts w:cstheme="minorHAnsi"/>
        </w:rPr>
        <w:t>. Most of the death are from Southern Luzon and Bicol region.</w:t>
      </w:r>
      <w:r w:rsidR="001112CD" w:rsidRPr="00A84D90">
        <w:rPr>
          <w:rFonts w:cstheme="minorHAnsi"/>
        </w:rPr>
        <w:t xml:space="preserve"> Meanwhile, 178 Covid 19 patients and 417 medical/support staff in 11 mega and local quarantine/testing facilities were evacuated.</w:t>
      </w:r>
      <w:r w:rsidR="0067369F" w:rsidRPr="00A84D90">
        <w:rPr>
          <w:rFonts w:cstheme="minorHAnsi"/>
        </w:rPr>
        <w:t xml:space="preserve"> </w:t>
      </w:r>
      <w:r w:rsidR="00FE12F3" w:rsidRPr="00A84D90">
        <w:rPr>
          <w:rStyle w:val="EndnoteReference"/>
          <w:rFonts w:cstheme="minorHAnsi"/>
        </w:rPr>
        <w:endnoteReference w:id="5"/>
      </w:r>
    </w:p>
    <w:p w14:paraId="420B5A43" w14:textId="3103F869" w:rsidR="0017746E" w:rsidRPr="0017746E" w:rsidRDefault="0017746E" w:rsidP="0017746E">
      <w:pPr>
        <w:spacing w:line="240" w:lineRule="auto"/>
        <w:contextualSpacing/>
        <w:rPr>
          <w:rFonts w:cstheme="minorHAnsi"/>
          <w:lang w:val="en-PH"/>
        </w:rPr>
      </w:pPr>
      <w:r w:rsidRPr="00A84D90">
        <w:rPr>
          <w:rFonts w:cstheme="minorHAnsi"/>
          <w:lang w:val="en-PH"/>
        </w:rPr>
        <w:t xml:space="preserve">Currently no state of calamity declaration yet made from the national government. </w:t>
      </w:r>
      <w:r w:rsidR="00D85D8C" w:rsidRPr="00A84D90">
        <w:rPr>
          <w:rFonts w:cstheme="minorHAnsi"/>
          <w:lang w:val="en-PH"/>
        </w:rPr>
        <w:t>Respective affected local government units have declared state of calamity.</w:t>
      </w:r>
      <w:r w:rsidR="00D85D8C">
        <w:rPr>
          <w:rFonts w:cstheme="minorHAnsi"/>
          <w:lang w:val="en-PH"/>
        </w:rPr>
        <w:t xml:space="preserve"> </w:t>
      </w:r>
      <w:r w:rsidRPr="0017746E">
        <w:rPr>
          <w:rFonts w:cstheme="minorHAnsi"/>
          <w:lang w:val="en-PH"/>
        </w:rPr>
        <w:t xml:space="preserve"> </w:t>
      </w:r>
    </w:p>
    <w:p w14:paraId="68E043FD" w14:textId="77777777" w:rsidR="00987B52" w:rsidRDefault="00987B52" w:rsidP="00A718AA">
      <w:pPr>
        <w:spacing w:line="240" w:lineRule="auto"/>
        <w:contextualSpacing/>
        <w:rPr>
          <w:rFonts w:cstheme="minorHAnsi"/>
          <w:b/>
          <w:u w:val="single"/>
        </w:rPr>
      </w:pPr>
    </w:p>
    <w:p w14:paraId="62AC130F" w14:textId="28D40569" w:rsidR="00A718AA" w:rsidRPr="00A718AA" w:rsidRDefault="00A718AA" w:rsidP="00A718AA">
      <w:pPr>
        <w:spacing w:line="240" w:lineRule="auto"/>
        <w:contextualSpacing/>
        <w:rPr>
          <w:rFonts w:cstheme="minorHAnsi"/>
          <w:b/>
          <w:u w:val="single"/>
        </w:rPr>
      </w:pPr>
      <w:r w:rsidRPr="00A718AA">
        <w:rPr>
          <w:rFonts w:cstheme="minorHAnsi"/>
          <w:b/>
          <w:u w:val="single"/>
        </w:rPr>
        <w:lastRenderedPageBreak/>
        <w:t>The Situation in Areas Where ChildFund Works</w:t>
      </w:r>
    </w:p>
    <w:p w14:paraId="7E6405D4" w14:textId="23231848" w:rsidR="00A718AA" w:rsidRPr="00A718AA" w:rsidRDefault="00A718AA" w:rsidP="00A718AA">
      <w:pPr>
        <w:spacing w:line="240" w:lineRule="auto"/>
        <w:contextualSpacing/>
        <w:rPr>
          <w:rFonts w:cstheme="minorHAnsi"/>
          <w:u w:val="single"/>
        </w:rPr>
      </w:pPr>
    </w:p>
    <w:p w14:paraId="5E409EFC" w14:textId="6AC7568E" w:rsidR="00A718AA" w:rsidRDefault="00A718AA" w:rsidP="00A718AA">
      <w:pPr>
        <w:spacing w:line="240" w:lineRule="auto"/>
        <w:contextualSpacing/>
        <w:rPr>
          <w:rFonts w:cstheme="minorHAnsi"/>
        </w:rPr>
      </w:pPr>
      <w:r>
        <w:rPr>
          <w:rFonts w:cstheme="minorHAnsi"/>
        </w:rPr>
        <w:t xml:space="preserve">With </w:t>
      </w:r>
      <w:proofErr w:type="spellStart"/>
      <w:r>
        <w:rPr>
          <w:rFonts w:cstheme="minorHAnsi"/>
        </w:rPr>
        <w:t>Goni’</w:t>
      </w:r>
      <w:r w:rsidR="00A6711D">
        <w:rPr>
          <w:rFonts w:cstheme="minorHAnsi"/>
        </w:rPr>
        <w:t>s</w:t>
      </w:r>
      <w:proofErr w:type="spellEnd"/>
      <w:r w:rsidR="00A6711D">
        <w:rPr>
          <w:rFonts w:cstheme="minorHAnsi"/>
        </w:rPr>
        <w:t xml:space="preserve"> very unpredictable movement</w:t>
      </w:r>
      <w:r>
        <w:rPr>
          <w:rFonts w:cstheme="minorHAnsi"/>
        </w:rPr>
        <w:t>, it initially put three</w:t>
      </w:r>
      <w:r w:rsidRPr="00A718AA">
        <w:rPr>
          <w:rFonts w:cstheme="minorHAnsi"/>
        </w:rPr>
        <w:t xml:space="preserve"> local partners’</w:t>
      </w:r>
      <w:r>
        <w:rPr>
          <w:rFonts w:cstheme="minorHAnsi"/>
        </w:rPr>
        <w:t xml:space="preserve"> program areas </w:t>
      </w:r>
      <w:r w:rsidRPr="00A718AA">
        <w:rPr>
          <w:rFonts w:cstheme="minorHAnsi"/>
        </w:rPr>
        <w:t>in the path of the</w:t>
      </w:r>
      <w:r>
        <w:rPr>
          <w:rFonts w:cstheme="minorHAnsi"/>
        </w:rPr>
        <w:t xml:space="preserve"> typhoon. </w:t>
      </w:r>
      <w:r w:rsidR="00F73322">
        <w:rPr>
          <w:rFonts w:cstheme="minorHAnsi"/>
        </w:rPr>
        <w:t>However,</w:t>
      </w:r>
      <w:r>
        <w:rPr>
          <w:rFonts w:cstheme="minorHAnsi"/>
        </w:rPr>
        <w:t xml:space="preserve"> at the last several hours prior to land fall </w:t>
      </w:r>
      <w:proofErr w:type="spellStart"/>
      <w:r>
        <w:rPr>
          <w:rFonts w:cstheme="minorHAnsi"/>
        </w:rPr>
        <w:t>Goni</w:t>
      </w:r>
      <w:proofErr w:type="spellEnd"/>
      <w:r>
        <w:rPr>
          <w:rFonts w:cstheme="minorHAnsi"/>
        </w:rPr>
        <w:t xml:space="preserve"> lowered a few degrees and made landfall</w:t>
      </w:r>
      <w:r w:rsidR="00A6711D">
        <w:rPr>
          <w:rFonts w:cstheme="minorHAnsi"/>
        </w:rPr>
        <w:t xml:space="preserve"> instead</w:t>
      </w:r>
      <w:r>
        <w:rPr>
          <w:rFonts w:cstheme="minorHAnsi"/>
        </w:rPr>
        <w:t xml:space="preserve"> in </w:t>
      </w:r>
      <w:proofErr w:type="spellStart"/>
      <w:r>
        <w:rPr>
          <w:rFonts w:cstheme="minorHAnsi"/>
        </w:rPr>
        <w:t>Catanduanes</w:t>
      </w:r>
      <w:proofErr w:type="spellEnd"/>
      <w:r>
        <w:rPr>
          <w:rFonts w:cstheme="minorHAnsi"/>
        </w:rPr>
        <w:t xml:space="preserve"> province early Novem</w:t>
      </w:r>
      <w:r w:rsidR="00F73322">
        <w:rPr>
          <w:rFonts w:cstheme="minorHAnsi"/>
        </w:rPr>
        <w:t>ber 1. I</w:t>
      </w:r>
      <w:r>
        <w:rPr>
          <w:rFonts w:cstheme="minorHAnsi"/>
        </w:rPr>
        <w:t xml:space="preserve">t directly affected one program area of FACE Inc. as </w:t>
      </w:r>
      <w:proofErr w:type="spellStart"/>
      <w:r>
        <w:rPr>
          <w:rFonts w:cstheme="minorHAnsi"/>
        </w:rPr>
        <w:t>Goni</w:t>
      </w:r>
      <w:proofErr w:type="spellEnd"/>
      <w:r>
        <w:rPr>
          <w:rFonts w:cstheme="minorHAnsi"/>
        </w:rPr>
        <w:t xml:space="preserve"> traversed in Pili, </w:t>
      </w:r>
      <w:proofErr w:type="spellStart"/>
      <w:r>
        <w:rPr>
          <w:rFonts w:cstheme="minorHAnsi"/>
        </w:rPr>
        <w:t>Camarines</w:t>
      </w:r>
      <w:proofErr w:type="spellEnd"/>
      <w:r>
        <w:rPr>
          <w:rFonts w:cstheme="minorHAnsi"/>
        </w:rPr>
        <w:t xml:space="preserve"> Sur, </w:t>
      </w:r>
      <w:proofErr w:type="gramStart"/>
      <w:r>
        <w:rPr>
          <w:rFonts w:cstheme="minorHAnsi"/>
        </w:rPr>
        <w:t>Bicol</w:t>
      </w:r>
      <w:proofErr w:type="gramEnd"/>
      <w:r>
        <w:rPr>
          <w:rFonts w:cstheme="minorHAnsi"/>
        </w:rPr>
        <w:t xml:space="preserve"> region. </w:t>
      </w:r>
      <w:r w:rsidR="00F73322">
        <w:rPr>
          <w:rFonts w:cstheme="minorHAnsi"/>
        </w:rPr>
        <w:t xml:space="preserve">Another partner was supposedly </w:t>
      </w:r>
      <w:r w:rsidR="00F95B42">
        <w:rPr>
          <w:rFonts w:cstheme="minorHAnsi"/>
        </w:rPr>
        <w:t>in the direct path</w:t>
      </w:r>
      <w:r w:rsidR="00F73322">
        <w:rPr>
          <w:rFonts w:cstheme="minorHAnsi"/>
        </w:rPr>
        <w:t xml:space="preserve"> but with the change of direction of</w:t>
      </w:r>
      <w:r w:rsidR="00A6711D">
        <w:rPr>
          <w:rFonts w:cstheme="minorHAnsi"/>
        </w:rPr>
        <w:t xml:space="preserve"> the</w:t>
      </w:r>
      <w:r w:rsidR="00F73322">
        <w:rPr>
          <w:rFonts w:cstheme="minorHAnsi"/>
        </w:rPr>
        <w:t xml:space="preserve"> Typhoon, it did not directly affect</w:t>
      </w:r>
      <w:r w:rsidR="00F95B42">
        <w:rPr>
          <w:rFonts w:cstheme="minorHAnsi"/>
        </w:rPr>
        <w:t xml:space="preserve"> the program areas of</w:t>
      </w:r>
      <w:r w:rsidR="00F73322">
        <w:rPr>
          <w:rFonts w:cstheme="minorHAnsi"/>
        </w:rPr>
        <w:t xml:space="preserve"> REINA in the northern part of Quezon province. Also in the path of </w:t>
      </w:r>
      <w:proofErr w:type="spellStart"/>
      <w:r w:rsidR="00F73322">
        <w:rPr>
          <w:rFonts w:cstheme="minorHAnsi"/>
        </w:rPr>
        <w:t>Goni</w:t>
      </w:r>
      <w:proofErr w:type="spellEnd"/>
      <w:r w:rsidR="00F73322">
        <w:rPr>
          <w:rFonts w:cstheme="minorHAnsi"/>
        </w:rPr>
        <w:t xml:space="preserve"> was local partner GEMS Heart based in Metro Manila (Pasay, Manila and T. </w:t>
      </w:r>
      <w:proofErr w:type="spellStart"/>
      <w:r w:rsidR="00F73322">
        <w:rPr>
          <w:rFonts w:cstheme="minorHAnsi"/>
        </w:rPr>
        <w:t>Marteres</w:t>
      </w:r>
      <w:proofErr w:type="spellEnd"/>
      <w:r w:rsidR="00F73322">
        <w:rPr>
          <w:rFonts w:cstheme="minorHAnsi"/>
        </w:rPr>
        <w:t>, Cavite). Based on initial re</w:t>
      </w:r>
      <w:r w:rsidR="00A6711D">
        <w:rPr>
          <w:rFonts w:cstheme="minorHAnsi"/>
        </w:rPr>
        <w:t xml:space="preserve">ports, </w:t>
      </w:r>
      <w:r w:rsidR="00F73322">
        <w:rPr>
          <w:rFonts w:cstheme="minorHAnsi"/>
        </w:rPr>
        <w:t>no</w:t>
      </w:r>
      <w:r w:rsidR="00F95B42">
        <w:rPr>
          <w:rFonts w:cstheme="minorHAnsi"/>
        </w:rPr>
        <w:t xml:space="preserve"> impact </w:t>
      </w:r>
      <w:proofErr w:type="gramStart"/>
      <w:r w:rsidR="00F95B42">
        <w:rPr>
          <w:rFonts w:cstheme="minorHAnsi"/>
        </w:rPr>
        <w:t>was observed</w:t>
      </w:r>
      <w:proofErr w:type="gramEnd"/>
      <w:r w:rsidR="00F73322">
        <w:rPr>
          <w:rFonts w:cstheme="minorHAnsi"/>
        </w:rPr>
        <w:t xml:space="preserve"> in Gems Heart program areas as </w:t>
      </w:r>
      <w:proofErr w:type="spellStart"/>
      <w:r w:rsidR="00F73322">
        <w:rPr>
          <w:rFonts w:cstheme="minorHAnsi"/>
        </w:rPr>
        <w:t>Goni</w:t>
      </w:r>
      <w:proofErr w:type="spellEnd"/>
      <w:r w:rsidR="00F73322">
        <w:rPr>
          <w:rFonts w:cstheme="minorHAnsi"/>
        </w:rPr>
        <w:t xml:space="preserve"> severely weakened </w:t>
      </w:r>
      <w:r w:rsidR="00A6711D">
        <w:rPr>
          <w:rFonts w:cstheme="minorHAnsi"/>
        </w:rPr>
        <w:t xml:space="preserve">already when it passed their </w:t>
      </w:r>
      <w:r w:rsidR="00F95B42">
        <w:rPr>
          <w:rFonts w:cstheme="minorHAnsi"/>
        </w:rPr>
        <w:t>c</w:t>
      </w:r>
      <w:r w:rsidR="00987B52">
        <w:rPr>
          <w:rFonts w:cstheme="minorHAnsi"/>
        </w:rPr>
        <w:t>ommunities</w:t>
      </w:r>
      <w:r w:rsidR="00A6711D">
        <w:rPr>
          <w:rFonts w:cstheme="minorHAnsi"/>
        </w:rPr>
        <w:t xml:space="preserve">. Local partners will conduct </w:t>
      </w:r>
      <w:r w:rsidR="00987B52">
        <w:rPr>
          <w:rFonts w:cstheme="minorHAnsi"/>
        </w:rPr>
        <w:t>head counting</w:t>
      </w:r>
      <w:r w:rsidR="00A6711D">
        <w:rPr>
          <w:rFonts w:cstheme="minorHAnsi"/>
        </w:rPr>
        <w:t xml:space="preserve"> and rapid assessments in coordination with their partner local governments to validate initial reports received and identify immediate needs of affected families. In terms of number of enrolled families, FACE Inc. in Bicol has 2,414 enrolled families while REINA has 3,064 enrolled families and Gems Heart with 976 enrolled families.  </w:t>
      </w:r>
    </w:p>
    <w:p w14:paraId="11171DD8" w14:textId="77777777" w:rsidR="00724A9A" w:rsidRDefault="00724A9A" w:rsidP="00A718AA">
      <w:pPr>
        <w:spacing w:line="240" w:lineRule="auto"/>
        <w:contextualSpacing/>
        <w:rPr>
          <w:rFonts w:cstheme="minorHAnsi"/>
        </w:rPr>
      </w:pPr>
    </w:p>
    <w:p w14:paraId="487447B3" w14:textId="2037BEE1" w:rsidR="00DD7B26" w:rsidRPr="00265AD5" w:rsidRDefault="00DD7B26" w:rsidP="00A718AA">
      <w:pPr>
        <w:spacing w:line="240" w:lineRule="auto"/>
        <w:contextualSpacing/>
        <w:rPr>
          <w:rFonts w:cstheme="minorHAnsi"/>
        </w:rPr>
      </w:pPr>
      <w:r w:rsidRPr="00D85D8C">
        <w:rPr>
          <w:rFonts w:cstheme="minorHAnsi"/>
        </w:rPr>
        <w:t xml:space="preserve">As of November 3, all enrolled families from local partner REINA and Gems Heart are accounted and majority of them </w:t>
      </w:r>
      <w:proofErr w:type="gramStart"/>
      <w:r w:rsidRPr="00D85D8C">
        <w:rPr>
          <w:rFonts w:cstheme="minorHAnsi"/>
        </w:rPr>
        <w:t>were not affected</w:t>
      </w:r>
      <w:proofErr w:type="gramEnd"/>
      <w:r w:rsidRPr="00D85D8C">
        <w:rPr>
          <w:rFonts w:cstheme="minorHAnsi"/>
        </w:rPr>
        <w:t xml:space="preserve"> by the super typhoon. </w:t>
      </w:r>
      <w:r w:rsidR="00265AD5" w:rsidRPr="00D85D8C">
        <w:rPr>
          <w:rFonts w:cstheme="minorHAnsi"/>
        </w:rPr>
        <w:t xml:space="preserve">Except in </w:t>
      </w:r>
      <w:proofErr w:type="gramStart"/>
      <w:r w:rsidR="00265AD5" w:rsidRPr="00D85D8C">
        <w:rPr>
          <w:rFonts w:cstheme="minorHAnsi"/>
        </w:rPr>
        <w:t>REINA</w:t>
      </w:r>
      <w:proofErr w:type="gramEnd"/>
      <w:r w:rsidR="00265AD5" w:rsidRPr="00D85D8C">
        <w:rPr>
          <w:rFonts w:cstheme="minorHAnsi"/>
        </w:rPr>
        <w:t xml:space="preserve"> there were 8 families in one village that have their houses partially damaged by the winds but are already addressed by the local government units.</w:t>
      </w:r>
      <w:r w:rsidR="00265AD5" w:rsidRPr="00265AD5">
        <w:rPr>
          <w:rFonts w:cstheme="minorHAnsi"/>
        </w:rPr>
        <w:t xml:space="preserve"> </w:t>
      </w:r>
    </w:p>
    <w:p w14:paraId="15A27C88" w14:textId="15902921" w:rsidR="00265AD5" w:rsidRDefault="00265AD5" w:rsidP="00A718AA">
      <w:pPr>
        <w:spacing w:line="240" w:lineRule="auto"/>
        <w:contextualSpacing/>
        <w:rPr>
          <w:rFonts w:cstheme="minorHAnsi"/>
        </w:rPr>
      </w:pPr>
    </w:p>
    <w:p w14:paraId="5686818C" w14:textId="157B344F" w:rsidR="00265AD5" w:rsidRDefault="00D85D8C" w:rsidP="00A718AA">
      <w:pPr>
        <w:spacing w:line="240" w:lineRule="auto"/>
        <w:contextualSpacing/>
        <w:rPr>
          <w:rFonts w:cstheme="minorHAnsi"/>
        </w:rPr>
      </w:pPr>
      <w:r w:rsidRPr="00A84D90">
        <w:rPr>
          <w:rFonts w:cstheme="minorHAnsi"/>
        </w:rPr>
        <w:t>As of November 6</w:t>
      </w:r>
      <w:r w:rsidR="00ED7A66" w:rsidRPr="00A84D90">
        <w:rPr>
          <w:rFonts w:cstheme="minorHAnsi"/>
        </w:rPr>
        <w:t xml:space="preserve">, </w:t>
      </w:r>
      <w:proofErr w:type="gramStart"/>
      <w:r w:rsidR="00ED7A66" w:rsidRPr="00A84D90">
        <w:rPr>
          <w:rFonts w:cstheme="minorHAnsi"/>
        </w:rPr>
        <w:t>100%</w:t>
      </w:r>
      <w:proofErr w:type="gramEnd"/>
      <w:r w:rsidR="00ED7A66" w:rsidRPr="00A84D90">
        <w:rPr>
          <w:rFonts w:cstheme="minorHAnsi"/>
        </w:rPr>
        <w:t xml:space="preserve"> of</w:t>
      </w:r>
      <w:r w:rsidR="00265AD5" w:rsidRPr="00A84D90">
        <w:rPr>
          <w:rFonts w:cstheme="minorHAnsi"/>
        </w:rPr>
        <w:t xml:space="preserve"> the 2,414 enrolled families </w:t>
      </w:r>
      <w:r w:rsidR="00906B71" w:rsidRPr="00A84D90">
        <w:rPr>
          <w:rFonts w:cstheme="minorHAnsi"/>
        </w:rPr>
        <w:t xml:space="preserve">of FACE </w:t>
      </w:r>
      <w:r w:rsidR="00265AD5" w:rsidRPr="00A84D90">
        <w:rPr>
          <w:rFonts w:cstheme="minorHAnsi"/>
        </w:rPr>
        <w:t>are accounted already. Of t</w:t>
      </w:r>
      <w:r w:rsidRPr="00A84D90">
        <w:rPr>
          <w:rFonts w:cstheme="minorHAnsi"/>
        </w:rPr>
        <w:t>he enrolled families in Pili, 55</w:t>
      </w:r>
      <w:r w:rsidR="00265AD5" w:rsidRPr="00A84D90">
        <w:rPr>
          <w:rFonts w:cstheme="minorHAnsi"/>
        </w:rPr>
        <w:t xml:space="preserve"> enrolled families are among the families that their houses were totally damaged.</w:t>
      </w:r>
      <w:r w:rsidR="00265AD5" w:rsidRPr="00265AD5">
        <w:rPr>
          <w:rFonts w:cstheme="minorHAnsi"/>
        </w:rPr>
        <w:t xml:space="preserve"> </w:t>
      </w:r>
    </w:p>
    <w:p w14:paraId="329275BE" w14:textId="37BBD8F5" w:rsidR="005945AD" w:rsidRDefault="005945AD" w:rsidP="00A718AA">
      <w:pPr>
        <w:spacing w:line="240" w:lineRule="auto"/>
        <w:contextualSpacing/>
        <w:rPr>
          <w:rFonts w:cstheme="minorHAnsi"/>
        </w:rPr>
      </w:pPr>
    </w:p>
    <w:p w14:paraId="3C7F0E2A" w14:textId="799D3DE9" w:rsidR="005945AD" w:rsidRPr="00DA543E" w:rsidRDefault="005945AD" w:rsidP="00A718AA">
      <w:pPr>
        <w:spacing w:line="240" w:lineRule="auto"/>
        <w:contextualSpacing/>
        <w:rPr>
          <w:rFonts w:cstheme="minorHAnsi"/>
          <w:highlight w:val="red"/>
        </w:rPr>
      </w:pPr>
      <w:r w:rsidRPr="00DA543E">
        <w:rPr>
          <w:rFonts w:cstheme="minorHAnsi"/>
          <w:highlight w:val="red"/>
        </w:rPr>
        <w:t>A</w:t>
      </w:r>
      <w:r w:rsidR="006411C6">
        <w:rPr>
          <w:rFonts w:cstheme="minorHAnsi"/>
          <w:highlight w:val="red"/>
        </w:rPr>
        <w:t>s</w:t>
      </w:r>
      <w:r w:rsidRPr="00DA543E">
        <w:rPr>
          <w:rFonts w:cstheme="minorHAnsi"/>
          <w:highlight w:val="red"/>
        </w:rPr>
        <w:t xml:space="preserve"> of December 2, based on our coordination with the Municipal Social Welfare Office (MSWD) and Disaster Risk Reduction and Management Office (DRRMO) of Pili. The gaps on the needs of the affected communities remain on shelt</w:t>
      </w:r>
      <w:r w:rsidR="009A7B51" w:rsidRPr="00DA543E">
        <w:rPr>
          <w:rFonts w:cstheme="minorHAnsi"/>
          <w:highlight w:val="red"/>
        </w:rPr>
        <w:t xml:space="preserve">er related </w:t>
      </w:r>
      <w:r w:rsidR="006761D9" w:rsidRPr="00DA543E">
        <w:rPr>
          <w:rFonts w:cstheme="minorHAnsi"/>
          <w:highlight w:val="red"/>
        </w:rPr>
        <w:t xml:space="preserve">assistance </w:t>
      </w:r>
      <w:r w:rsidR="006761D9">
        <w:rPr>
          <w:rFonts w:cstheme="minorHAnsi"/>
          <w:highlight w:val="red"/>
        </w:rPr>
        <w:t xml:space="preserve">particularly for partially damaged houses </w:t>
      </w:r>
      <w:r w:rsidR="009A7B51" w:rsidRPr="00DA543E">
        <w:rPr>
          <w:rFonts w:cstheme="minorHAnsi"/>
          <w:highlight w:val="red"/>
        </w:rPr>
        <w:t xml:space="preserve">and immediate cash assistance related to livelihood recovery. </w:t>
      </w:r>
    </w:p>
    <w:p w14:paraId="1BBEBAF3" w14:textId="7F16BF69" w:rsidR="009A7B51" w:rsidRPr="00DA543E" w:rsidRDefault="009A7B51" w:rsidP="00A718AA">
      <w:pPr>
        <w:spacing w:line="240" w:lineRule="auto"/>
        <w:contextualSpacing/>
        <w:rPr>
          <w:rFonts w:cstheme="minorHAnsi"/>
          <w:highlight w:val="red"/>
        </w:rPr>
      </w:pPr>
    </w:p>
    <w:p w14:paraId="2EF92537" w14:textId="77777777" w:rsidR="009A7B51" w:rsidRPr="00DA543E" w:rsidRDefault="009A7B51" w:rsidP="00A718AA">
      <w:pPr>
        <w:spacing w:line="240" w:lineRule="auto"/>
        <w:contextualSpacing/>
        <w:rPr>
          <w:rFonts w:cstheme="minorHAnsi"/>
          <w:highlight w:val="red"/>
        </w:rPr>
      </w:pPr>
      <w:r w:rsidRPr="00DA543E">
        <w:rPr>
          <w:rFonts w:cstheme="minorHAnsi"/>
          <w:highlight w:val="red"/>
        </w:rPr>
        <w:t>The MSWDO also expressed the need for a psychosocial or PFA session support to their responders and service providers as they are feeling overwhelmed by the major tasks that remain ahead for them. The MSWDO seek the assistance of local partner FACE if they could provide PFA and Psychosocial Sessions with their responders and service providers. To which FACE agreed and are scheduling the session on the 2</w:t>
      </w:r>
      <w:r w:rsidRPr="00DA543E">
        <w:rPr>
          <w:rFonts w:cstheme="minorHAnsi"/>
          <w:highlight w:val="red"/>
          <w:vertAlign w:val="superscript"/>
        </w:rPr>
        <w:t>nd</w:t>
      </w:r>
      <w:r w:rsidRPr="00DA543E">
        <w:rPr>
          <w:rFonts w:cstheme="minorHAnsi"/>
          <w:highlight w:val="red"/>
        </w:rPr>
        <w:t xml:space="preserve"> week of December. </w:t>
      </w:r>
    </w:p>
    <w:p w14:paraId="007C4E79" w14:textId="77777777" w:rsidR="009A7B51" w:rsidRPr="00DA543E" w:rsidRDefault="009A7B51" w:rsidP="00A718AA">
      <w:pPr>
        <w:spacing w:line="240" w:lineRule="auto"/>
        <w:contextualSpacing/>
        <w:rPr>
          <w:rFonts w:cstheme="minorHAnsi"/>
          <w:highlight w:val="red"/>
        </w:rPr>
      </w:pPr>
    </w:p>
    <w:p w14:paraId="68E15223" w14:textId="770F4DA5" w:rsidR="001914E0" w:rsidRDefault="009A7B51" w:rsidP="00A718AA">
      <w:pPr>
        <w:spacing w:line="240" w:lineRule="auto"/>
        <w:contextualSpacing/>
        <w:rPr>
          <w:rFonts w:cstheme="minorHAnsi"/>
        </w:rPr>
      </w:pPr>
      <w:r w:rsidRPr="00DA543E">
        <w:rPr>
          <w:rFonts w:cstheme="minorHAnsi"/>
          <w:highlight w:val="red"/>
        </w:rPr>
        <w:t>The distance learning or the modular learning of the Department of Education (</w:t>
      </w:r>
      <w:proofErr w:type="spellStart"/>
      <w:r w:rsidRPr="00DA543E">
        <w:rPr>
          <w:rFonts w:cstheme="minorHAnsi"/>
          <w:highlight w:val="red"/>
        </w:rPr>
        <w:t>DepEd</w:t>
      </w:r>
      <w:proofErr w:type="spellEnd"/>
      <w:r w:rsidRPr="00DA543E">
        <w:rPr>
          <w:rFonts w:cstheme="minorHAnsi"/>
          <w:highlight w:val="red"/>
        </w:rPr>
        <w:t>) in the area of Pili will resume classes on the 1</w:t>
      </w:r>
      <w:r w:rsidRPr="00DA543E">
        <w:rPr>
          <w:rFonts w:cstheme="minorHAnsi"/>
          <w:highlight w:val="red"/>
          <w:vertAlign w:val="superscript"/>
        </w:rPr>
        <w:t>st</w:t>
      </w:r>
      <w:r w:rsidRPr="00DA543E">
        <w:rPr>
          <w:rFonts w:cstheme="minorHAnsi"/>
          <w:highlight w:val="red"/>
        </w:rPr>
        <w:t xml:space="preserve"> week of December. </w:t>
      </w:r>
    </w:p>
    <w:p w14:paraId="08924D68" w14:textId="77777777" w:rsidR="001914E0" w:rsidRDefault="001914E0" w:rsidP="00F95B42">
      <w:pPr>
        <w:spacing w:line="240" w:lineRule="auto"/>
        <w:contextualSpacing/>
        <w:rPr>
          <w:rFonts w:cstheme="minorHAnsi"/>
          <w:b/>
          <w:u w:val="single"/>
        </w:rPr>
      </w:pPr>
    </w:p>
    <w:p w14:paraId="165F2C0B" w14:textId="4E2F530F" w:rsidR="00F95B42" w:rsidRPr="00F95B42" w:rsidRDefault="00F95B42" w:rsidP="00F95B42">
      <w:pPr>
        <w:spacing w:line="240" w:lineRule="auto"/>
        <w:contextualSpacing/>
        <w:rPr>
          <w:rFonts w:cstheme="minorHAnsi"/>
          <w:b/>
          <w:u w:val="single"/>
        </w:rPr>
      </w:pPr>
      <w:r w:rsidRPr="00F95B42">
        <w:rPr>
          <w:rFonts w:cstheme="minorHAnsi"/>
          <w:b/>
          <w:u w:val="single"/>
        </w:rPr>
        <w:t xml:space="preserve">ChildFund’s Response </w:t>
      </w:r>
    </w:p>
    <w:p w14:paraId="3DA6BAD2" w14:textId="77777777" w:rsidR="00F95B42" w:rsidRDefault="00F95B42" w:rsidP="00F95B42">
      <w:pPr>
        <w:spacing w:line="240" w:lineRule="auto"/>
        <w:contextualSpacing/>
        <w:rPr>
          <w:rFonts w:cstheme="minorHAnsi"/>
        </w:rPr>
      </w:pPr>
    </w:p>
    <w:p w14:paraId="736972AF" w14:textId="7D3B3400" w:rsidR="008D3D93" w:rsidRPr="00016E3C" w:rsidRDefault="008D3D93" w:rsidP="00F95B42">
      <w:pPr>
        <w:spacing w:line="240" w:lineRule="auto"/>
        <w:contextualSpacing/>
        <w:rPr>
          <w:rFonts w:cstheme="minorHAnsi"/>
        </w:rPr>
      </w:pPr>
      <w:r w:rsidRPr="00016E3C">
        <w:rPr>
          <w:rFonts w:cstheme="minorHAnsi"/>
        </w:rPr>
        <w:t xml:space="preserve">As of November 2, UN-OCHA in coordination with the provincial government of </w:t>
      </w:r>
      <w:proofErr w:type="spellStart"/>
      <w:r w:rsidRPr="00016E3C">
        <w:rPr>
          <w:rFonts w:cstheme="minorHAnsi"/>
        </w:rPr>
        <w:t>Albay</w:t>
      </w:r>
      <w:proofErr w:type="spellEnd"/>
      <w:r w:rsidRPr="00016E3C">
        <w:rPr>
          <w:rFonts w:cstheme="minorHAnsi"/>
        </w:rPr>
        <w:t xml:space="preserve">, organize a joint rapid assessment for organizations based in </w:t>
      </w:r>
      <w:proofErr w:type="spellStart"/>
      <w:r w:rsidRPr="00016E3C">
        <w:rPr>
          <w:rFonts w:cstheme="minorHAnsi"/>
        </w:rPr>
        <w:t>Albay</w:t>
      </w:r>
      <w:proofErr w:type="spellEnd"/>
      <w:r w:rsidRPr="00016E3C">
        <w:rPr>
          <w:rFonts w:cstheme="minorHAnsi"/>
        </w:rPr>
        <w:t xml:space="preserve"> province only. Our local partner FACE was not able to participate in the joint rapid </w:t>
      </w:r>
      <w:r w:rsidR="00AC5607" w:rsidRPr="00016E3C">
        <w:rPr>
          <w:rFonts w:cstheme="minorHAnsi"/>
        </w:rPr>
        <w:t>assessment,</w:t>
      </w:r>
      <w:r w:rsidRPr="00016E3C">
        <w:rPr>
          <w:rFonts w:cstheme="minorHAnsi"/>
        </w:rPr>
        <w:t xml:space="preserve"> as they do not have presence in the province of </w:t>
      </w:r>
      <w:proofErr w:type="spellStart"/>
      <w:r w:rsidRPr="00016E3C">
        <w:rPr>
          <w:rFonts w:cstheme="minorHAnsi"/>
        </w:rPr>
        <w:t>Albay</w:t>
      </w:r>
      <w:proofErr w:type="spellEnd"/>
      <w:r w:rsidRPr="00016E3C">
        <w:rPr>
          <w:rFonts w:cstheme="minorHAnsi"/>
        </w:rPr>
        <w:t xml:space="preserve">. </w:t>
      </w:r>
      <w:r w:rsidR="00AC5607" w:rsidRPr="00016E3C">
        <w:rPr>
          <w:rFonts w:cstheme="minorHAnsi"/>
        </w:rPr>
        <w:t>Instead,</w:t>
      </w:r>
      <w:r w:rsidRPr="00016E3C">
        <w:rPr>
          <w:rFonts w:cstheme="minorHAnsi"/>
        </w:rPr>
        <w:t xml:space="preserve"> our partner focus their initial assessment in their program area in Pili, </w:t>
      </w:r>
      <w:proofErr w:type="spellStart"/>
      <w:r w:rsidRPr="00016E3C">
        <w:rPr>
          <w:rFonts w:cstheme="minorHAnsi"/>
        </w:rPr>
        <w:t>Camarines</w:t>
      </w:r>
      <w:proofErr w:type="spellEnd"/>
      <w:r w:rsidRPr="00016E3C">
        <w:rPr>
          <w:rFonts w:cstheme="minorHAnsi"/>
        </w:rPr>
        <w:t xml:space="preserve"> Sur and will afterwards will coordinate with the provincial government of </w:t>
      </w:r>
      <w:proofErr w:type="spellStart"/>
      <w:r w:rsidRPr="00016E3C">
        <w:rPr>
          <w:rFonts w:cstheme="minorHAnsi"/>
        </w:rPr>
        <w:t>Camarines</w:t>
      </w:r>
      <w:proofErr w:type="spellEnd"/>
      <w:r w:rsidRPr="00016E3C">
        <w:rPr>
          <w:rFonts w:cstheme="minorHAnsi"/>
        </w:rPr>
        <w:t xml:space="preserve"> Sur for rapid assessment results in other affected areas of the province. </w:t>
      </w:r>
    </w:p>
    <w:p w14:paraId="191AC179" w14:textId="327D0E4F" w:rsidR="008D3D93" w:rsidRPr="00016E3C" w:rsidRDefault="008D3D93" w:rsidP="00F95B42">
      <w:pPr>
        <w:spacing w:line="240" w:lineRule="auto"/>
        <w:contextualSpacing/>
        <w:rPr>
          <w:rFonts w:cstheme="minorHAnsi"/>
        </w:rPr>
      </w:pPr>
    </w:p>
    <w:p w14:paraId="029AADE4" w14:textId="2610DBA3" w:rsidR="008D3D93" w:rsidRPr="00016E3C" w:rsidRDefault="0040404D" w:rsidP="00F95B42">
      <w:pPr>
        <w:spacing w:line="240" w:lineRule="auto"/>
        <w:contextualSpacing/>
        <w:rPr>
          <w:rFonts w:cstheme="minorHAnsi"/>
        </w:rPr>
      </w:pPr>
      <w:r w:rsidRPr="00016E3C">
        <w:rPr>
          <w:rFonts w:cstheme="minorHAnsi"/>
        </w:rPr>
        <w:t xml:space="preserve">The CO </w:t>
      </w:r>
      <w:r w:rsidR="008D3D93" w:rsidRPr="00016E3C">
        <w:rPr>
          <w:rFonts w:cstheme="minorHAnsi"/>
        </w:rPr>
        <w:t xml:space="preserve">will support local partner FACE </w:t>
      </w:r>
      <w:r w:rsidRPr="00016E3C">
        <w:rPr>
          <w:rFonts w:cstheme="minorHAnsi"/>
        </w:rPr>
        <w:t xml:space="preserve">immediate response intervention in their program area in Pili, </w:t>
      </w:r>
      <w:proofErr w:type="spellStart"/>
      <w:r w:rsidRPr="00016E3C">
        <w:rPr>
          <w:rFonts w:cstheme="minorHAnsi"/>
        </w:rPr>
        <w:t>Camarines</w:t>
      </w:r>
      <w:proofErr w:type="spellEnd"/>
      <w:r w:rsidRPr="00016E3C">
        <w:rPr>
          <w:rFonts w:cstheme="minorHAnsi"/>
        </w:rPr>
        <w:t xml:space="preserve"> Sur using a percentage of their subsidy funds. FACE is looking at providing Cash-For-Work and </w:t>
      </w:r>
      <w:r w:rsidRPr="00016E3C">
        <w:rPr>
          <w:rFonts w:cstheme="minorHAnsi"/>
        </w:rPr>
        <w:lastRenderedPageBreak/>
        <w:t xml:space="preserve">Psychosocial interventions related to </w:t>
      </w:r>
      <w:r w:rsidR="00E9690D" w:rsidRPr="00016E3C">
        <w:rPr>
          <w:rFonts w:cstheme="minorHAnsi"/>
        </w:rPr>
        <w:t>shelter,</w:t>
      </w:r>
      <w:r w:rsidRPr="00016E3C">
        <w:rPr>
          <w:rFonts w:cstheme="minorHAnsi"/>
        </w:rPr>
        <w:t xml:space="preserve"> as there are </w:t>
      </w:r>
      <w:r w:rsidR="00E9690D" w:rsidRPr="00016E3C">
        <w:rPr>
          <w:rFonts w:cstheme="minorHAnsi"/>
        </w:rPr>
        <w:t>1,226 houses repor</w:t>
      </w:r>
      <w:r w:rsidR="00AC5607" w:rsidRPr="00016E3C">
        <w:rPr>
          <w:rFonts w:cstheme="minorHAnsi"/>
        </w:rPr>
        <w:t xml:space="preserve">ted as totally damaged. Many </w:t>
      </w:r>
      <w:r w:rsidR="00E9690D" w:rsidRPr="00016E3C">
        <w:rPr>
          <w:rFonts w:cstheme="minorHAnsi"/>
        </w:rPr>
        <w:t xml:space="preserve">of the families affected are not staying </w:t>
      </w:r>
      <w:r w:rsidRPr="00016E3C">
        <w:rPr>
          <w:rFonts w:cstheme="minorHAnsi"/>
        </w:rPr>
        <w:t>in evacuation centers</w:t>
      </w:r>
      <w:r w:rsidR="00E9690D" w:rsidRPr="00016E3C">
        <w:rPr>
          <w:rFonts w:cstheme="minorHAnsi"/>
        </w:rPr>
        <w:t xml:space="preserve"> anymore</w:t>
      </w:r>
      <w:r w:rsidRPr="00016E3C">
        <w:rPr>
          <w:rFonts w:cstheme="minorHAnsi"/>
        </w:rPr>
        <w:t xml:space="preserve"> in Pili as affected families</w:t>
      </w:r>
      <w:r w:rsidR="00E9690D" w:rsidRPr="00016E3C">
        <w:rPr>
          <w:rFonts w:cstheme="minorHAnsi"/>
        </w:rPr>
        <w:t xml:space="preserve"> went back already to their respective homes as they </w:t>
      </w:r>
      <w:r w:rsidRPr="00016E3C">
        <w:rPr>
          <w:rFonts w:cstheme="minorHAnsi"/>
        </w:rPr>
        <w:t xml:space="preserve"> are very concerned of the security of their </w:t>
      </w:r>
      <w:r w:rsidR="00E9690D" w:rsidRPr="00016E3C">
        <w:rPr>
          <w:rFonts w:cstheme="minorHAnsi"/>
        </w:rPr>
        <w:t xml:space="preserve">family belongings despite their houses are totally damaged. </w:t>
      </w:r>
    </w:p>
    <w:p w14:paraId="2A409FDE" w14:textId="0C41CCA9" w:rsidR="00E9690D" w:rsidRPr="0052076C" w:rsidRDefault="00E9690D" w:rsidP="00F95B42">
      <w:pPr>
        <w:spacing w:line="240" w:lineRule="auto"/>
        <w:contextualSpacing/>
        <w:rPr>
          <w:rFonts w:cstheme="minorHAnsi"/>
          <w:highlight w:val="red"/>
        </w:rPr>
      </w:pPr>
    </w:p>
    <w:p w14:paraId="2C5E033F" w14:textId="77777777" w:rsidR="00016E3C" w:rsidRDefault="00E9690D" w:rsidP="00F95B42">
      <w:pPr>
        <w:spacing w:line="240" w:lineRule="auto"/>
        <w:contextualSpacing/>
        <w:rPr>
          <w:rFonts w:cstheme="minorHAnsi"/>
        </w:rPr>
      </w:pPr>
      <w:r w:rsidRPr="00016E3C">
        <w:rPr>
          <w:rFonts w:cstheme="minorHAnsi"/>
        </w:rPr>
        <w:t xml:space="preserve">In the meantime, the CO will only focus in providing support in the program area of local partner FACE in Pili, </w:t>
      </w:r>
      <w:proofErr w:type="spellStart"/>
      <w:r w:rsidRPr="00016E3C">
        <w:rPr>
          <w:rFonts w:cstheme="minorHAnsi"/>
        </w:rPr>
        <w:t>Camarines</w:t>
      </w:r>
      <w:proofErr w:type="spellEnd"/>
      <w:r w:rsidRPr="00016E3C">
        <w:rPr>
          <w:rFonts w:cstheme="minorHAnsi"/>
        </w:rPr>
        <w:t xml:space="preserve"> Sur as available funds as of the moment are only from partners subsidy. The CO and local partner FACE</w:t>
      </w:r>
      <w:r w:rsidR="00DD7B26" w:rsidRPr="00016E3C">
        <w:rPr>
          <w:rFonts w:cstheme="minorHAnsi"/>
        </w:rPr>
        <w:t xml:space="preserve"> can expand into other highly affected areas once there are funds available.</w:t>
      </w:r>
    </w:p>
    <w:p w14:paraId="38F21486" w14:textId="77777777" w:rsidR="00016E3C" w:rsidRDefault="00016E3C" w:rsidP="00F95B42">
      <w:pPr>
        <w:spacing w:line="240" w:lineRule="auto"/>
        <w:contextualSpacing/>
        <w:rPr>
          <w:rFonts w:cstheme="minorHAnsi"/>
        </w:rPr>
      </w:pPr>
    </w:p>
    <w:p w14:paraId="53552E09" w14:textId="4D160E8E" w:rsidR="00E9690D" w:rsidRPr="00C716B5" w:rsidRDefault="00016E3C" w:rsidP="00F95B42">
      <w:pPr>
        <w:spacing w:line="240" w:lineRule="auto"/>
        <w:contextualSpacing/>
        <w:rPr>
          <w:rFonts w:cstheme="minorHAnsi"/>
        </w:rPr>
      </w:pPr>
      <w:r w:rsidRPr="00C716B5">
        <w:rPr>
          <w:rFonts w:cstheme="minorHAnsi"/>
        </w:rPr>
        <w:t>Last November 9-11, local partner FACE</w:t>
      </w:r>
      <w:r w:rsidR="00EB60EA" w:rsidRPr="00C716B5">
        <w:rPr>
          <w:lang w:val="en-PH"/>
        </w:rPr>
        <w:t xml:space="preserve"> </w:t>
      </w:r>
      <w:r w:rsidR="00EB60EA" w:rsidRPr="00C716B5">
        <w:t xml:space="preserve">started implementing psychosocial interventions. </w:t>
      </w:r>
      <w:r w:rsidR="00EB60EA" w:rsidRPr="00C716B5">
        <w:rPr>
          <w:rFonts w:cstheme="minorHAnsi"/>
          <w:lang w:val="en-PH"/>
        </w:rPr>
        <w:t xml:space="preserve">The emergency response team of FACE already established </w:t>
      </w:r>
      <w:proofErr w:type="gramStart"/>
      <w:r w:rsidR="00EB60EA" w:rsidRPr="00C716B5">
        <w:rPr>
          <w:rFonts w:cstheme="minorHAnsi"/>
          <w:lang w:val="en-PH"/>
        </w:rPr>
        <w:t>5</w:t>
      </w:r>
      <w:proofErr w:type="gramEnd"/>
      <w:r w:rsidR="00EB60EA" w:rsidRPr="00C716B5">
        <w:rPr>
          <w:rFonts w:cstheme="minorHAnsi"/>
          <w:lang w:val="en-PH"/>
        </w:rPr>
        <w:t xml:space="preserve"> sites in </w:t>
      </w:r>
      <w:proofErr w:type="spellStart"/>
      <w:r w:rsidR="00EB60EA" w:rsidRPr="00C716B5">
        <w:rPr>
          <w:rFonts w:cstheme="minorHAnsi"/>
          <w:lang w:val="en-PH"/>
        </w:rPr>
        <w:t>thier</w:t>
      </w:r>
      <w:proofErr w:type="spellEnd"/>
      <w:r w:rsidR="00EB60EA" w:rsidRPr="00C716B5">
        <w:rPr>
          <w:rFonts w:cstheme="minorHAnsi"/>
          <w:lang w:val="en-PH"/>
        </w:rPr>
        <w:t xml:space="preserve"> covered barangays in Pili </w:t>
      </w:r>
      <w:proofErr w:type="spellStart"/>
      <w:r w:rsidR="00EB60EA" w:rsidRPr="00C716B5">
        <w:rPr>
          <w:rFonts w:cstheme="minorHAnsi"/>
          <w:lang w:val="en-PH"/>
        </w:rPr>
        <w:t>Camarines</w:t>
      </w:r>
      <w:proofErr w:type="spellEnd"/>
      <w:r w:rsidR="00EB60EA" w:rsidRPr="00C716B5">
        <w:rPr>
          <w:rFonts w:cstheme="minorHAnsi"/>
          <w:lang w:val="en-PH"/>
        </w:rPr>
        <w:t xml:space="preserve"> Sur, reaching around 100 children ages 4-19. They </w:t>
      </w:r>
      <w:proofErr w:type="gramStart"/>
      <w:r w:rsidR="00EB60EA" w:rsidRPr="00C716B5">
        <w:rPr>
          <w:rFonts w:cstheme="minorHAnsi"/>
          <w:lang w:val="en-PH"/>
        </w:rPr>
        <w:t>were provided</w:t>
      </w:r>
      <w:proofErr w:type="gramEnd"/>
      <w:r w:rsidR="00EB60EA" w:rsidRPr="00C716B5">
        <w:rPr>
          <w:rFonts w:cstheme="minorHAnsi"/>
          <w:lang w:val="en-PH"/>
        </w:rPr>
        <w:t xml:space="preserve"> with psychosocial first aid (PFA) sessions. Participants were able to enjoy mingling with each other and were able to share their experience and feeling during typhoon. Another 10 site targeted to be establish in the week of November 16-20. FACE is targeting </w:t>
      </w:r>
      <w:r w:rsidRPr="00C716B5">
        <w:rPr>
          <w:rFonts w:cstheme="minorHAnsi"/>
        </w:rPr>
        <w:t xml:space="preserve">300 </w:t>
      </w:r>
      <w:r w:rsidR="006F5844" w:rsidRPr="00C716B5">
        <w:rPr>
          <w:rFonts w:cstheme="minorHAnsi"/>
        </w:rPr>
        <w:t>children and parents</w:t>
      </w:r>
      <w:r w:rsidR="00EB60EA" w:rsidRPr="00C716B5">
        <w:rPr>
          <w:rFonts w:cstheme="minorHAnsi"/>
        </w:rPr>
        <w:t xml:space="preserve"> in 10 barangays</w:t>
      </w:r>
      <w:r w:rsidR="006F5844" w:rsidRPr="00C716B5">
        <w:rPr>
          <w:rFonts w:cstheme="minorHAnsi"/>
        </w:rPr>
        <w:t xml:space="preserve">. </w:t>
      </w:r>
    </w:p>
    <w:p w14:paraId="62394942" w14:textId="4ABC437D" w:rsidR="00C565C5" w:rsidRDefault="00C565C5" w:rsidP="00F95B42">
      <w:pPr>
        <w:spacing w:line="240" w:lineRule="auto"/>
        <w:contextualSpacing/>
        <w:rPr>
          <w:rFonts w:cstheme="minorHAnsi"/>
          <w:highlight w:val="red"/>
        </w:rPr>
      </w:pPr>
    </w:p>
    <w:p w14:paraId="3375FC6F" w14:textId="453CA5F7" w:rsidR="00C565C5" w:rsidRDefault="00C565C5" w:rsidP="00F95B42">
      <w:pPr>
        <w:spacing w:line="240" w:lineRule="auto"/>
        <w:contextualSpacing/>
        <w:rPr>
          <w:rFonts w:cstheme="minorHAnsi"/>
          <w:highlight w:val="red"/>
        </w:rPr>
      </w:pPr>
      <w:r w:rsidRPr="00C565C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510AD89" w14:textId="15D331BB" w:rsidR="000A4CDA" w:rsidRPr="00C716B5" w:rsidRDefault="000A4CDA" w:rsidP="00F95B42">
      <w:pPr>
        <w:spacing w:line="240" w:lineRule="auto"/>
        <w:contextualSpacing/>
        <w:rPr>
          <w:rFonts w:cstheme="minorHAnsi"/>
        </w:rPr>
      </w:pPr>
      <w:r w:rsidRPr="00C716B5">
        <w:rPr>
          <w:rFonts w:cstheme="minorHAnsi"/>
        </w:rPr>
        <w:t xml:space="preserve">FACE was able to </w:t>
      </w:r>
      <w:r w:rsidR="00906B71" w:rsidRPr="00C716B5">
        <w:rPr>
          <w:rFonts w:cstheme="minorHAnsi"/>
        </w:rPr>
        <w:t>collaborate with</w:t>
      </w:r>
      <w:r w:rsidRPr="00C716B5">
        <w:rPr>
          <w:rFonts w:cstheme="minorHAnsi"/>
        </w:rPr>
        <w:t xml:space="preserve"> </w:t>
      </w:r>
      <w:proofErr w:type="spellStart"/>
      <w:r w:rsidR="00906B71" w:rsidRPr="00C716B5">
        <w:rPr>
          <w:rFonts w:cstheme="minorHAnsi"/>
        </w:rPr>
        <w:t>Shelterbox</w:t>
      </w:r>
      <w:proofErr w:type="spellEnd"/>
      <w:r w:rsidR="00906B71" w:rsidRPr="00C716B5">
        <w:rPr>
          <w:rFonts w:cstheme="minorHAnsi"/>
        </w:rPr>
        <w:t xml:space="preserve"> to </w:t>
      </w:r>
      <w:r w:rsidR="00FE12F3" w:rsidRPr="00C716B5">
        <w:rPr>
          <w:rFonts w:cstheme="minorHAnsi"/>
        </w:rPr>
        <w:t>which</w:t>
      </w:r>
      <w:r w:rsidRPr="00C716B5">
        <w:rPr>
          <w:rFonts w:cstheme="minorHAnsi"/>
        </w:rPr>
        <w:t xml:space="preserve"> </w:t>
      </w:r>
      <w:r w:rsidR="00906B71" w:rsidRPr="00C716B5">
        <w:rPr>
          <w:rFonts w:cstheme="minorHAnsi"/>
        </w:rPr>
        <w:t xml:space="preserve">it </w:t>
      </w:r>
      <w:r w:rsidRPr="00C716B5">
        <w:rPr>
          <w:rFonts w:cstheme="minorHAnsi"/>
        </w:rPr>
        <w:t xml:space="preserve">committed to provide </w:t>
      </w:r>
      <w:r w:rsidR="00FE12F3" w:rsidRPr="00C716B5">
        <w:rPr>
          <w:rFonts w:cstheme="minorHAnsi"/>
        </w:rPr>
        <w:t>immediate</w:t>
      </w:r>
      <w:r w:rsidRPr="00C716B5">
        <w:rPr>
          <w:rFonts w:cstheme="minorHAnsi"/>
        </w:rPr>
        <w:t xml:space="preserve"> shelter </w:t>
      </w:r>
      <w:r w:rsidR="00FE12F3" w:rsidRPr="00C716B5">
        <w:rPr>
          <w:rFonts w:cstheme="minorHAnsi"/>
        </w:rPr>
        <w:t>kits to</w:t>
      </w:r>
      <w:r w:rsidRPr="00C716B5">
        <w:rPr>
          <w:rFonts w:cstheme="minorHAnsi"/>
        </w:rPr>
        <w:t xml:space="preserve"> al</w:t>
      </w:r>
      <w:r w:rsidR="00C565C5" w:rsidRPr="00C716B5">
        <w:rPr>
          <w:rFonts w:cstheme="minorHAnsi"/>
        </w:rPr>
        <w:t xml:space="preserve">l totally damaged houses in Pili, </w:t>
      </w:r>
      <w:proofErr w:type="spellStart"/>
      <w:r w:rsidR="00C565C5" w:rsidRPr="00C716B5">
        <w:rPr>
          <w:rFonts w:cstheme="minorHAnsi"/>
        </w:rPr>
        <w:t>Camarines</w:t>
      </w:r>
      <w:proofErr w:type="spellEnd"/>
      <w:r w:rsidR="00C565C5" w:rsidRPr="00C716B5">
        <w:rPr>
          <w:rFonts w:cstheme="minorHAnsi"/>
        </w:rPr>
        <w:t xml:space="preserve"> Sur. This will complement their </w:t>
      </w:r>
      <w:r w:rsidR="00906B71" w:rsidRPr="00C716B5">
        <w:rPr>
          <w:rFonts w:cstheme="minorHAnsi"/>
        </w:rPr>
        <w:t xml:space="preserve">CFW support to their planned </w:t>
      </w:r>
      <w:r w:rsidR="00C565C5" w:rsidRPr="00C716B5">
        <w:rPr>
          <w:rFonts w:cstheme="minorHAnsi"/>
        </w:rPr>
        <w:t>immediate shelter</w:t>
      </w:r>
      <w:r w:rsidR="00906B71" w:rsidRPr="00C716B5">
        <w:rPr>
          <w:rFonts w:cstheme="minorHAnsi"/>
        </w:rPr>
        <w:t xml:space="preserve"> repair intervention. </w:t>
      </w:r>
      <w:r w:rsidR="00C565C5" w:rsidRPr="00C716B5">
        <w:rPr>
          <w:rFonts w:cstheme="minorHAnsi"/>
        </w:rPr>
        <w:t xml:space="preserve"> </w:t>
      </w:r>
    </w:p>
    <w:p w14:paraId="7E145CA0" w14:textId="304D8230" w:rsidR="006208E4" w:rsidRPr="00C716B5" w:rsidRDefault="006208E4" w:rsidP="00F95B42">
      <w:pPr>
        <w:spacing w:line="240" w:lineRule="auto"/>
        <w:contextualSpacing/>
        <w:rPr>
          <w:rFonts w:cstheme="minorHAnsi"/>
        </w:rPr>
      </w:pPr>
    </w:p>
    <w:p w14:paraId="46B23843" w14:textId="66470EDD" w:rsidR="00EB60EA" w:rsidRPr="00C716B5" w:rsidRDefault="006208E4" w:rsidP="00EB60EA">
      <w:pPr>
        <w:spacing w:line="240" w:lineRule="auto"/>
        <w:contextualSpacing/>
        <w:rPr>
          <w:rFonts w:cstheme="minorHAnsi"/>
        </w:rPr>
      </w:pPr>
      <w:r w:rsidRPr="00C716B5">
        <w:rPr>
          <w:rFonts w:cstheme="minorHAnsi"/>
        </w:rPr>
        <w:t>The program team</w:t>
      </w:r>
      <w:r w:rsidR="00EB60EA" w:rsidRPr="00C716B5">
        <w:rPr>
          <w:rFonts w:cstheme="minorHAnsi"/>
        </w:rPr>
        <w:t xml:space="preserve"> has finalized the </w:t>
      </w:r>
      <w:r w:rsidRPr="00C716B5">
        <w:rPr>
          <w:rFonts w:cstheme="minorHAnsi"/>
        </w:rPr>
        <w:t>CO’s overall response proposal for this emergency</w:t>
      </w:r>
      <w:r w:rsidR="00EB60EA" w:rsidRPr="00C716B5">
        <w:rPr>
          <w:rFonts w:cstheme="minorHAnsi"/>
        </w:rPr>
        <w:t xml:space="preserve"> last Nov 7</w:t>
      </w:r>
      <w:r w:rsidRPr="00C716B5">
        <w:rPr>
          <w:rFonts w:cstheme="minorHAnsi"/>
        </w:rPr>
        <w:t xml:space="preserve">. </w:t>
      </w:r>
      <w:r w:rsidR="00EB60EA" w:rsidRPr="00C716B5">
        <w:rPr>
          <w:rFonts w:cstheme="minorHAnsi"/>
        </w:rPr>
        <w:t xml:space="preserve">The comprehensive response plan developed will cover from immediate or relief stage up to recovery stage and </w:t>
      </w:r>
      <w:proofErr w:type="gramStart"/>
      <w:r w:rsidR="00EB60EA" w:rsidRPr="00C716B5">
        <w:rPr>
          <w:rFonts w:cstheme="minorHAnsi"/>
        </w:rPr>
        <w:t>will be implemented</w:t>
      </w:r>
      <w:proofErr w:type="gramEnd"/>
      <w:r w:rsidR="00EB60EA" w:rsidRPr="00C716B5">
        <w:rPr>
          <w:rFonts w:cstheme="minorHAnsi"/>
        </w:rPr>
        <w:t xml:space="preserve"> in four Phases, which are;</w:t>
      </w:r>
    </w:p>
    <w:p w14:paraId="36E6F259" w14:textId="77777777" w:rsidR="00EB60EA" w:rsidRPr="00C716B5" w:rsidRDefault="00EB60EA" w:rsidP="00EB60EA">
      <w:pPr>
        <w:spacing w:line="240" w:lineRule="auto"/>
        <w:contextualSpacing/>
        <w:rPr>
          <w:rFonts w:cstheme="minorHAnsi"/>
        </w:rPr>
      </w:pPr>
    </w:p>
    <w:p w14:paraId="2C37A3EF" w14:textId="3E254578" w:rsidR="00EB60EA" w:rsidRPr="00C716B5" w:rsidRDefault="00EB60EA" w:rsidP="00EB60EA">
      <w:pPr>
        <w:spacing w:line="240" w:lineRule="auto"/>
        <w:contextualSpacing/>
        <w:rPr>
          <w:rFonts w:cstheme="minorHAnsi"/>
          <w:bCs/>
          <w:lang w:val="en-PH"/>
        </w:rPr>
      </w:pPr>
      <w:r w:rsidRPr="00C716B5">
        <w:rPr>
          <w:rFonts w:cstheme="minorHAnsi"/>
          <w:bCs/>
          <w:lang w:val="en-PH"/>
        </w:rPr>
        <w:t>Phase 1: Immediate Shelter intervention through Cash-For-Work and Psychosocial sessions</w:t>
      </w:r>
    </w:p>
    <w:p w14:paraId="6D98C723" w14:textId="77777777" w:rsidR="00EB60EA" w:rsidRPr="00C716B5" w:rsidRDefault="00EB60EA" w:rsidP="00EB60EA">
      <w:pPr>
        <w:spacing w:line="240" w:lineRule="auto"/>
        <w:contextualSpacing/>
        <w:rPr>
          <w:rFonts w:cstheme="minorHAnsi"/>
        </w:rPr>
      </w:pPr>
      <w:r w:rsidRPr="00C716B5">
        <w:rPr>
          <w:rFonts w:cstheme="minorHAnsi"/>
          <w:bCs/>
        </w:rPr>
        <w:t>Phase 2: Replacement of Learning Materials and Support to Engagement of Learning Support Aides</w:t>
      </w:r>
      <w:r w:rsidRPr="00C716B5">
        <w:rPr>
          <w:rFonts w:cstheme="minorHAnsi"/>
        </w:rPr>
        <w:t> </w:t>
      </w:r>
    </w:p>
    <w:p w14:paraId="191C7637" w14:textId="77777777" w:rsidR="00EB60EA" w:rsidRPr="00C716B5" w:rsidRDefault="00EB60EA" w:rsidP="00EB60EA">
      <w:pPr>
        <w:spacing w:line="240" w:lineRule="auto"/>
        <w:contextualSpacing/>
        <w:rPr>
          <w:rFonts w:cstheme="minorHAnsi"/>
        </w:rPr>
      </w:pPr>
      <w:r w:rsidRPr="00C716B5">
        <w:rPr>
          <w:rFonts w:cstheme="minorHAnsi"/>
          <w:bCs/>
          <w:lang w:val="en-GB"/>
        </w:rPr>
        <w:t>Phase 3: Support to Livelihood Recovery</w:t>
      </w:r>
      <w:r w:rsidRPr="00C716B5">
        <w:rPr>
          <w:rFonts w:cstheme="minorHAnsi"/>
        </w:rPr>
        <w:t> </w:t>
      </w:r>
    </w:p>
    <w:p w14:paraId="73EFD00E" w14:textId="77777777" w:rsidR="00EB60EA" w:rsidRPr="00C716B5" w:rsidRDefault="00EB60EA" w:rsidP="00EB60EA">
      <w:pPr>
        <w:spacing w:line="240" w:lineRule="auto"/>
        <w:contextualSpacing/>
        <w:rPr>
          <w:rFonts w:cstheme="minorHAnsi"/>
        </w:rPr>
      </w:pPr>
      <w:r w:rsidRPr="00C716B5">
        <w:rPr>
          <w:rFonts w:cstheme="minorHAnsi"/>
          <w:bCs/>
        </w:rPr>
        <w:t>Phase 4: Strengthening the Capacity of Local Government in implementing Child Protection in Emergency (CPiE)</w:t>
      </w:r>
      <w:r w:rsidRPr="00C716B5">
        <w:rPr>
          <w:rFonts w:cstheme="minorHAnsi"/>
        </w:rPr>
        <w:t>  </w:t>
      </w:r>
    </w:p>
    <w:p w14:paraId="203BA2DE" w14:textId="18F9AA3B" w:rsidR="006208E4" w:rsidRPr="00C716B5" w:rsidRDefault="006208E4" w:rsidP="00F95B42">
      <w:pPr>
        <w:spacing w:line="240" w:lineRule="auto"/>
        <w:contextualSpacing/>
        <w:rPr>
          <w:rFonts w:cstheme="minorHAnsi"/>
        </w:rPr>
      </w:pPr>
    </w:p>
    <w:p w14:paraId="3D045F7E" w14:textId="40DC9AFF" w:rsidR="00AE76B4" w:rsidRDefault="00AE76B4" w:rsidP="00F95B42">
      <w:pPr>
        <w:spacing w:line="240" w:lineRule="auto"/>
        <w:contextualSpacing/>
        <w:rPr>
          <w:rFonts w:cstheme="minorHAnsi"/>
        </w:rPr>
      </w:pPr>
      <w:r w:rsidRPr="00C716B5">
        <w:rPr>
          <w:rFonts w:cstheme="minorHAnsi"/>
        </w:rPr>
        <w:t>This response plan if ever receives full funding support will be implement within a six month period.</w:t>
      </w:r>
      <w:r>
        <w:rPr>
          <w:rFonts w:cstheme="minorHAnsi"/>
        </w:rPr>
        <w:t xml:space="preserve"> </w:t>
      </w:r>
    </w:p>
    <w:p w14:paraId="6A32FD61" w14:textId="57C7C5C2" w:rsidR="00CD6772" w:rsidRDefault="00CD6772" w:rsidP="00F95B42">
      <w:pPr>
        <w:spacing w:line="240" w:lineRule="auto"/>
        <w:contextualSpacing/>
        <w:rPr>
          <w:rFonts w:cstheme="minorHAnsi"/>
        </w:rPr>
      </w:pPr>
    </w:p>
    <w:p w14:paraId="28044AAD" w14:textId="19FA1A81" w:rsidR="001914E0" w:rsidRDefault="00CD6772" w:rsidP="00F95B42">
      <w:pPr>
        <w:spacing w:line="240" w:lineRule="auto"/>
        <w:contextualSpacing/>
        <w:rPr>
          <w:rFonts w:cstheme="minorHAnsi"/>
          <w:highlight w:val="red"/>
        </w:rPr>
      </w:pPr>
      <w:r w:rsidRPr="00F454C3">
        <w:rPr>
          <w:rFonts w:cstheme="minorHAnsi"/>
          <w:highlight w:val="red"/>
        </w:rPr>
        <w:t>FACE has completed their Psychosocial and Psychological First Aid session last November 20 and reached 376 children and youth in 10 covered barangays (villages). In the psychosocial sessions provided the children and youth were able to distress and share</w:t>
      </w:r>
      <w:r w:rsidR="007739FA" w:rsidRPr="00F454C3">
        <w:rPr>
          <w:rFonts w:cstheme="minorHAnsi"/>
          <w:highlight w:val="red"/>
        </w:rPr>
        <w:t>d</w:t>
      </w:r>
      <w:r w:rsidRPr="00F454C3">
        <w:rPr>
          <w:rFonts w:cstheme="minorHAnsi"/>
          <w:highlight w:val="red"/>
        </w:rPr>
        <w:t xml:space="preserve"> the feeling</w:t>
      </w:r>
      <w:r w:rsidR="007739FA" w:rsidRPr="00F454C3">
        <w:rPr>
          <w:rFonts w:cstheme="minorHAnsi"/>
          <w:highlight w:val="red"/>
        </w:rPr>
        <w:t>s</w:t>
      </w:r>
      <w:r w:rsidRPr="00F454C3">
        <w:rPr>
          <w:rFonts w:cstheme="minorHAnsi"/>
          <w:highlight w:val="red"/>
        </w:rPr>
        <w:t xml:space="preserve"> of fear and worries they felt during </w:t>
      </w:r>
    </w:p>
    <w:p w14:paraId="048A6628" w14:textId="0DC07A87" w:rsidR="001914E0" w:rsidRDefault="001914E0" w:rsidP="00F95B42">
      <w:pPr>
        <w:spacing w:line="240" w:lineRule="auto"/>
        <w:contextualSpacing/>
        <w:rPr>
          <w:rFonts w:cstheme="minorHAnsi"/>
          <w:highlight w:val="red"/>
        </w:rPr>
      </w:pPr>
    </w:p>
    <w:p w14:paraId="1194A35F" w14:textId="1E373869" w:rsidR="001914E0" w:rsidRDefault="001914E0" w:rsidP="00F95B42">
      <w:pPr>
        <w:spacing w:line="240" w:lineRule="auto"/>
        <w:contextualSpacing/>
        <w:rPr>
          <w:rFonts w:cstheme="minorHAnsi"/>
          <w:highlight w:val="red"/>
        </w:rPr>
      </w:pPr>
    </w:p>
    <w:p w14:paraId="1D970605" w14:textId="712498C1" w:rsidR="001914E0" w:rsidRDefault="001914E0" w:rsidP="00F95B42">
      <w:pPr>
        <w:spacing w:line="240" w:lineRule="auto"/>
        <w:contextualSpacing/>
        <w:rPr>
          <w:rFonts w:cstheme="minorHAnsi"/>
          <w:highlight w:val="red"/>
        </w:rPr>
      </w:pPr>
    </w:p>
    <w:p w14:paraId="51077019" w14:textId="79EAC8DE" w:rsidR="00CD6772" w:rsidRDefault="001914E0" w:rsidP="00F95B42">
      <w:pPr>
        <w:spacing w:line="240" w:lineRule="auto"/>
        <w:contextualSpacing/>
        <w:rPr>
          <w:rFonts w:cstheme="minorHAnsi"/>
        </w:rPr>
      </w:pPr>
      <w:r w:rsidRPr="009C1802">
        <w:rPr>
          <w:rFonts w:cstheme="minorHAnsi"/>
          <w:noProof/>
        </w:rPr>
        <w:lastRenderedPageBreak/>
        <w:drawing>
          <wp:anchor distT="0" distB="0" distL="114300" distR="114300" simplePos="0" relativeHeight="251660288" behindDoc="0" locked="0" layoutInCell="1" allowOverlap="1" wp14:anchorId="2F75AF6B" wp14:editId="4D74D5BC">
            <wp:simplePos x="0" y="0"/>
            <wp:positionH relativeFrom="column">
              <wp:posOffset>-43180</wp:posOffset>
            </wp:positionH>
            <wp:positionV relativeFrom="paragraph">
              <wp:posOffset>724032</wp:posOffset>
            </wp:positionV>
            <wp:extent cx="2941320" cy="1949450"/>
            <wp:effectExtent l="0" t="0" r="0" b="0"/>
            <wp:wrapTopAndBottom/>
            <wp:docPr id="4" name="Picture 4" descr="C:\NAS Backup\Erwin.Download\ST Rolly\CFW Ori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Backup\Erwin.Download\ST Rolly\CFW Orient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320" cy="1949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D6772" w:rsidRPr="00F454C3">
        <w:rPr>
          <w:rFonts w:cstheme="minorHAnsi"/>
          <w:highlight w:val="red"/>
        </w:rPr>
        <w:t>the</w:t>
      </w:r>
      <w:proofErr w:type="gramEnd"/>
      <w:r w:rsidR="00CD6772" w:rsidRPr="00F454C3">
        <w:rPr>
          <w:rFonts w:cstheme="minorHAnsi"/>
          <w:highlight w:val="red"/>
        </w:rPr>
        <w:t xml:space="preserve"> typhoon</w:t>
      </w:r>
      <w:r w:rsidR="007739FA" w:rsidRPr="00F454C3">
        <w:rPr>
          <w:rFonts w:cstheme="minorHAnsi"/>
          <w:highlight w:val="red"/>
        </w:rPr>
        <w:t>. At least around 20 participants had one-on-one PFA session with the facilitators</w:t>
      </w:r>
      <w:r w:rsidR="00F4469F" w:rsidRPr="00F454C3">
        <w:rPr>
          <w:rFonts w:cstheme="minorHAnsi"/>
          <w:highlight w:val="red"/>
        </w:rPr>
        <w:t xml:space="preserve">. </w:t>
      </w:r>
      <w:r w:rsidR="00BF134B">
        <w:rPr>
          <w:rFonts w:cstheme="minorHAnsi"/>
          <w:highlight w:val="red"/>
        </w:rPr>
        <w:t xml:space="preserve">FACE is developing a </w:t>
      </w:r>
      <w:r w:rsidR="00F4469F" w:rsidRPr="00F454C3">
        <w:rPr>
          <w:rFonts w:cstheme="minorHAnsi"/>
          <w:highlight w:val="red"/>
        </w:rPr>
        <w:t>PF</w:t>
      </w:r>
      <w:r w:rsidR="00B96F93">
        <w:rPr>
          <w:rFonts w:cstheme="minorHAnsi"/>
          <w:highlight w:val="red"/>
        </w:rPr>
        <w:t xml:space="preserve">A documentation report </w:t>
      </w:r>
      <w:r w:rsidR="00F4469F" w:rsidRPr="00F454C3">
        <w:rPr>
          <w:rFonts w:cstheme="minorHAnsi"/>
          <w:highlight w:val="red"/>
        </w:rPr>
        <w:t>and will be shared to the Municipal Social Welfare and Development Office for their reference and for possible follow-up intervention from their office.</w:t>
      </w:r>
      <w:r w:rsidR="00F4469F">
        <w:rPr>
          <w:rFonts w:cstheme="minorHAnsi"/>
        </w:rPr>
        <w:t xml:space="preserve">  </w:t>
      </w:r>
    </w:p>
    <w:p w14:paraId="2FED79EE" w14:textId="2AD7844E" w:rsidR="00F4469F" w:rsidRDefault="001914E0" w:rsidP="00F95B42">
      <w:pPr>
        <w:spacing w:line="240" w:lineRule="auto"/>
        <w:contextualSpacing/>
        <w:rPr>
          <w:rFonts w:cstheme="minorHAnsi"/>
        </w:rPr>
      </w:pPr>
      <w:bookmarkStart w:id="0" w:name="_GoBack"/>
      <w:bookmarkEnd w:id="0"/>
      <w:r w:rsidRPr="009C1802">
        <w:rPr>
          <w:rFonts w:cstheme="minorHAnsi"/>
          <w:noProof/>
        </w:rPr>
        <w:drawing>
          <wp:anchor distT="0" distB="0" distL="114300" distR="114300" simplePos="0" relativeHeight="251659264" behindDoc="0" locked="0" layoutInCell="1" allowOverlap="1" wp14:anchorId="26D74484" wp14:editId="7621517A">
            <wp:simplePos x="0" y="0"/>
            <wp:positionH relativeFrom="column">
              <wp:posOffset>3096260</wp:posOffset>
            </wp:positionH>
            <wp:positionV relativeFrom="paragraph">
              <wp:posOffset>212222</wp:posOffset>
            </wp:positionV>
            <wp:extent cx="2613660" cy="1949450"/>
            <wp:effectExtent l="0" t="0" r="0" b="0"/>
            <wp:wrapSquare wrapText="bothSides"/>
            <wp:docPr id="5" name="Picture 5" descr="C:\NAS Backup\Erwin.Download\ST Rolly\C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S Backup\Erwin.Download\ST Rolly\CF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660"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B9A22" w14:textId="06030AC4" w:rsidR="009C1802" w:rsidRDefault="009C1802" w:rsidP="00F95B42">
      <w:pPr>
        <w:spacing w:line="240" w:lineRule="auto"/>
        <w:contextualSpacing/>
        <w:rPr>
          <w:rFonts w:cstheme="minorHAnsi"/>
        </w:rPr>
      </w:pPr>
    </w:p>
    <w:p w14:paraId="38AC810A" w14:textId="55D606F5" w:rsidR="009C1802" w:rsidRDefault="009C1802" w:rsidP="00F95B42">
      <w:pPr>
        <w:spacing w:line="240" w:lineRule="auto"/>
        <w:contextualSpacing/>
        <w:rPr>
          <w:rFonts w:cstheme="minorHAnsi"/>
        </w:rPr>
      </w:pPr>
    </w:p>
    <w:p w14:paraId="2F6D8A7D" w14:textId="66C612EE" w:rsidR="008016CD" w:rsidRPr="008016CD" w:rsidRDefault="001914E0" w:rsidP="008016CD">
      <w:pPr>
        <w:spacing w:line="240" w:lineRule="auto"/>
        <w:rPr>
          <w:rFonts w:cstheme="minorHAnsi"/>
          <w:highlight w:val="red"/>
        </w:rPr>
      </w:pPr>
      <w:r>
        <w:rPr>
          <w:rFonts w:cstheme="minorHAnsi"/>
          <w:highlight w:val="red"/>
        </w:rPr>
        <w:t>The CO sent a four-person team in Pili to provide support</w:t>
      </w:r>
      <w:r w:rsidR="008016CD">
        <w:rPr>
          <w:rFonts w:cstheme="minorHAnsi"/>
          <w:highlight w:val="red"/>
        </w:rPr>
        <w:t xml:space="preserve"> to its local partner FACE in their implementation of their response and arrived last November 29. </w:t>
      </w:r>
      <w:r w:rsidR="008016CD" w:rsidRPr="008016CD">
        <w:rPr>
          <w:rFonts w:cstheme="minorHAnsi"/>
          <w:highlight w:val="red"/>
        </w:rPr>
        <w:t>The team was led by the DRM specialist</w:t>
      </w:r>
      <w:r w:rsidR="008016CD">
        <w:rPr>
          <w:rFonts w:cstheme="minorHAnsi"/>
          <w:highlight w:val="red"/>
        </w:rPr>
        <w:t xml:space="preserve"> who provided overall leadership, </w:t>
      </w:r>
      <w:r w:rsidR="008016CD" w:rsidRPr="008016CD">
        <w:rPr>
          <w:rFonts w:cstheme="minorHAnsi"/>
          <w:highlight w:val="red"/>
        </w:rPr>
        <w:t>Communication specia</w:t>
      </w:r>
      <w:r w:rsidR="008016CD">
        <w:rPr>
          <w:rFonts w:cstheme="minorHAnsi"/>
          <w:highlight w:val="red"/>
        </w:rPr>
        <w:t>list who collected photos and interviewed program participants and captured compelling stories on the ground,</w:t>
      </w:r>
      <w:r w:rsidR="008016CD" w:rsidRPr="008016CD">
        <w:rPr>
          <w:rFonts w:cstheme="minorHAnsi"/>
          <w:highlight w:val="red"/>
        </w:rPr>
        <w:t xml:space="preserve"> Program Portfolio officer </w:t>
      </w:r>
      <w:proofErr w:type="gramStart"/>
      <w:r w:rsidR="008016CD" w:rsidRPr="008016CD">
        <w:rPr>
          <w:rFonts w:cstheme="minorHAnsi"/>
          <w:highlight w:val="red"/>
        </w:rPr>
        <w:t>which</w:t>
      </w:r>
      <w:proofErr w:type="gramEnd"/>
      <w:r w:rsidR="008016CD" w:rsidRPr="008016CD">
        <w:rPr>
          <w:rFonts w:cstheme="minorHAnsi"/>
          <w:highlight w:val="red"/>
        </w:rPr>
        <w:t xml:space="preserve"> is the MHPSS expert</w:t>
      </w:r>
      <w:r w:rsidR="008016CD">
        <w:rPr>
          <w:rFonts w:cstheme="minorHAnsi"/>
          <w:highlight w:val="red"/>
        </w:rPr>
        <w:t xml:space="preserve"> who conducted review on the PFA sessions implemented by the partners and facilitated a PFA session with the staff of FACE. The </w:t>
      </w:r>
      <w:proofErr w:type="gramStart"/>
      <w:r w:rsidR="008016CD">
        <w:rPr>
          <w:rFonts w:cstheme="minorHAnsi"/>
          <w:highlight w:val="red"/>
        </w:rPr>
        <w:t>4</w:t>
      </w:r>
      <w:r w:rsidR="008016CD" w:rsidRPr="008016CD">
        <w:rPr>
          <w:rFonts w:cstheme="minorHAnsi"/>
          <w:highlight w:val="red"/>
          <w:vertAlign w:val="superscript"/>
        </w:rPr>
        <w:t>th</w:t>
      </w:r>
      <w:proofErr w:type="gramEnd"/>
      <w:r w:rsidR="008016CD">
        <w:rPr>
          <w:rFonts w:cstheme="minorHAnsi"/>
          <w:highlight w:val="red"/>
        </w:rPr>
        <w:t xml:space="preserve"> member of the team was the </w:t>
      </w:r>
      <w:r w:rsidR="008016CD" w:rsidRPr="008016CD">
        <w:rPr>
          <w:rFonts w:cstheme="minorHAnsi"/>
          <w:highlight w:val="red"/>
        </w:rPr>
        <w:t>driver</w:t>
      </w:r>
      <w:r w:rsidR="008016CD">
        <w:rPr>
          <w:rFonts w:cstheme="minorHAnsi"/>
          <w:highlight w:val="red"/>
        </w:rPr>
        <w:t>.</w:t>
      </w:r>
    </w:p>
    <w:p w14:paraId="4E89DA69" w14:textId="0ABF4601" w:rsidR="001914E0" w:rsidRDefault="008016CD" w:rsidP="007A3B9E">
      <w:pPr>
        <w:spacing w:line="240" w:lineRule="auto"/>
        <w:contextualSpacing/>
        <w:rPr>
          <w:rFonts w:cstheme="minorHAnsi"/>
          <w:highlight w:val="red"/>
        </w:rPr>
      </w:pPr>
      <w:r>
        <w:rPr>
          <w:rFonts w:cstheme="minorHAnsi"/>
          <w:highlight w:val="red"/>
        </w:rPr>
        <w:t xml:space="preserve"> The </w:t>
      </w:r>
      <w:proofErr w:type="spellStart"/>
      <w:r>
        <w:rPr>
          <w:rFonts w:cstheme="minorHAnsi"/>
          <w:highlight w:val="red"/>
        </w:rPr>
        <w:t>team</w:t>
      </w:r>
      <w:r w:rsidR="00F4469F" w:rsidRPr="00F4469F">
        <w:rPr>
          <w:rFonts w:cstheme="minorHAnsi"/>
          <w:highlight w:val="red"/>
        </w:rPr>
        <w:t>FACE</w:t>
      </w:r>
      <w:proofErr w:type="spellEnd"/>
      <w:r w:rsidR="00F4469F" w:rsidRPr="00F4469F">
        <w:rPr>
          <w:rFonts w:cstheme="minorHAnsi"/>
          <w:highlight w:val="red"/>
        </w:rPr>
        <w:t xml:space="preserve"> has started their Cash-For-Work (CFW) orientation last November </w:t>
      </w:r>
      <w:r w:rsidR="005945AD">
        <w:rPr>
          <w:rFonts w:cstheme="minorHAnsi"/>
          <w:highlight w:val="red"/>
        </w:rPr>
        <w:t>30</w:t>
      </w:r>
      <w:r w:rsidR="00F4469F" w:rsidRPr="00F4469F">
        <w:rPr>
          <w:rFonts w:cstheme="minorHAnsi"/>
          <w:highlight w:val="red"/>
        </w:rPr>
        <w:t xml:space="preserve"> in their covered barangays and will start implementing the CFW </w:t>
      </w:r>
      <w:r w:rsidR="00F4469F" w:rsidRPr="001914E0">
        <w:rPr>
          <w:rFonts w:cstheme="minorHAnsi"/>
          <w:highlight w:val="red"/>
        </w:rPr>
        <w:t>activities.</w:t>
      </w:r>
      <w:r w:rsidR="001914E0">
        <w:rPr>
          <w:rFonts w:cstheme="minorHAnsi"/>
          <w:highlight w:val="red"/>
        </w:rPr>
        <w:t xml:space="preserve"> The CFW orientation include session on Covid 19 key messages, family preparedness planning session and brief psychosocial session. The session also includes orientation of participants on how they can provide feedbacks and complaint</w:t>
      </w:r>
      <w:r w:rsidR="00B96F93">
        <w:rPr>
          <w:rFonts w:cstheme="minorHAnsi"/>
          <w:highlight w:val="red"/>
        </w:rPr>
        <w:t xml:space="preserve">s towards the intervention that we </w:t>
      </w:r>
      <w:r w:rsidR="001914E0">
        <w:rPr>
          <w:rFonts w:cstheme="minorHAnsi"/>
          <w:highlight w:val="red"/>
        </w:rPr>
        <w:t xml:space="preserve">are implementing. </w:t>
      </w:r>
    </w:p>
    <w:p w14:paraId="4A92ECB1" w14:textId="77777777" w:rsidR="001914E0" w:rsidRDefault="001914E0" w:rsidP="007A3B9E">
      <w:pPr>
        <w:spacing w:line="240" w:lineRule="auto"/>
        <w:contextualSpacing/>
        <w:rPr>
          <w:rFonts w:cstheme="minorHAnsi"/>
          <w:highlight w:val="red"/>
        </w:rPr>
      </w:pPr>
    </w:p>
    <w:p w14:paraId="06AF6187" w14:textId="0CD5F041" w:rsidR="00F95B42" w:rsidRDefault="00F4469F" w:rsidP="007A3B9E">
      <w:pPr>
        <w:spacing w:line="240" w:lineRule="auto"/>
        <w:contextualSpacing/>
        <w:rPr>
          <w:rFonts w:cstheme="minorHAnsi"/>
          <w:u w:val="single"/>
        </w:rPr>
      </w:pPr>
      <w:r w:rsidRPr="001914E0">
        <w:rPr>
          <w:rFonts w:cstheme="minorHAnsi"/>
          <w:highlight w:val="red"/>
        </w:rPr>
        <w:t xml:space="preserve"> Prior to </w:t>
      </w:r>
      <w:r w:rsidRPr="00F454C3">
        <w:rPr>
          <w:rFonts w:cstheme="minorHAnsi"/>
          <w:highlight w:val="red"/>
        </w:rPr>
        <w:t>the CFW orientation activ</w:t>
      </w:r>
      <w:r w:rsidR="00F454C3" w:rsidRPr="00F454C3">
        <w:rPr>
          <w:rFonts w:cstheme="minorHAnsi"/>
          <w:highlight w:val="red"/>
        </w:rPr>
        <w:t xml:space="preserve">ities, FACE was able to distribute 596 shelter kits in their covered barangays in Pili. This was a result of our collaboration with Shelter-Box who provided the Shelter kits through their partner Humanities and Inclusion. Shelter-box also provided shelter kits to all other barangays in Pili to </w:t>
      </w:r>
      <w:r w:rsidR="006761D9">
        <w:rPr>
          <w:rFonts w:cstheme="minorHAnsi"/>
          <w:highlight w:val="red"/>
        </w:rPr>
        <w:t xml:space="preserve">all </w:t>
      </w:r>
      <w:r w:rsidR="00F454C3" w:rsidRPr="00F454C3">
        <w:rPr>
          <w:rFonts w:cstheme="minorHAnsi"/>
          <w:highlight w:val="red"/>
        </w:rPr>
        <w:t xml:space="preserve">affected families with totally damaged </w:t>
      </w:r>
      <w:r w:rsidR="00F454C3" w:rsidRPr="005945AD">
        <w:rPr>
          <w:rFonts w:cstheme="minorHAnsi"/>
          <w:highlight w:val="red"/>
        </w:rPr>
        <w:t xml:space="preserve">houses. </w:t>
      </w:r>
      <w:r w:rsidR="005945AD" w:rsidRPr="005945AD">
        <w:rPr>
          <w:rFonts w:cstheme="minorHAnsi"/>
          <w:highlight w:val="red"/>
        </w:rPr>
        <w:t xml:space="preserve">Shelter-box provided </w:t>
      </w:r>
      <w:r w:rsidR="005945AD">
        <w:rPr>
          <w:rFonts w:cstheme="minorHAnsi"/>
          <w:highlight w:val="red"/>
        </w:rPr>
        <w:t>5,117</w:t>
      </w:r>
      <w:r w:rsidR="005945AD" w:rsidRPr="005945AD">
        <w:rPr>
          <w:rFonts w:cstheme="minorHAnsi"/>
          <w:highlight w:val="red"/>
        </w:rPr>
        <w:t xml:space="preserve"> shelter kits for the Municipality of Pili.</w:t>
      </w:r>
      <w:r w:rsidR="005945AD">
        <w:rPr>
          <w:rFonts w:cstheme="minorHAnsi"/>
        </w:rPr>
        <w:t xml:space="preserve"> </w:t>
      </w:r>
    </w:p>
    <w:p w14:paraId="7000DE69" w14:textId="21229FF7" w:rsidR="00F95B42" w:rsidRDefault="00F95B42" w:rsidP="007A3B9E">
      <w:pPr>
        <w:spacing w:line="240" w:lineRule="auto"/>
        <w:contextualSpacing/>
        <w:rPr>
          <w:rFonts w:cstheme="minorHAnsi"/>
          <w:u w:val="single"/>
        </w:rPr>
      </w:pPr>
    </w:p>
    <w:p w14:paraId="2B51F144" w14:textId="77777777" w:rsidR="00DA543E" w:rsidRDefault="00DA543E" w:rsidP="00DA543E">
      <w:pPr>
        <w:spacing w:line="240" w:lineRule="auto"/>
        <w:contextualSpacing/>
        <w:rPr>
          <w:rFonts w:cstheme="minorHAnsi"/>
        </w:rPr>
      </w:pPr>
      <w:r w:rsidRPr="00DA543E">
        <w:rPr>
          <w:rFonts w:cstheme="minorHAnsi"/>
          <w:highlight w:val="red"/>
        </w:rPr>
        <w:t xml:space="preserve">As of December 4, local partner FACE has coordinated with the division office of </w:t>
      </w:r>
      <w:proofErr w:type="spellStart"/>
      <w:r w:rsidRPr="00DA543E">
        <w:rPr>
          <w:rFonts w:cstheme="minorHAnsi"/>
          <w:highlight w:val="red"/>
        </w:rPr>
        <w:t>DepEd</w:t>
      </w:r>
      <w:proofErr w:type="spellEnd"/>
      <w:r w:rsidRPr="00DA543E">
        <w:rPr>
          <w:rFonts w:cstheme="minorHAnsi"/>
          <w:highlight w:val="red"/>
        </w:rPr>
        <w:t xml:space="preserve"> in </w:t>
      </w:r>
      <w:proofErr w:type="spellStart"/>
      <w:r w:rsidRPr="00DA543E">
        <w:rPr>
          <w:rFonts w:cstheme="minorHAnsi"/>
          <w:highlight w:val="red"/>
        </w:rPr>
        <w:t>Camarines</w:t>
      </w:r>
      <w:proofErr w:type="spellEnd"/>
      <w:r w:rsidRPr="00DA543E">
        <w:rPr>
          <w:rFonts w:cstheme="minorHAnsi"/>
          <w:highlight w:val="red"/>
        </w:rPr>
        <w:t xml:space="preserve"> Sur and in the district offices of </w:t>
      </w:r>
      <w:proofErr w:type="spellStart"/>
      <w:r w:rsidRPr="00DA543E">
        <w:rPr>
          <w:rFonts w:cstheme="minorHAnsi"/>
          <w:highlight w:val="red"/>
        </w:rPr>
        <w:t>DepEd</w:t>
      </w:r>
      <w:proofErr w:type="spellEnd"/>
      <w:r w:rsidRPr="00DA543E">
        <w:rPr>
          <w:rFonts w:cstheme="minorHAnsi"/>
          <w:highlight w:val="red"/>
        </w:rPr>
        <w:t xml:space="preserve"> in Pili to finalize the target schools and students for the replacement of learning materials and deployment of Learning Support Aides (LSA)</w:t>
      </w:r>
      <w:r>
        <w:rPr>
          <w:rFonts w:cstheme="minorHAnsi"/>
          <w:highlight w:val="red"/>
        </w:rPr>
        <w:t xml:space="preserve"> intervention. The LSA’s will support</w:t>
      </w:r>
      <w:r w:rsidRPr="00DA543E">
        <w:rPr>
          <w:rFonts w:cstheme="minorHAnsi"/>
          <w:highlight w:val="red"/>
        </w:rPr>
        <w:t xml:space="preserve"> the students in their distance and modular classes while their parents are busy in looking for other source of livelihood to support daily needs.</w:t>
      </w:r>
      <w:r>
        <w:rPr>
          <w:rFonts w:cstheme="minorHAnsi"/>
        </w:rPr>
        <w:t xml:space="preserve">   </w:t>
      </w:r>
    </w:p>
    <w:p w14:paraId="01A1820B" w14:textId="77777777" w:rsidR="00DA543E" w:rsidRDefault="00DA543E" w:rsidP="00DA543E">
      <w:pPr>
        <w:spacing w:line="240" w:lineRule="auto"/>
        <w:contextualSpacing/>
        <w:rPr>
          <w:rFonts w:cstheme="minorHAnsi"/>
        </w:rPr>
      </w:pPr>
    </w:p>
    <w:p w14:paraId="485F854C" w14:textId="77777777" w:rsidR="00DA543E" w:rsidRDefault="00DA543E" w:rsidP="007A3B9E">
      <w:pPr>
        <w:spacing w:line="240" w:lineRule="auto"/>
        <w:contextualSpacing/>
        <w:rPr>
          <w:rFonts w:cstheme="minorHAnsi"/>
          <w:u w:val="single"/>
        </w:rPr>
      </w:pPr>
    </w:p>
    <w:p w14:paraId="480DC314" w14:textId="77777777" w:rsidR="001914E0" w:rsidRDefault="001914E0" w:rsidP="00E020C0">
      <w:pPr>
        <w:rPr>
          <w:rFonts w:cstheme="minorHAnsi"/>
          <w:u w:val="single"/>
        </w:rPr>
      </w:pPr>
    </w:p>
    <w:p w14:paraId="02E7AC52" w14:textId="371E2A55" w:rsidR="001914E0" w:rsidRDefault="001914E0" w:rsidP="00E020C0">
      <w:pPr>
        <w:rPr>
          <w:rFonts w:cstheme="minorHAnsi"/>
          <w:u w:val="single"/>
        </w:rPr>
      </w:pPr>
    </w:p>
    <w:p w14:paraId="4EBA95F4" w14:textId="77777777" w:rsidR="001914E0" w:rsidRDefault="001914E0" w:rsidP="00E020C0">
      <w:pPr>
        <w:rPr>
          <w:rFonts w:cstheme="minorHAnsi"/>
          <w:u w:val="single"/>
        </w:rPr>
      </w:pPr>
    </w:p>
    <w:p w14:paraId="0FA44872" w14:textId="77777777" w:rsidR="001914E0" w:rsidRDefault="001914E0" w:rsidP="00E020C0">
      <w:pPr>
        <w:rPr>
          <w:rFonts w:cstheme="minorHAnsi"/>
          <w:u w:val="single"/>
        </w:rPr>
      </w:pPr>
    </w:p>
    <w:p w14:paraId="2D394572" w14:textId="77777777" w:rsidR="001914E0" w:rsidRDefault="001914E0" w:rsidP="00E020C0">
      <w:pPr>
        <w:rPr>
          <w:rFonts w:cstheme="minorHAnsi"/>
          <w:u w:val="single"/>
        </w:rPr>
      </w:pPr>
    </w:p>
    <w:p w14:paraId="342C3E42" w14:textId="2C7C0785" w:rsidR="00E020C0" w:rsidRPr="00E020C0" w:rsidRDefault="00E020C0" w:rsidP="00E020C0">
      <w:pPr>
        <w:rPr>
          <w:rFonts w:cstheme="minorHAnsi"/>
          <w:u w:val="single"/>
        </w:rPr>
      </w:pPr>
      <w:r w:rsidRPr="00E020C0">
        <w:rPr>
          <w:rFonts w:cstheme="minorHAnsi"/>
          <w:u w:val="single"/>
        </w:rPr>
        <w:t>Below Sections for Internal Use Only</w:t>
      </w:r>
    </w:p>
    <w:p w14:paraId="205D3E20" w14:textId="77777777" w:rsidR="00E020C0" w:rsidRPr="00E020C0" w:rsidRDefault="00E020C0" w:rsidP="00E020C0">
      <w:pPr>
        <w:pStyle w:val="ListParagraph"/>
        <w:numPr>
          <w:ilvl w:val="0"/>
          <w:numId w:val="1"/>
        </w:numPr>
        <w:rPr>
          <w:rFonts w:cstheme="minorHAnsi"/>
          <w:b/>
          <w:u w:val="single"/>
        </w:rPr>
      </w:pPr>
      <w:r w:rsidRPr="00E020C0">
        <w:rPr>
          <w:rFonts w:cstheme="minorHAnsi"/>
          <w:b/>
          <w:u w:val="single"/>
        </w:rPr>
        <w:t>Staffing and Security</w:t>
      </w:r>
    </w:p>
    <w:p w14:paraId="3425046D" w14:textId="77777777" w:rsidR="00E020C0" w:rsidRPr="00E020C0" w:rsidRDefault="00E020C0" w:rsidP="00E020C0">
      <w:pPr>
        <w:pStyle w:val="ListParagraph"/>
        <w:ind w:left="1440"/>
        <w:rPr>
          <w:rFonts w:cstheme="minorHAnsi"/>
          <w:u w:val="single"/>
        </w:rPr>
      </w:pPr>
    </w:p>
    <w:p w14:paraId="0B27A949" w14:textId="696F70D9" w:rsidR="00E020C0" w:rsidRDefault="00E020C0" w:rsidP="00E020C0">
      <w:pPr>
        <w:pStyle w:val="ListParagraph"/>
        <w:ind w:left="1440"/>
        <w:rPr>
          <w:rFonts w:cstheme="minorHAnsi"/>
        </w:rPr>
      </w:pPr>
      <w:r w:rsidRPr="00E020C0">
        <w:rPr>
          <w:rFonts w:cstheme="minorHAnsi"/>
        </w:rPr>
        <w:t xml:space="preserve">With the strict implementation of Covid 19 pandemic quarantine protocols by the government, currently the Country Office has not deployed any teams yet on the ground.  </w:t>
      </w:r>
      <w:r>
        <w:rPr>
          <w:rFonts w:cstheme="minorHAnsi"/>
        </w:rPr>
        <w:t xml:space="preserve">If ever the partner on the ground requires the physical presence of CO staff on the ground, the CO need to comply </w:t>
      </w:r>
      <w:r w:rsidR="00391412">
        <w:rPr>
          <w:rFonts w:cstheme="minorHAnsi"/>
        </w:rPr>
        <w:t>with</w:t>
      </w:r>
      <w:r>
        <w:rPr>
          <w:rFonts w:cstheme="minorHAnsi"/>
        </w:rPr>
        <w:t xml:space="preserve"> all travel pass and registration requirements from the </w:t>
      </w:r>
      <w:r w:rsidR="00391412">
        <w:rPr>
          <w:rFonts w:cstheme="minorHAnsi"/>
        </w:rPr>
        <w:t>governments</w:t>
      </w:r>
      <w:r>
        <w:rPr>
          <w:rFonts w:cstheme="minorHAnsi"/>
        </w:rPr>
        <w:t xml:space="preserve"> inter agency task force on Covid 19 in order to reach the program areas including swa</w:t>
      </w:r>
      <w:r w:rsidR="00391412">
        <w:rPr>
          <w:rFonts w:cstheme="minorHAnsi"/>
        </w:rPr>
        <w:t>b</w:t>
      </w:r>
      <w:r>
        <w:rPr>
          <w:rFonts w:cstheme="minorHAnsi"/>
        </w:rPr>
        <w:t xml:space="preserve"> testing for staff that will </w:t>
      </w:r>
      <w:r w:rsidR="00391412">
        <w:rPr>
          <w:rFonts w:cstheme="minorHAnsi"/>
        </w:rPr>
        <w:t xml:space="preserve">be part of the response team. Local partner will deploy staff </w:t>
      </w:r>
      <w:r w:rsidRPr="00E020C0">
        <w:rPr>
          <w:rFonts w:cstheme="minorHAnsi"/>
        </w:rPr>
        <w:t xml:space="preserve">on the field to conduct assessment and coordination on the ground. </w:t>
      </w:r>
    </w:p>
    <w:p w14:paraId="73492B11" w14:textId="59061D24" w:rsidR="0052076C" w:rsidRDefault="0052076C" w:rsidP="00E020C0">
      <w:pPr>
        <w:pStyle w:val="ListParagraph"/>
        <w:ind w:left="1440"/>
        <w:rPr>
          <w:rFonts w:cstheme="minorHAnsi"/>
        </w:rPr>
      </w:pPr>
    </w:p>
    <w:p w14:paraId="5A98D28E" w14:textId="67949DDE" w:rsidR="0052076C" w:rsidRPr="000A4CDA" w:rsidRDefault="0052076C" w:rsidP="00E020C0">
      <w:pPr>
        <w:pStyle w:val="ListParagraph"/>
        <w:ind w:left="1440"/>
        <w:rPr>
          <w:rFonts w:cstheme="minorHAnsi"/>
        </w:rPr>
      </w:pPr>
      <w:r w:rsidRPr="000A4CDA">
        <w:rPr>
          <w:rFonts w:cstheme="minorHAnsi"/>
        </w:rPr>
        <w:t xml:space="preserve">As government and humanitarian teams respond to the needs, the health department issued an advisory that humanitarian responders do not need to undergo PCR test (swab test). Responders may </w:t>
      </w:r>
      <w:proofErr w:type="gramStart"/>
      <w:r w:rsidRPr="000A4CDA">
        <w:rPr>
          <w:rFonts w:cstheme="minorHAnsi"/>
        </w:rPr>
        <w:t>be deployed</w:t>
      </w:r>
      <w:proofErr w:type="gramEnd"/>
      <w:r w:rsidRPr="000A4CDA">
        <w:rPr>
          <w:rFonts w:cstheme="minorHAnsi"/>
        </w:rPr>
        <w:t xml:space="preserve"> under the conditions that they have no symptoms and recent exposure to a COVID-19 case and have been cleared by a medical doctor.</w:t>
      </w:r>
      <w:r w:rsidRPr="000A4CDA">
        <w:rPr>
          <w:rStyle w:val="EndnoteReference"/>
          <w:rFonts w:cstheme="minorHAnsi"/>
        </w:rPr>
        <w:endnoteReference w:id="6"/>
      </w:r>
    </w:p>
    <w:p w14:paraId="4B7931E7" w14:textId="037C461C" w:rsidR="0052076C" w:rsidRPr="000A4CDA" w:rsidRDefault="0052076C" w:rsidP="00E020C0">
      <w:pPr>
        <w:pStyle w:val="ListParagraph"/>
        <w:ind w:left="1440"/>
        <w:rPr>
          <w:rFonts w:cstheme="minorHAnsi"/>
        </w:rPr>
      </w:pPr>
    </w:p>
    <w:p w14:paraId="320E5D40" w14:textId="22B9470E" w:rsidR="0067369F" w:rsidRPr="000A4CDA" w:rsidRDefault="0052076C" w:rsidP="0067369F">
      <w:pPr>
        <w:pStyle w:val="ListParagraph"/>
        <w:ind w:left="1440"/>
        <w:rPr>
          <w:rFonts w:cstheme="minorHAnsi"/>
        </w:rPr>
      </w:pPr>
      <w:r w:rsidRPr="000A4CDA">
        <w:rPr>
          <w:rFonts w:cstheme="minorHAnsi"/>
        </w:rPr>
        <w:t xml:space="preserve">The advisory also added that </w:t>
      </w:r>
      <w:proofErr w:type="gramStart"/>
      <w:r w:rsidRPr="000A4CDA">
        <w:rPr>
          <w:rFonts w:cstheme="minorHAnsi"/>
        </w:rPr>
        <w:t>Upon</w:t>
      </w:r>
      <w:proofErr w:type="gramEnd"/>
      <w:r w:rsidRPr="000A4CDA">
        <w:rPr>
          <w:rFonts w:cstheme="minorHAnsi"/>
        </w:rPr>
        <w:t xml:space="preserve"> </w:t>
      </w:r>
      <w:r w:rsidR="0067369F" w:rsidRPr="000A4CDA">
        <w:rPr>
          <w:rFonts w:cstheme="minorHAnsi"/>
        </w:rPr>
        <w:t>deployment, responders</w:t>
      </w:r>
      <w:r w:rsidRPr="000A4CDA">
        <w:rPr>
          <w:rFonts w:cstheme="minorHAnsi"/>
        </w:rPr>
        <w:t xml:space="preserve"> will be adhere to established Infection Prevention and Control protocols and will be in appropriate Personal Protective </w:t>
      </w:r>
      <w:r w:rsidR="0067369F" w:rsidRPr="000A4CDA">
        <w:rPr>
          <w:rFonts w:cstheme="minorHAnsi"/>
        </w:rPr>
        <w:t>Equipment</w:t>
      </w:r>
      <w:r w:rsidRPr="000A4CDA">
        <w:rPr>
          <w:rFonts w:cstheme="minorHAnsi"/>
        </w:rPr>
        <w:t xml:space="preserve"> (face mask, Face shield and gloves)</w:t>
      </w:r>
      <w:r w:rsidR="0067369F" w:rsidRPr="000A4CDA">
        <w:rPr>
          <w:rFonts w:cstheme="minorHAnsi"/>
        </w:rPr>
        <w:t xml:space="preserve">. Deploying agency/unit will be responsible to the over-all safety and welfare of the responder. Coordination with relevant health authorities in the area of deployment </w:t>
      </w:r>
      <w:proofErr w:type="gramStart"/>
      <w:r w:rsidR="0067369F" w:rsidRPr="000A4CDA">
        <w:rPr>
          <w:rFonts w:cstheme="minorHAnsi"/>
        </w:rPr>
        <w:t>should likewise be observed</w:t>
      </w:r>
      <w:proofErr w:type="gramEnd"/>
      <w:r w:rsidR="0067369F" w:rsidRPr="000A4CDA">
        <w:rPr>
          <w:rFonts w:cstheme="minorHAnsi"/>
        </w:rPr>
        <w:t xml:space="preserve">. </w:t>
      </w:r>
    </w:p>
    <w:p w14:paraId="4C936AEA" w14:textId="4E797B88" w:rsidR="0067369F" w:rsidRPr="000A4CDA" w:rsidRDefault="0067369F" w:rsidP="00E020C0">
      <w:pPr>
        <w:pStyle w:val="ListParagraph"/>
        <w:ind w:left="1440"/>
        <w:rPr>
          <w:rFonts w:cstheme="minorHAnsi"/>
        </w:rPr>
      </w:pPr>
    </w:p>
    <w:p w14:paraId="706C271D" w14:textId="0CAFAA44" w:rsidR="00724A9A" w:rsidRDefault="00724A9A" w:rsidP="00E020C0">
      <w:pPr>
        <w:pStyle w:val="ListParagraph"/>
        <w:ind w:left="1440"/>
        <w:rPr>
          <w:rFonts w:cstheme="minorHAnsi"/>
        </w:rPr>
      </w:pPr>
      <w:r w:rsidRPr="00C716B5">
        <w:rPr>
          <w:rFonts w:cstheme="minorHAnsi"/>
        </w:rPr>
        <w:t xml:space="preserve">A total of </w:t>
      </w:r>
      <w:r w:rsidR="00260401" w:rsidRPr="00C716B5">
        <w:rPr>
          <w:rFonts w:cstheme="minorHAnsi"/>
        </w:rPr>
        <w:t>6</w:t>
      </w:r>
      <w:r w:rsidRPr="00C716B5">
        <w:rPr>
          <w:rFonts w:cstheme="minorHAnsi"/>
        </w:rPr>
        <w:t xml:space="preserve">0 road sections and </w:t>
      </w:r>
      <w:r w:rsidR="00260401" w:rsidRPr="00C716B5">
        <w:rPr>
          <w:rFonts w:cstheme="minorHAnsi"/>
        </w:rPr>
        <w:t>7</w:t>
      </w:r>
      <w:r w:rsidRPr="00C716B5">
        <w:rPr>
          <w:rFonts w:cstheme="minorHAnsi"/>
        </w:rPr>
        <w:t xml:space="preserve"> bridges are affected by flooding, landslide and uprooted trees/fallen utility posts in Regions II, III, IV and V of which, </w:t>
      </w:r>
      <w:r w:rsidR="00260401" w:rsidRPr="00C716B5">
        <w:rPr>
          <w:rFonts w:cstheme="minorHAnsi"/>
        </w:rPr>
        <w:t>12 roads and 6</w:t>
      </w:r>
      <w:r w:rsidRPr="00C716B5">
        <w:rPr>
          <w:rFonts w:cstheme="minorHAnsi"/>
        </w:rPr>
        <w:t xml:space="preserve"> bridges are still not passable while 1</w:t>
      </w:r>
      <w:r w:rsidR="00260401" w:rsidRPr="00C716B5">
        <w:rPr>
          <w:rFonts w:cstheme="minorHAnsi"/>
        </w:rPr>
        <w:t>22</w:t>
      </w:r>
      <w:r w:rsidRPr="00C716B5">
        <w:rPr>
          <w:rFonts w:cstheme="minorHAnsi"/>
        </w:rPr>
        <w:t xml:space="preserve"> cities/municipalities are still experiencing power interruption.</w:t>
      </w:r>
      <w:r w:rsidR="000761B8" w:rsidRPr="00C716B5">
        <w:rPr>
          <w:rStyle w:val="EndnoteReference"/>
          <w:rFonts w:cstheme="minorHAnsi"/>
        </w:rPr>
        <w:endnoteReference w:id="7"/>
      </w:r>
    </w:p>
    <w:p w14:paraId="3E8C78A0" w14:textId="05B17A75" w:rsidR="000A4CDA" w:rsidRDefault="000A4CDA" w:rsidP="00E020C0">
      <w:pPr>
        <w:pStyle w:val="ListParagraph"/>
        <w:ind w:left="1440"/>
        <w:rPr>
          <w:rFonts w:cstheme="minorHAnsi"/>
        </w:rPr>
      </w:pPr>
    </w:p>
    <w:p w14:paraId="5B0CBEEE" w14:textId="665276CA" w:rsidR="00724D22" w:rsidRDefault="000260E7" w:rsidP="00E020C0">
      <w:pPr>
        <w:pStyle w:val="ListParagraph"/>
        <w:ind w:left="1440"/>
        <w:rPr>
          <w:rFonts w:cstheme="minorHAnsi"/>
        </w:rPr>
      </w:pPr>
      <w:r>
        <w:rPr>
          <w:rFonts w:cstheme="minorHAnsi"/>
          <w:highlight w:val="red"/>
        </w:rPr>
        <w:t>As of November 29</w:t>
      </w:r>
      <w:r w:rsidR="00724D22" w:rsidRPr="00724D22">
        <w:rPr>
          <w:rFonts w:cstheme="minorHAnsi"/>
          <w:highlight w:val="red"/>
        </w:rPr>
        <w:t xml:space="preserve">, the CO sent a Four-person team to Pili, </w:t>
      </w:r>
      <w:proofErr w:type="spellStart"/>
      <w:r w:rsidR="00724D22" w:rsidRPr="00724D22">
        <w:rPr>
          <w:rFonts w:cstheme="minorHAnsi"/>
          <w:highlight w:val="red"/>
        </w:rPr>
        <w:t>Camarines</w:t>
      </w:r>
      <w:proofErr w:type="spellEnd"/>
      <w:r w:rsidR="00724D22" w:rsidRPr="00724D22">
        <w:rPr>
          <w:rFonts w:cstheme="minorHAnsi"/>
          <w:highlight w:val="red"/>
        </w:rPr>
        <w:t xml:space="preserve"> Sur</w:t>
      </w:r>
      <w:r>
        <w:rPr>
          <w:rFonts w:cstheme="minorHAnsi"/>
          <w:highlight w:val="red"/>
        </w:rPr>
        <w:t xml:space="preserve"> from </w:t>
      </w:r>
      <w:proofErr w:type="spellStart"/>
      <w:r>
        <w:rPr>
          <w:rFonts w:cstheme="minorHAnsi"/>
          <w:highlight w:val="red"/>
        </w:rPr>
        <w:t>Infanta</w:t>
      </w:r>
      <w:proofErr w:type="spellEnd"/>
      <w:r>
        <w:rPr>
          <w:rFonts w:cstheme="minorHAnsi"/>
          <w:highlight w:val="red"/>
        </w:rPr>
        <w:t>, Quezon</w:t>
      </w:r>
      <w:r w:rsidR="00724D22" w:rsidRPr="00724D22">
        <w:rPr>
          <w:rFonts w:cstheme="minorHAnsi"/>
          <w:highlight w:val="red"/>
        </w:rPr>
        <w:t xml:space="preserve"> to provide support the local partner FACE in the implementation of their response. The team </w:t>
      </w:r>
      <w:proofErr w:type="gramStart"/>
      <w:r w:rsidR="00724D22" w:rsidRPr="00724D22">
        <w:rPr>
          <w:rFonts w:cstheme="minorHAnsi"/>
          <w:highlight w:val="red"/>
        </w:rPr>
        <w:t>was  led</w:t>
      </w:r>
      <w:proofErr w:type="gramEnd"/>
      <w:r w:rsidR="00724D22" w:rsidRPr="00724D22">
        <w:rPr>
          <w:rFonts w:cstheme="minorHAnsi"/>
          <w:highlight w:val="red"/>
        </w:rPr>
        <w:t xml:space="preserve"> by the DRM specialist, Communication specialist, Program Portfolio officer which is the MHPSS expert on the team and a driver. Before the team left Metro </w:t>
      </w:r>
      <w:proofErr w:type="gramStart"/>
      <w:r w:rsidR="00724D22" w:rsidRPr="00724D22">
        <w:rPr>
          <w:rFonts w:cstheme="minorHAnsi"/>
          <w:highlight w:val="red"/>
        </w:rPr>
        <w:t>Manila</w:t>
      </w:r>
      <w:proofErr w:type="gramEnd"/>
      <w:r w:rsidR="00724D22" w:rsidRPr="00724D22">
        <w:rPr>
          <w:rFonts w:cstheme="minorHAnsi"/>
          <w:highlight w:val="red"/>
        </w:rPr>
        <w:t xml:space="preserve"> they first seek a travel from the Police designated by the Covid 19 Inter Agency Task Force and requested acceptance certificate from the local government Covid 19 task force of Pili.</w:t>
      </w:r>
      <w:r w:rsidR="00724D22">
        <w:rPr>
          <w:rFonts w:cstheme="minorHAnsi"/>
        </w:rPr>
        <w:t xml:space="preserve"> </w:t>
      </w:r>
    </w:p>
    <w:p w14:paraId="04B39A92" w14:textId="0A2225B1" w:rsidR="00724D22" w:rsidRDefault="00724D22" w:rsidP="00E020C0">
      <w:pPr>
        <w:pStyle w:val="ListParagraph"/>
        <w:ind w:left="1440"/>
        <w:rPr>
          <w:rFonts w:cstheme="minorHAnsi"/>
        </w:rPr>
      </w:pPr>
      <w:r>
        <w:rPr>
          <w:rFonts w:cstheme="minorHAnsi"/>
        </w:rPr>
        <w:t xml:space="preserve"> </w:t>
      </w:r>
    </w:p>
    <w:p w14:paraId="15A1D349" w14:textId="77777777" w:rsidR="00E020C0" w:rsidRPr="00E020C0" w:rsidRDefault="00E020C0" w:rsidP="00E020C0">
      <w:pPr>
        <w:pStyle w:val="ListParagraph"/>
        <w:numPr>
          <w:ilvl w:val="0"/>
          <w:numId w:val="1"/>
        </w:numPr>
        <w:rPr>
          <w:rFonts w:cstheme="minorHAnsi"/>
          <w:b/>
          <w:u w:val="single"/>
        </w:rPr>
      </w:pPr>
      <w:r w:rsidRPr="00E020C0">
        <w:rPr>
          <w:rFonts w:cstheme="minorHAnsi"/>
          <w:b/>
          <w:u w:val="single"/>
        </w:rPr>
        <w:t xml:space="preserve">Sponsorship and Grants </w:t>
      </w:r>
    </w:p>
    <w:p w14:paraId="7C335C9A" w14:textId="77777777" w:rsidR="00E020C0" w:rsidRPr="00E020C0" w:rsidRDefault="00E020C0" w:rsidP="00E020C0">
      <w:pPr>
        <w:pStyle w:val="ListParagraph"/>
        <w:ind w:left="1440"/>
        <w:rPr>
          <w:rFonts w:cstheme="minorHAnsi"/>
          <w:b/>
          <w:u w:val="single"/>
        </w:rPr>
      </w:pPr>
    </w:p>
    <w:p w14:paraId="24079D94" w14:textId="7C855BBB" w:rsidR="000A4CDA" w:rsidRPr="000A4CDA" w:rsidRDefault="00391412" w:rsidP="00E020C0">
      <w:pPr>
        <w:pStyle w:val="ListParagraph"/>
        <w:ind w:left="1440"/>
        <w:rPr>
          <w:rFonts w:cstheme="minorHAnsi"/>
        </w:rPr>
      </w:pPr>
      <w:r w:rsidRPr="00391412">
        <w:rPr>
          <w:rFonts w:cstheme="minorHAnsi"/>
        </w:rPr>
        <w:t xml:space="preserve">In terms of number of enrolled families, FACE Inc. in Bicol has 2,414 enrolled families while REINA has 3,064 enrolled families and Gems Heart with 976 enrolled families.  </w:t>
      </w:r>
      <w:r w:rsidR="00E020C0" w:rsidRPr="00E020C0">
        <w:rPr>
          <w:rFonts w:cstheme="minorHAnsi"/>
          <w:u w:val="single"/>
        </w:rPr>
        <w:t xml:space="preserve"> </w:t>
      </w:r>
      <w:r w:rsidR="00E020C0" w:rsidRPr="000A4CDA">
        <w:rPr>
          <w:rFonts w:cstheme="minorHAnsi"/>
        </w:rPr>
        <w:lastRenderedPageBreak/>
        <w:t>Most likely sponsorship activities will</w:t>
      </w:r>
      <w:r w:rsidRPr="000A4CDA">
        <w:rPr>
          <w:rFonts w:cstheme="minorHAnsi"/>
        </w:rPr>
        <w:t xml:space="preserve"> only affect the program area of FACE in Pili, </w:t>
      </w:r>
      <w:proofErr w:type="spellStart"/>
      <w:r w:rsidRPr="000A4CDA">
        <w:rPr>
          <w:rFonts w:cstheme="minorHAnsi"/>
        </w:rPr>
        <w:t>Camarines</w:t>
      </w:r>
      <w:proofErr w:type="spellEnd"/>
      <w:r w:rsidRPr="000A4CDA">
        <w:rPr>
          <w:rFonts w:cstheme="minorHAnsi"/>
        </w:rPr>
        <w:t xml:space="preserve"> Sur. </w:t>
      </w:r>
      <w:r w:rsidR="00E020C0" w:rsidRPr="000A4CDA">
        <w:rPr>
          <w:rFonts w:cstheme="minorHAnsi"/>
        </w:rPr>
        <w:t>No grant project currently implemented in the area</w:t>
      </w:r>
      <w:r w:rsidRPr="000A4CDA">
        <w:rPr>
          <w:rFonts w:cstheme="minorHAnsi"/>
        </w:rPr>
        <w:t>s</w:t>
      </w:r>
      <w:r w:rsidR="00E020C0" w:rsidRPr="000A4CDA">
        <w:rPr>
          <w:rFonts w:cstheme="minorHAnsi"/>
        </w:rPr>
        <w:t>.</w:t>
      </w:r>
      <w:r w:rsidR="000A4CDA" w:rsidRPr="000A4CDA">
        <w:rPr>
          <w:rFonts w:cstheme="minorHAnsi"/>
        </w:rPr>
        <w:t xml:space="preserve">  100% or all 2,414 enrolled children of FACE are accounted for</w:t>
      </w:r>
      <w:r w:rsidR="000A4CDA">
        <w:rPr>
          <w:rFonts w:cstheme="minorHAnsi"/>
        </w:rPr>
        <w:t xml:space="preserve">. </w:t>
      </w:r>
    </w:p>
    <w:p w14:paraId="625CE678" w14:textId="77777777" w:rsidR="00E020C0" w:rsidRPr="00E020C0" w:rsidRDefault="00E020C0" w:rsidP="00E020C0">
      <w:pPr>
        <w:pStyle w:val="ListParagraph"/>
        <w:rPr>
          <w:rFonts w:cstheme="minorHAnsi"/>
          <w:u w:val="single"/>
        </w:rPr>
      </w:pPr>
    </w:p>
    <w:p w14:paraId="21026A1B" w14:textId="77777777" w:rsidR="00E020C0" w:rsidRPr="00E020C0" w:rsidRDefault="00E020C0" w:rsidP="00E020C0">
      <w:pPr>
        <w:pStyle w:val="ListParagraph"/>
        <w:numPr>
          <w:ilvl w:val="0"/>
          <w:numId w:val="1"/>
        </w:numPr>
        <w:rPr>
          <w:rFonts w:cstheme="minorHAnsi"/>
          <w:b/>
          <w:u w:val="single"/>
        </w:rPr>
      </w:pPr>
      <w:r w:rsidRPr="00E020C0">
        <w:rPr>
          <w:rFonts w:cstheme="minorHAnsi"/>
          <w:b/>
          <w:u w:val="single"/>
        </w:rPr>
        <w:t>Donors</w:t>
      </w:r>
    </w:p>
    <w:p w14:paraId="74AD3F7C" w14:textId="77777777" w:rsidR="00E020C0" w:rsidRPr="00E020C0" w:rsidRDefault="00E020C0" w:rsidP="00E020C0">
      <w:pPr>
        <w:pStyle w:val="ListParagraph"/>
        <w:rPr>
          <w:rFonts w:cstheme="minorHAnsi"/>
          <w:u w:val="single"/>
        </w:rPr>
      </w:pPr>
    </w:p>
    <w:p w14:paraId="3569624C" w14:textId="75B6A060" w:rsidR="00E020C0" w:rsidRDefault="000A4CDA" w:rsidP="00E020C0">
      <w:pPr>
        <w:pStyle w:val="ListParagraph"/>
        <w:ind w:left="1440"/>
        <w:rPr>
          <w:rFonts w:cstheme="minorHAnsi"/>
        </w:rPr>
      </w:pPr>
      <w:r w:rsidRPr="000A4CDA">
        <w:rPr>
          <w:rFonts w:cstheme="minorHAnsi"/>
        </w:rPr>
        <w:t xml:space="preserve">ChildFund Australia has committed </w:t>
      </w:r>
      <w:r w:rsidRPr="000A4CDA">
        <w:rPr>
          <w:rFonts w:cstheme="minorHAnsi"/>
          <w:b/>
        </w:rPr>
        <w:t>AUD30</w:t>
      </w:r>
      <w:proofErr w:type="gramStart"/>
      <w:r w:rsidRPr="000A4CDA">
        <w:rPr>
          <w:rFonts w:cstheme="minorHAnsi"/>
          <w:b/>
        </w:rPr>
        <w:t>,000</w:t>
      </w:r>
      <w:r>
        <w:rPr>
          <w:rFonts w:cstheme="minorHAnsi"/>
          <w:b/>
        </w:rPr>
        <w:t>.00</w:t>
      </w:r>
      <w:proofErr w:type="gramEnd"/>
      <w:r>
        <w:rPr>
          <w:rFonts w:cstheme="minorHAnsi"/>
          <w:b/>
        </w:rPr>
        <w:t xml:space="preserve"> </w:t>
      </w:r>
      <w:r w:rsidR="00356ACD">
        <w:rPr>
          <w:rFonts w:cstheme="minorHAnsi"/>
          <w:b/>
        </w:rPr>
        <w:t xml:space="preserve">or USD21,600.00 </w:t>
      </w:r>
      <w:r w:rsidRPr="000A4CDA">
        <w:rPr>
          <w:rFonts w:cstheme="minorHAnsi"/>
        </w:rPr>
        <w:t>and</w:t>
      </w:r>
      <w:r>
        <w:rPr>
          <w:rFonts w:cstheme="minorHAnsi"/>
        </w:rPr>
        <w:t xml:space="preserve"> ChildFund International has committed </w:t>
      </w:r>
      <w:r w:rsidRPr="000A4CDA">
        <w:rPr>
          <w:rFonts w:cstheme="minorHAnsi"/>
          <w:b/>
        </w:rPr>
        <w:t>USD10,000.00</w:t>
      </w:r>
      <w:r>
        <w:rPr>
          <w:rFonts w:cstheme="minorHAnsi"/>
        </w:rPr>
        <w:t xml:space="preserve"> for the support of the response plan of the CO. </w:t>
      </w:r>
    </w:p>
    <w:p w14:paraId="5A0D2285" w14:textId="44F21D36" w:rsidR="003E1910" w:rsidRDefault="003E1910" w:rsidP="00E020C0">
      <w:pPr>
        <w:pStyle w:val="ListParagraph"/>
        <w:ind w:left="1440"/>
        <w:rPr>
          <w:rFonts w:cstheme="minorHAnsi"/>
        </w:rPr>
      </w:pPr>
    </w:p>
    <w:p w14:paraId="175772BE" w14:textId="40B73023" w:rsidR="003E1910" w:rsidRPr="003E1910" w:rsidRDefault="003E1910" w:rsidP="00E020C0">
      <w:pPr>
        <w:pStyle w:val="ListParagraph"/>
        <w:ind w:left="1440"/>
        <w:rPr>
          <w:rFonts w:cstheme="minorHAnsi"/>
        </w:rPr>
      </w:pPr>
      <w:r w:rsidRPr="00B87B75">
        <w:rPr>
          <w:rFonts w:cstheme="minorHAnsi"/>
          <w:highlight w:val="red"/>
        </w:rPr>
        <w:t xml:space="preserve">The Taiwan Fund for Children and Families (TFCF) also committed </w:t>
      </w:r>
      <w:r w:rsidRPr="00B87B75">
        <w:rPr>
          <w:rFonts w:cstheme="minorHAnsi"/>
          <w:b/>
          <w:highlight w:val="red"/>
        </w:rPr>
        <w:t>USD10,</w:t>
      </w:r>
      <w:r w:rsidR="00B4409B">
        <w:rPr>
          <w:rFonts w:cstheme="minorHAnsi"/>
          <w:b/>
          <w:highlight w:val="red"/>
        </w:rPr>
        <w:t xml:space="preserve"> </w:t>
      </w:r>
      <w:r w:rsidRPr="00B87B75">
        <w:rPr>
          <w:rFonts w:cstheme="minorHAnsi"/>
          <w:b/>
          <w:highlight w:val="red"/>
        </w:rPr>
        <w:t>000.00</w:t>
      </w:r>
      <w:r w:rsidR="00356ACD" w:rsidRPr="00B87B75">
        <w:rPr>
          <w:rFonts w:cstheme="minorHAnsi"/>
          <w:b/>
          <w:highlight w:val="red"/>
        </w:rPr>
        <w:t xml:space="preserve"> </w:t>
      </w:r>
      <w:r w:rsidR="00356ACD" w:rsidRPr="00B87B75">
        <w:rPr>
          <w:rFonts w:cstheme="minorHAnsi"/>
          <w:highlight w:val="red"/>
        </w:rPr>
        <w:t>for this response.</w:t>
      </w:r>
      <w:r w:rsidR="00356ACD">
        <w:rPr>
          <w:rFonts w:cstheme="minorHAnsi"/>
        </w:rPr>
        <w:t xml:space="preserve"> </w:t>
      </w:r>
      <w:r>
        <w:rPr>
          <w:rFonts w:cstheme="minorHAnsi"/>
          <w:b/>
        </w:rPr>
        <w:t xml:space="preserve"> </w:t>
      </w:r>
    </w:p>
    <w:p w14:paraId="26ECC6F7" w14:textId="77777777" w:rsidR="00E020C0" w:rsidRPr="00E020C0" w:rsidRDefault="00E020C0" w:rsidP="00E020C0">
      <w:pPr>
        <w:pStyle w:val="ListParagraph"/>
        <w:ind w:left="1440"/>
        <w:rPr>
          <w:rFonts w:cstheme="minorHAnsi"/>
          <w:u w:val="single"/>
        </w:rPr>
      </w:pPr>
    </w:p>
    <w:p w14:paraId="6499C4E6" w14:textId="77777777" w:rsidR="00E020C0" w:rsidRPr="00E020C0" w:rsidRDefault="00E020C0" w:rsidP="00E020C0">
      <w:pPr>
        <w:pStyle w:val="ListParagraph"/>
        <w:numPr>
          <w:ilvl w:val="0"/>
          <w:numId w:val="2"/>
        </w:numPr>
        <w:rPr>
          <w:rFonts w:cstheme="minorHAnsi"/>
          <w:b/>
          <w:u w:val="single"/>
        </w:rPr>
      </w:pPr>
      <w:r w:rsidRPr="00E020C0">
        <w:rPr>
          <w:rFonts w:cstheme="minorHAnsi"/>
          <w:b/>
          <w:u w:val="single"/>
        </w:rPr>
        <w:t>Budget</w:t>
      </w:r>
    </w:p>
    <w:p w14:paraId="7A239D38" w14:textId="77777777" w:rsidR="00E020C0" w:rsidRPr="00E020C0" w:rsidRDefault="00E020C0" w:rsidP="00E020C0">
      <w:pPr>
        <w:pStyle w:val="ListParagraph"/>
        <w:ind w:left="1440"/>
        <w:rPr>
          <w:rFonts w:cstheme="minorHAnsi"/>
          <w:u w:val="single"/>
        </w:rPr>
      </w:pPr>
    </w:p>
    <w:p w14:paraId="0B6089BB" w14:textId="35B59708" w:rsidR="00356ACD" w:rsidRDefault="00AC5607" w:rsidP="00E020C0">
      <w:pPr>
        <w:pStyle w:val="ListParagraph"/>
        <w:ind w:left="1440"/>
        <w:rPr>
          <w:rFonts w:cstheme="minorHAnsi"/>
        </w:rPr>
      </w:pPr>
      <w:r w:rsidRPr="00356ACD">
        <w:rPr>
          <w:rFonts w:cstheme="minorHAnsi"/>
        </w:rPr>
        <w:t>For the initial response it will utilize a percentage of the subsidy from local partner FACE</w:t>
      </w:r>
      <w:proofErr w:type="gramStart"/>
      <w:r w:rsidR="00E020C0" w:rsidRPr="00356ACD">
        <w:rPr>
          <w:rFonts w:cstheme="minorHAnsi"/>
        </w:rPr>
        <w:t>.</w:t>
      </w:r>
      <w:r w:rsidR="000A4CDA" w:rsidRPr="00356ACD">
        <w:rPr>
          <w:rFonts w:cstheme="minorHAnsi"/>
        </w:rPr>
        <w:t>.</w:t>
      </w:r>
      <w:proofErr w:type="gramEnd"/>
      <w:r w:rsidR="000A4CDA" w:rsidRPr="00356ACD">
        <w:rPr>
          <w:rFonts w:cstheme="minorHAnsi"/>
        </w:rPr>
        <w:t xml:space="preserve"> The subsidy of FACE </w:t>
      </w:r>
      <w:proofErr w:type="gramStart"/>
      <w:r w:rsidR="000A4CDA" w:rsidRPr="00356ACD">
        <w:rPr>
          <w:rFonts w:cstheme="minorHAnsi"/>
        </w:rPr>
        <w:t>will be used</w:t>
      </w:r>
      <w:proofErr w:type="gramEnd"/>
      <w:r w:rsidR="000A4CDA" w:rsidRPr="00356ACD">
        <w:rPr>
          <w:rFonts w:cstheme="minorHAnsi"/>
        </w:rPr>
        <w:t xml:space="preserve"> to implement a portion of the Phase 1 of the response plan amounting to USD13</w:t>
      </w:r>
      <w:r w:rsidR="00B87B75" w:rsidRPr="00356ACD">
        <w:rPr>
          <w:rFonts w:cstheme="minorHAnsi"/>
        </w:rPr>
        <w:t>, 000.00</w:t>
      </w:r>
      <w:r w:rsidR="00356ACD">
        <w:rPr>
          <w:rFonts w:cstheme="minorHAnsi"/>
        </w:rPr>
        <w:t xml:space="preserve">. </w:t>
      </w:r>
    </w:p>
    <w:p w14:paraId="7051082D" w14:textId="77777777" w:rsidR="00356ACD" w:rsidRDefault="00356ACD" w:rsidP="00E020C0">
      <w:pPr>
        <w:pStyle w:val="ListParagraph"/>
        <w:ind w:left="1440"/>
        <w:rPr>
          <w:rFonts w:cstheme="minorHAnsi"/>
        </w:rPr>
      </w:pPr>
    </w:p>
    <w:p w14:paraId="43535C3D" w14:textId="77D5A85E" w:rsidR="00E020C0" w:rsidRPr="000A4CDA" w:rsidRDefault="00356ACD" w:rsidP="00E020C0">
      <w:pPr>
        <w:pStyle w:val="ListParagraph"/>
        <w:ind w:left="1440"/>
        <w:rPr>
          <w:rFonts w:cstheme="minorHAnsi"/>
        </w:rPr>
      </w:pPr>
      <w:r w:rsidRPr="00B87B75">
        <w:rPr>
          <w:rFonts w:cstheme="minorHAnsi"/>
          <w:highlight w:val="red"/>
        </w:rPr>
        <w:t>With the contribution of ChildFund Australia (USD2</w:t>
      </w:r>
      <w:r w:rsidR="00B87B75" w:rsidRPr="00B87B75">
        <w:rPr>
          <w:rFonts w:cstheme="minorHAnsi"/>
          <w:highlight w:val="red"/>
        </w:rPr>
        <w:t>1, 600.00</w:t>
      </w:r>
      <w:r w:rsidRPr="00B87B75">
        <w:rPr>
          <w:rFonts w:cstheme="minorHAnsi"/>
          <w:highlight w:val="red"/>
        </w:rPr>
        <w:t>) ChildFund International (USD10</w:t>
      </w:r>
      <w:r w:rsidR="00B87B75" w:rsidRPr="00B87B75">
        <w:rPr>
          <w:rFonts w:cstheme="minorHAnsi"/>
          <w:highlight w:val="red"/>
        </w:rPr>
        <w:t>, 000</w:t>
      </w:r>
      <w:r w:rsidRPr="00B87B75">
        <w:rPr>
          <w:rFonts w:cstheme="minorHAnsi"/>
          <w:highlight w:val="red"/>
        </w:rPr>
        <w:t>) and TFCF (USD10</w:t>
      </w:r>
      <w:r w:rsidR="00B87B75" w:rsidRPr="00B87B75">
        <w:rPr>
          <w:rFonts w:cstheme="minorHAnsi"/>
          <w:highlight w:val="red"/>
        </w:rPr>
        <w:t>, 000</w:t>
      </w:r>
      <w:r w:rsidRPr="00B87B75">
        <w:rPr>
          <w:rFonts w:cstheme="minorHAnsi"/>
          <w:highlight w:val="red"/>
        </w:rPr>
        <w:t>)</w:t>
      </w:r>
      <w:r w:rsidR="008F1F93" w:rsidRPr="00B87B75">
        <w:rPr>
          <w:rFonts w:cstheme="minorHAnsi"/>
          <w:highlight w:val="red"/>
        </w:rPr>
        <w:t xml:space="preserve"> including </w:t>
      </w:r>
      <w:r w:rsidR="00B87B75" w:rsidRPr="00B87B75">
        <w:rPr>
          <w:rFonts w:cstheme="minorHAnsi"/>
          <w:highlight w:val="red"/>
        </w:rPr>
        <w:t>local partner subsidy (USD13, 437.5</w:t>
      </w:r>
      <w:r w:rsidR="008F1F93" w:rsidRPr="00B87B75">
        <w:rPr>
          <w:rFonts w:cstheme="minorHAnsi"/>
          <w:highlight w:val="red"/>
        </w:rPr>
        <w:t xml:space="preserve">) this gives this emergency response current total budget </w:t>
      </w:r>
      <w:r w:rsidR="00B87B75" w:rsidRPr="00B87B75">
        <w:rPr>
          <w:rFonts w:cstheme="minorHAnsi"/>
          <w:highlight w:val="red"/>
        </w:rPr>
        <w:t>of USD55, 037.5.</w:t>
      </w:r>
      <w:r w:rsidR="00B87B75">
        <w:rPr>
          <w:rFonts w:cstheme="minorHAnsi"/>
        </w:rPr>
        <w:t xml:space="preserve"> </w:t>
      </w:r>
    </w:p>
    <w:p w14:paraId="70066367" w14:textId="77777777" w:rsidR="00E020C0" w:rsidRPr="00E020C0" w:rsidRDefault="00E020C0" w:rsidP="00E020C0">
      <w:pPr>
        <w:pStyle w:val="ListParagraph"/>
        <w:ind w:left="1440"/>
        <w:rPr>
          <w:rFonts w:cstheme="minorHAnsi"/>
          <w:u w:val="single"/>
        </w:rPr>
      </w:pPr>
    </w:p>
    <w:p w14:paraId="40205F0E" w14:textId="77777777" w:rsidR="00E020C0" w:rsidRPr="00E020C0" w:rsidRDefault="00E020C0" w:rsidP="00E020C0">
      <w:pPr>
        <w:pStyle w:val="ListParagraph"/>
        <w:numPr>
          <w:ilvl w:val="0"/>
          <w:numId w:val="1"/>
        </w:numPr>
        <w:rPr>
          <w:rFonts w:cstheme="minorHAnsi"/>
          <w:b/>
          <w:u w:val="single"/>
        </w:rPr>
      </w:pPr>
      <w:r w:rsidRPr="00E020C0">
        <w:rPr>
          <w:rFonts w:cstheme="minorHAnsi"/>
          <w:b/>
          <w:u w:val="single"/>
        </w:rPr>
        <w:t>Media/Communications</w:t>
      </w:r>
    </w:p>
    <w:p w14:paraId="34EB60A5" w14:textId="77777777" w:rsidR="00E020C0" w:rsidRPr="00E020C0" w:rsidRDefault="00E020C0" w:rsidP="00E020C0">
      <w:pPr>
        <w:pStyle w:val="ListParagraph"/>
        <w:ind w:left="1440"/>
        <w:rPr>
          <w:rFonts w:cstheme="minorHAnsi"/>
          <w:b/>
          <w:u w:val="single"/>
        </w:rPr>
      </w:pPr>
    </w:p>
    <w:p w14:paraId="44E77B80" w14:textId="29FC9D5C" w:rsidR="00E020C0" w:rsidRDefault="00AD1F80" w:rsidP="00E020C0">
      <w:pPr>
        <w:pStyle w:val="ListParagraph"/>
        <w:ind w:left="1440"/>
        <w:rPr>
          <w:rFonts w:cstheme="minorHAnsi"/>
        </w:rPr>
      </w:pPr>
      <w:r w:rsidRPr="007F4498">
        <w:rPr>
          <w:rFonts w:cstheme="minorHAnsi"/>
        </w:rPr>
        <w:t xml:space="preserve">The CO’s communication specialist has developed a material already to </w:t>
      </w:r>
      <w:proofErr w:type="gramStart"/>
      <w:r w:rsidRPr="007F4498">
        <w:rPr>
          <w:rFonts w:cstheme="minorHAnsi"/>
        </w:rPr>
        <w:t>be sent</w:t>
      </w:r>
      <w:proofErr w:type="gramEnd"/>
      <w:r w:rsidRPr="007F4498">
        <w:rPr>
          <w:rFonts w:cstheme="minorHAnsi"/>
        </w:rPr>
        <w:t xml:space="preserve"> to IO. Please click on the link to see the communication materials- </w:t>
      </w:r>
      <w:hyperlink r:id="rId11" w:history="1">
        <w:r w:rsidRPr="007F4498">
          <w:rPr>
            <w:rStyle w:val="Hyperlink"/>
            <w:rFonts w:cstheme="minorHAnsi"/>
            <w:u w:val="none"/>
          </w:rPr>
          <w:t>https://childfundintl-my.sharepoint.com/:w:/g/personal/vlascano_childfund_org/Eex1jHfPcFdGmH4iBXKxWHsBO5zy88MKHkd_PaAJvoPkpw?e=Mqgdc5</w:t>
        </w:r>
      </w:hyperlink>
      <w:r w:rsidRPr="007F4498">
        <w:rPr>
          <w:rFonts w:cstheme="minorHAnsi"/>
        </w:rPr>
        <w:t xml:space="preserve"> </w:t>
      </w:r>
    </w:p>
    <w:p w14:paraId="5B2DAEA8" w14:textId="029253E1" w:rsidR="007B74A5" w:rsidRDefault="007B74A5" w:rsidP="00E020C0">
      <w:pPr>
        <w:pStyle w:val="ListParagraph"/>
        <w:ind w:left="1440"/>
        <w:rPr>
          <w:rFonts w:cstheme="minorHAnsi"/>
        </w:rPr>
      </w:pPr>
    </w:p>
    <w:p w14:paraId="33174C2A" w14:textId="77777777" w:rsidR="007B74A5" w:rsidRPr="007B74A5" w:rsidRDefault="007B74A5" w:rsidP="007B74A5">
      <w:pPr>
        <w:pStyle w:val="ListParagraph"/>
        <w:ind w:left="1440"/>
        <w:rPr>
          <w:rFonts w:cstheme="minorHAnsi"/>
        </w:rPr>
      </w:pPr>
      <w:r w:rsidRPr="007B74A5">
        <w:rPr>
          <w:rFonts w:cstheme="minorHAnsi"/>
        </w:rPr>
        <w:t xml:space="preserve">The communication specialist supported the development of local partner’s fund raising materials and which </w:t>
      </w:r>
      <w:proofErr w:type="gramStart"/>
      <w:r w:rsidRPr="007B74A5">
        <w:rPr>
          <w:rFonts w:cstheme="minorHAnsi"/>
        </w:rPr>
        <w:t>was picked up</w:t>
      </w:r>
      <w:proofErr w:type="gramEnd"/>
      <w:r w:rsidRPr="007B74A5">
        <w:rPr>
          <w:rFonts w:cstheme="minorHAnsi"/>
        </w:rPr>
        <w:t xml:space="preserve"> by CNN Philippines and was posted on their page. </w:t>
      </w:r>
    </w:p>
    <w:p w14:paraId="42A880FB" w14:textId="4591BFB8" w:rsidR="007B74A5" w:rsidRDefault="007B74A5" w:rsidP="00E020C0">
      <w:pPr>
        <w:pStyle w:val="ListParagraph"/>
        <w:ind w:left="1440"/>
        <w:rPr>
          <w:rFonts w:cstheme="minorHAnsi"/>
        </w:rPr>
      </w:pPr>
      <w:r>
        <w:rPr>
          <w:noProof/>
        </w:rPr>
        <w:lastRenderedPageBreak/>
        <w:drawing>
          <wp:inline distT="0" distB="0" distL="0" distR="0" wp14:anchorId="49F81AEE" wp14:editId="4351181D">
            <wp:extent cx="5324475" cy="2995017"/>
            <wp:effectExtent l="0" t="0" r="0" b="0"/>
            <wp:docPr id="9" name="Picture 9" descr="C:\Users\egalido\AppData\Local\Microsoft\Windows\INetCache\Content.Word\CNN Philipp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alido\AppData\Local\Microsoft\Windows\INetCache\Content.Word\CNN Philippin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9562" cy="2997878"/>
                    </a:xfrm>
                    <a:prstGeom prst="rect">
                      <a:avLst/>
                    </a:prstGeom>
                    <a:noFill/>
                    <a:ln>
                      <a:noFill/>
                    </a:ln>
                  </pic:spPr>
                </pic:pic>
              </a:graphicData>
            </a:graphic>
          </wp:inline>
        </w:drawing>
      </w:r>
    </w:p>
    <w:p w14:paraId="52FDEE99" w14:textId="72B7510D" w:rsidR="007F4498" w:rsidRDefault="007F4498" w:rsidP="00E020C0">
      <w:pPr>
        <w:pStyle w:val="ListParagraph"/>
        <w:ind w:left="1440"/>
        <w:rPr>
          <w:rFonts w:cstheme="minorHAnsi"/>
        </w:rPr>
      </w:pPr>
    </w:p>
    <w:p w14:paraId="7895B7A4" w14:textId="77777777" w:rsidR="00E020C0" w:rsidRPr="00E020C0" w:rsidRDefault="00E020C0" w:rsidP="00E020C0">
      <w:pPr>
        <w:pStyle w:val="ListParagraph"/>
        <w:numPr>
          <w:ilvl w:val="0"/>
          <w:numId w:val="1"/>
        </w:numPr>
        <w:rPr>
          <w:rFonts w:cstheme="minorHAnsi"/>
          <w:b/>
          <w:u w:val="single"/>
        </w:rPr>
      </w:pPr>
      <w:r w:rsidRPr="00E020C0">
        <w:rPr>
          <w:rFonts w:cstheme="minorHAnsi"/>
          <w:b/>
          <w:u w:val="single"/>
        </w:rPr>
        <w:t xml:space="preserve">Support needed or requested from IO, GSS or Global Teams </w:t>
      </w:r>
    </w:p>
    <w:p w14:paraId="22B30365" w14:textId="77777777" w:rsidR="00E020C0" w:rsidRPr="00E020C0" w:rsidRDefault="00E020C0" w:rsidP="00E020C0">
      <w:pPr>
        <w:pStyle w:val="ListParagraph"/>
        <w:ind w:left="1440"/>
        <w:rPr>
          <w:rFonts w:cstheme="minorHAnsi"/>
          <w:u w:val="single"/>
        </w:rPr>
      </w:pPr>
    </w:p>
    <w:p w14:paraId="4895F40F" w14:textId="77777777" w:rsidR="00E020C0" w:rsidRPr="00E020C0" w:rsidRDefault="00E020C0" w:rsidP="00E020C0">
      <w:pPr>
        <w:pStyle w:val="ListParagraph"/>
        <w:ind w:left="1440"/>
        <w:rPr>
          <w:rFonts w:cstheme="minorHAnsi"/>
          <w:u w:val="single"/>
        </w:rPr>
      </w:pPr>
      <w:r w:rsidRPr="00E020C0">
        <w:rPr>
          <w:rFonts w:cstheme="minorHAnsi"/>
          <w:u w:val="single"/>
        </w:rPr>
        <w:t xml:space="preserve">Current capacity of CO and local partner is enough to support this emergency if ever there is a decision to respond. </w:t>
      </w:r>
    </w:p>
    <w:p w14:paraId="097D37C4" w14:textId="77777777" w:rsidR="007A3B9E" w:rsidRPr="004914CB" w:rsidRDefault="007A3B9E" w:rsidP="007A3B9E">
      <w:pPr>
        <w:pStyle w:val="ListParagraph"/>
        <w:spacing w:line="240" w:lineRule="auto"/>
        <w:ind w:left="1440"/>
        <w:rPr>
          <w:rFonts w:cstheme="minorHAnsi"/>
          <w:u w:val="single"/>
        </w:rPr>
      </w:pPr>
    </w:p>
    <w:sectPr w:rsidR="007A3B9E" w:rsidRPr="004914CB" w:rsidSect="007410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0FE7" w14:textId="77777777" w:rsidR="007A3AC3" w:rsidRDefault="007A3AC3" w:rsidP="007410DD">
      <w:pPr>
        <w:spacing w:after="0" w:line="240" w:lineRule="auto"/>
      </w:pPr>
      <w:r>
        <w:separator/>
      </w:r>
    </w:p>
  </w:endnote>
  <w:endnote w:type="continuationSeparator" w:id="0">
    <w:p w14:paraId="66636ACD" w14:textId="77777777" w:rsidR="007A3AC3" w:rsidRDefault="007A3AC3" w:rsidP="007410DD">
      <w:pPr>
        <w:spacing w:after="0" w:line="240" w:lineRule="auto"/>
      </w:pPr>
      <w:r>
        <w:continuationSeparator/>
      </w:r>
    </w:p>
  </w:endnote>
  <w:endnote w:id="1">
    <w:p w14:paraId="4E287363" w14:textId="6088852D" w:rsidR="00AD6C33" w:rsidRPr="00AD6C33" w:rsidRDefault="00AD6C33">
      <w:pPr>
        <w:pStyle w:val="EndnoteText"/>
        <w:rPr>
          <w:sz w:val="16"/>
          <w:szCs w:val="16"/>
        </w:rPr>
      </w:pPr>
      <w:r w:rsidRPr="00AD6C33">
        <w:rPr>
          <w:rStyle w:val="EndnoteReference"/>
          <w:sz w:val="16"/>
          <w:szCs w:val="16"/>
        </w:rPr>
        <w:endnoteRef/>
      </w:r>
      <w:r w:rsidRPr="00AD6C33">
        <w:rPr>
          <w:sz w:val="16"/>
          <w:szCs w:val="16"/>
        </w:rPr>
        <w:t xml:space="preserve">  </w:t>
      </w:r>
      <w:r>
        <w:rPr>
          <w:sz w:val="16"/>
          <w:szCs w:val="16"/>
        </w:rPr>
        <w:t xml:space="preserve"> h</w:t>
      </w:r>
      <w:r w:rsidRPr="00AD6C33">
        <w:rPr>
          <w:sz w:val="16"/>
          <w:szCs w:val="16"/>
        </w:rPr>
        <w:t>ttps://reliefweb.int/sites/reliefweb.int/files/resources/20201112%20Flash%20Update%20no.4%20on%20Typhoon%20Goni.Vamco_final_0.pdf</w:t>
      </w:r>
    </w:p>
  </w:endnote>
  <w:endnote w:id="2">
    <w:p w14:paraId="6795D5E4" w14:textId="6D4232F2" w:rsidR="0017746E" w:rsidRPr="00AD6C33" w:rsidRDefault="0017746E">
      <w:pPr>
        <w:pStyle w:val="EndnoteText"/>
        <w:rPr>
          <w:sz w:val="16"/>
          <w:szCs w:val="16"/>
        </w:rPr>
      </w:pPr>
      <w:r w:rsidRPr="00AD6C33">
        <w:rPr>
          <w:rStyle w:val="EndnoteReference"/>
          <w:sz w:val="16"/>
          <w:szCs w:val="16"/>
        </w:rPr>
        <w:endnoteRef/>
      </w:r>
      <w:r w:rsidRPr="00AD6C33">
        <w:rPr>
          <w:sz w:val="16"/>
          <w:szCs w:val="16"/>
        </w:rPr>
        <w:t xml:space="preserve"> http://ndrrmc.gov.ph/attachments/article/4135/Sitrep_no_2_re_STY_Rolly_as_of_01_Nov_2020_8AM.pdf</w:t>
      </w:r>
    </w:p>
  </w:endnote>
  <w:endnote w:id="3">
    <w:p w14:paraId="0EBA57D7" w14:textId="348E3068" w:rsidR="00825D87" w:rsidRPr="00825D87" w:rsidRDefault="00825D87">
      <w:pPr>
        <w:pStyle w:val="EndnoteText"/>
        <w:rPr>
          <w:sz w:val="16"/>
          <w:szCs w:val="16"/>
        </w:rPr>
      </w:pPr>
      <w:r>
        <w:rPr>
          <w:rStyle w:val="EndnoteReference"/>
        </w:rPr>
        <w:endnoteRef/>
      </w:r>
      <w:r>
        <w:t xml:space="preserve"> </w:t>
      </w:r>
      <w:r w:rsidRPr="00AD6C33">
        <w:rPr>
          <w:sz w:val="16"/>
          <w:szCs w:val="16"/>
        </w:rPr>
        <w:t>https://reliefweb.int/sites/reliefweb.int/files/resources/20201102%20Flash%20Update%20no.2%20on%20Typhoon%20Goni.Rolly_final.pdf?utm_source=OCHA+Philippines+SitRep+list&amp;utm_campaign=dec5a5ecc5-</w:t>
      </w:r>
    </w:p>
  </w:endnote>
  <w:endnote w:id="4">
    <w:p w14:paraId="677E0A48" w14:textId="482A7622" w:rsidR="00C565C5" w:rsidRPr="00C565C5" w:rsidRDefault="00C565C5">
      <w:pPr>
        <w:pStyle w:val="EndnoteText"/>
        <w:rPr>
          <w:sz w:val="16"/>
          <w:szCs w:val="16"/>
        </w:rPr>
      </w:pPr>
      <w:r w:rsidRPr="00C565C5">
        <w:rPr>
          <w:rStyle w:val="EndnoteReference"/>
          <w:sz w:val="16"/>
          <w:szCs w:val="16"/>
        </w:rPr>
        <w:endnoteRef/>
      </w:r>
      <w:r w:rsidRPr="00C565C5">
        <w:rPr>
          <w:sz w:val="16"/>
          <w:szCs w:val="16"/>
        </w:rPr>
        <w:t xml:space="preserve"> https://reliefweb.int/sites/reliefweb.int/files/resources/DSWD-DROMIC-Report-26-on-Super-Typhoon-Rolly-as-of-15-November-2020-6AM.pdf</w:t>
      </w:r>
    </w:p>
  </w:endnote>
  <w:endnote w:id="5">
    <w:p w14:paraId="38839B48" w14:textId="43337CCC" w:rsidR="00FE12F3" w:rsidRPr="00FE12F3" w:rsidRDefault="00FE12F3">
      <w:pPr>
        <w:pStyle w:val="EndnoteText"/>
        <w:rPr>
          <w:sz w:val="16"/>
        </w:rPr>
      </w:pPr>
      <w:r>
        <w:rPr>
          <w:rStyle w:val="EndnoteReference"/>
        </w:rPr>
        <w:endnoteRef/>
      </w:r>
      <w:r>
        <w:t xml:space="preserve"> </w:t>
      </w:r>
      <w:r w:rsidRPr="00FE12F3">
        <w:rPr>
          <w:sz w:val="16"/>
        </w:rPr>
        <w:t>http://ndrrmc.gov.ph/attachments/article/4135/SitRep_no_12_re_STY_ROLLY_as_of_11NOV2020.pdf</w:t>
      </w:r>
    </w:p>
  </w:endnote>
  <w:endnote w:id="6">
    <w:p w14:paraId="7C7AF971" w14:textId="42BE5A47" w:rsidR="0052076C" w:rsidRPr="00AD6C33" w:rsidRDefault="0052076C">
      <w:pPr>
        <w:pStyle w:val="EndnoteText"/>
        <w:rPr>
          <w:sz w:val="16"/>
          <w:szCs w:val="16"/>
        </w:rPr>
      </w:pPr>
      <w:r w:rsidRPr="00AD6C33">
        <w:rPr>
          <w:rStyle w:val="EndnoteReference"/>
          <w:sz w:val="16"/>
          <w:szCs w:val="16"/>
        </w:rPr>
        <w:endnoteRef/>
      </w:r>
      <w:r w:rsidRPr="00AD6C33">
        <w:rPr>
          <w:sz w:val="16"/>
          <w:szCs w:val="16"/>
        </w:rPr>
        <w:t xml:space="preserve">  https://reliefweb.int/sites/reliefweb.int/files/resources/20201102%20Flash%20Update%20no.2%20on%20Typhoon%20Goni.Rolly_final.pdf?utm_source=OCHA+Philippines+SitRep+list&amp;utm_campaign=dec5a5ecc5-EMAIL_CAMPAIGN_2019_03_26_12_31_COPY_01&amp;utm_medium=email&amp;utm_term=0_2172bc068e-dec5a5ecc5-179831857</w:t>
      </w:r>
    </w:p>
  </w:endnote>
  <w:endnote w:id="7">
    <w:p w14:paraId="263785D5" w14:textId="77777777" w:rsidR="00A2734F" w:rsidRPr="00A2734F" w:rsidRDefault="000761B8" w:rsidP="00A2734F">
      <w:pPr>
        <w:pStyle w:val="EndnoteText"/>
        <w:rPr>
          <w:sz w:val="16"/>
          <w:szCs w:val="16"/>
        </w:rPr>
      </w:pPr>
      <w:r w:rsidRPr="00AD6C33">
        <w:rPr>
          <w:rStyle w:val="EndnoteReference"/>
          <w:sz w:val="16"/>
          <w:szCs w:val="16"/>
        </w:rPr>
        <w:endnoteRef/>
      </w:r>
      <w:r w:rsidRPr="00AD6C33">
        <w:rPr>
          <w:sz w:val="16"/>
          <w:szCs w:val="16"/>
        </w:rPr>
        <w:t xml:space="preserve"> </w:t>
      </w:r>
      <w:r w:rsidR="00A2734F" w:rsidRPr="00A2734F">
        <w:rPr>
          <w:sz w:val="16"/>
          <w:szCs w:val="16"/>
          <w:vertAlign w:val="superscript"/>
        </w:rPr>
        <w:endnoteRef/>
      </w:r>
      <w:r w:rsidR="00A2734F" w:rsidRPr="00A2734F">
        <w:rPr>
          <w:sz w:val="16"/>
          <w:szCs w:val="16"/>
        </w:rPr>
        <w:t xml:space="preserve"> http://ndrrmc.gov.ph/attachments/article/4135/SitRep_no_12_re_STY_ROLLY_as_of_11NOV2020.pdf</w:t>
      </w:r>
    </w:p>
    <w:p w14:paraId="61E6BE03" w14:textId="6086960E" w:rsidR="000761B8" w:rsidRPr="00AD6C33" w:rsidRDefault="000761B8">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AA90" w14:textId="77777777" w:rsidR="007410DD" w:rsidRDefault="0074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224E" w14:textId="77777777" w:rsidR="007410DD" w:rsidRDefault="00741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6640" w14:textId="77777777" w:rsidR="007410DD" w:rsidRDefault="0074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F589F" w14:textId="77777777" w:rsidR="007A3AC3" w:rsidRDefault="007A3AC3" w:rsidP="007410DD">
      <w:pPr>
        <w:spacing w:after="0" w:line="240" w:lineRule="auto"/>
      </w:pPr>
      <w:r>
        <w:separator/>
      </w:r>
    </w:p>
  </w:footnote>
  <w:footnote w:type="continuationSeparator" w:id="0">
    <w:p w14:paraId="2BD22445" w14:textId="77777777" w:rsidR="007A3AC3" w:rsidRDefault="007A3AC3"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FE54" w14:textId="77777777" w:rsidR="007410DD" w:rsidRDefault="0074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C571" w14:textId="77777777" w:rsidR="007410DD" w:rsidRDefault="0074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D"/>
    <w:rsid w:val="00016E3C"/>
    <w:rsid w:val="000260E7"/>
    <w:rsid w:val="0006619F"/>
    <w:rsid w:val="00075369"/>
    <w:rsid w:val="000761B8"/>
    <w:rsid w:val="000A4CDA"/>
    <w:rsid w:val="001112CD"/>
    <w:rsid w:val="00136944"/>
    <w:rsid w:val="001376E9"/>
    <w:rsid w:val="0017746E"/>
    <w:rsid w:val="001914E0"/>
    <w:rsid w:val="00260401"/>
    <w:rsid w:val="00265AD5"/>
    <w:rsid w:val="002C1BC4"/>
    <w:rsid w:val="00336979"/>
    <w:rsid w:val="0034502B"/>
    <w:rsid w:val="0034673C"/>
    <w:rsid w:val="00356ACD"/>
    <w:rsid w:val="00391412"/>
    <w:rsid w:val="003E1910"/>
    <w:rsid w:val="0040404D"/>
    <w:rsid w:val="00462C5D"/>
    <w:rsid w:val="004D3F51"/>
    <w:rsid w:val="004D5C46"/>
    <w:rsid w:val="005050D5"/>
    <w:rsid w:val="0052076C"/>
    <w:rsid w:val="005945AD"/>
    <w:rsid w:val="005D4D81"/>
    <w:rsid w:val="006208E4"/>
    <w:rsid w:val="006411C6"/>
    <w:rsid w:val="0067369F"/>
    <w:rsid w:val="006761D9"/>
    <w:rsid w:val="006F5844"/>
    <w:rsid w:val="00701F49"/>
    <w:rsid w:val="00724A9A"/>
    <w:rsid w:val="00724D22"/>
    <w:rsid w:val="007317A6"/>
    <w:rsid w:val="007352A9"/>
    <w:rsid w:val="007410DD"/>
    <w:rsid w:val="00763094"/>
    <w:rsid w:val="007739FA"/>
    <w:rsid w:val="00777FF9"/>
    <w:rsid w:val="007A3AC3"/>
    <w:rsid w:val="007A3B9E"/>
    <w:rsid w:val="007B74A5"/>
    <w:rsid w:val="007F4498"/>
    <w:rsid w:val="008016CD"/>
    <w:rsid w:val="00825D87"/>
    <w:rsid w:val="00892288"/>
    <w:rsid w:val="008D3D93"/>
    <w:rsid w:val="008F1F93"/>
    <w:rsid w:val="008F64A9"/>
    <w:rsid w:val="00906B71"/>
    <w:rsid w:val="00925EC8"/>
    <w:rsid w:val="00940E6E"/>
    <w:rsid w:val="00951404"/>
    <w:rsid w:val="00987B52"/>
    <w:rsid w:val="009A7B51"/>
    <w:rsid w:val="009C1802"/>
    <w:rsid w:val="00A158AE"/>
    <w:rsid w:val="00A2734F"/>
    <w:rsid w:val="00A429AF"/>
    <w:rsid w:val="00A62B6C"/>
    <w:rsid w:val="00A6711D"/>
    <w:rsid w:val="00A718AA"/>
    <w:rsid w:val="00A84D90"/>
    <w:rsid w:val="00AC5607"/>
    <w:rsid w:val="00AD1F80"/>
    <w:rsid w:val="00AD6C33"/>
    <w:rsid w:val="00AE76B4"/>
    <w:rsid w:val="00B4409B"/>
    <w:rsid w:val="00B87B75"/>
    <w:rsid w:val="00B94A96"/>
    <w:rsid w:val="00B96F93"/>
    <w:rsid w:val="00BE04B4"/>
    <w:rsid w:val="00BF134B"/>
    <w:rsid w:val="00C37EB9"/>
    <w:rsid w:val="00C53294"/>
    <w:rsid w:val="00C565C5"/>
    <w:rsid w:val="00C716B5"/>
    <w:rsid w:val="00CC5E02"/>
    <w:rsid w:val="00CD6772"/>
    <w:rsid w:val="00D15A89"/>
    <w:rsid w:val="00D71BF2"/>
    <w:rsid w:val="00D85D8C"/>
    <w:rsid w:val="00DA543E"/>
    <w:rsid w:val="00DD7B26"/>
    <w:rsid w:val="00DF72B7"/>
    <w:rsid w:val="00E020C0"/>
    <w:rsid w:val="00E14D79"/>
    <w:rsid w:val="00E83982"/>
    <w:rsid w:val="00E901AB"/>
    <w:rsid w:val="00E9690D"/>
    <w:rsid w:val="00EB4DE7"/>
    <w:rsid w:val="00EB60EA"/>
    <w:rsid w:val="00ED4320"/>
    <w:rsid w:val="00ED7A66"/>
    <w:rsid w:val="00F4469F"/>
    <w:rsid w:val="00F454C3"/>
    <w:rsid w:val="00F510B1"/>
    <w:rsid w:val="00F73322"/>
    <w:rsid w:val="00F80A6A"/>
    <w:rsid w:val="00F95B42"/>
    <w:rsid w:val="00FE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63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094"/>
    <w:rPr>
      <w:sz w:val="20"/>
      <w:szCs w:val="20"/>
    </w:rPr>
  </w:style>
  <w:style w:type="character" w:styleId="EndnoteReference">
    <w:name w:val="endnote reference"/>
    <w:basedOn w:val="DefaultParagraphFont"/>
    <w:uiPriority w:val="99"/>
    <w:semiHidden/>
    <w:unhideWhenUsed/>
    <w:rsid w:val="00763094"/>
    <w:rPr>
      <w:vertAlign w:val="superscript"/>
    </w:rPr>
  </w:style>
  <w:style w:type="paragraph" w:styleId="Caption">
    <w:name w:val="caption"/>
    <w:basedOn w:val="Normal"/>
    <w:next w:val="Normal"/>
    <w:uiPriority w:val="35"/>
    <w:unhideWhenUsed/>
    <w:qFormat/>
    <w:rsid w:val="00987B52"/>
    <w:pPr>
      <w:spacing w:after="200" w:line="240" w:lineRule="auto"/>
    </w:pPr>
    <w:rPr>
      <w:i/>
      <w:iCs/>
      <w:color w:val="44546A" w:themeColor="text2"/>
      <w:sz w:val="18"/>
      <w:szCs w:val="18"/>
    </w:rPr>
  </w:style>
  <w:style w:type="character" w:styleId="Hyperlink">
    <w:name w:val="Hyperlink"/>
    <w:basedOn w:val="DefaultParagraphFont"/>
    <w:uiPriority w:val="99"/>
    <w:unhideWhenUsed/>
    <w:rsid w:val="00724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fundintl-my.sharepoint.com/:w:/g/personal/vlascano_childfund_org/Eex1jHfPcFdGmH4iBXKxWHsBO5zy88MKHkd_PaAJvoPkpw?e=Mqgdc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450B4-DD9F-4E18-865F-60E1BEB8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4312</TotalTime>
  <Pages>9</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Pedro Galido</cp:lastModifiedBy>
  <cp:revision>13</cp:revision>
  <dcterms:created xsi:type="dcterms:W3CDTF">2020-12-02T15:28:00Z</dcterms:created>
  <dcterms:modified xsi:type="dcterms:W3CDTF">2020-12-07T03:10:00Z</dcterms:modified>
</cp:coreProperties>
</file>