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B11567" w14:textId="05677E28" w:rsidR="00312DAD" w:rsidRPr="008D4F01" w:rsidRDefault="009B6148" w:rsidP="00312D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Engagement plan </w:t>
      </w:r>
      <w:r w:rsidR="00312DAD" w:rsidRPr="008D4F01">
        <w:rPr>
          <w:b/>
          <w:sz w:val="24"/>
          <w:szCs w:val="24"/>
        </w:rPr>
        <w:t xml:space="preserve">with </w:t>
      </w:r>
      <w:r w:rsidR="004D1B26">
        <w:rPr>
          <w:b/>
          <w:sz w:val="24"/>
          <w:szCs w:val="24"/>
        </w:rPr>
        <w:t xml:space="preserve">the </w:t>
      </w:r>
      <w:r w:rsidR="00814BD4">
        <w:rPr>
          <w:b/>
          <w:sz w:val="24"/>
          <w:szCs w:val="24"/>
        </w:rPr>
        <w:t>EU Delegation to Philippines</w:t>
      </w:r>
    </w:p>
    <w:p w14:paraId="7B8ED772" w14:textId="77777777" w:rsidR="00312DAD" w:rsidRPr="008D4F01" w:rsidRDefault="00312DAD" w:rsidP="00312DAD">
      <w:pPr>
        <w:spacing w:after="0" w:line="240" w:lineRule="auto"/>
        <w:jc w:val="center"/>
        <w:rPr>
          <w:b/>
          <w:sz w:val="24"/>
          <w:szCs w:val="24"/>
        </w:rPr>
      </w:pPr>
    </w:p>
    <w:p w14:paraId="31EC381C" w14:textId="77777777" w:rsidR="004D1B26" w:rsidRDefault="00615048" w:rsidP="009660EF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Engaging with a</w:t>
      </w:r>
      <w:r w:rsidR="00814447" w:rsidRPr="00814447">
        <w:rPr>
          <w:rFonts w:asciiTheme="minorHAnsi" w:hAnsiTheme="minorHAnsi"/>
        </w:rPr>
        <w:t xml:space="preserve"> European Union (EU) </w:t>
      </w:r>
      <w:r>
        <w:rPr>
          <w:rFonts w:asciiTheme="minorHAnsi" w:hAnsiTheme="minorHAnsi"/>
        </w:rPr>
        <w:t xml:space="preserve">Delegation </w:t>
      </w:r>
      <w:r w:rsidR="00814447" w:rsidRPr="00814447">
        <w:rPr>
          <w:rFonts w:asciiTheme="minorHAnsi" w:hAnsiTheme="minorHAnsi"/>
        </w:rPr>
        <w:t>is</w:t>
      </w:r>
      <w:r>
        <w:rPr>
          <w:rFonts w:asciiTheme="minorHAnsi" w:hAnsiTheme="minorHAnsi"/>
        </w:rPr>
        <w:t xml:space="preserve"> key</w:t>
      </w:r>
      <w:r w:rsidR="00814447" w:rsidRPr="00814447">
        <w:rPr>
          <w:rFonts w:asciiTheme="minorHAnsi" w:hAnsiTheme="minorHAnsi"/>
        </w:rPr>
        <w:t xml:space="preserve"> to </w:t>
      </w:r>
      <w:r>
        <w:rPr>
          <w:rFonts w:asciiTheme="minorHAnsi" w:hAnsiTheme="minorHAnsi"/>
        </w:rPr>
        <w:t xml:space="preserve">get first-hand </w:t>
      </w:r>
      <w:r w:rsidR="00814447" w:rsidRPr="00814447">
        <w:rPr>
          <w:rFonts w:asciiTheme="minorHAnsi" w:hAnsiTheme="minorHAnsi"/>
        </w:rPr>
        <w:t xml:space="preserve">information on future calls </w:t>
      </w:r>
      <w:r>
        <w:rPr>
          <w:rFonts w:asciiTheme="minorHAnsi" w:hAnsiTheme="minorHAnsi"/>
        </w:rPr>
        <w:t xml:space="preserve">and its </w:t>
      </w:r>
      <w:r w:rsidR="00814447" w:rsidRPr="00814447">
        <w:rPr>
          <w:rFonts w:asciiTheme="minorHAnsi" w:hAnsiTheme="minorHAnsi"/>
        </w:rPr>
        <w:t>priorities</w:t>
      </w:r>
      <w:r>
        <w:rPr>
          <w:rFonts w:asciiTheme="minorHAnsi" w:hAnsiTheme="minorHAnsi"/>
        </w:rPr>
        <w:t xml:space="preserve"> concerning </w:t>
      </w:r>
      <w:r w:rsidR="001C4602">
        <w:rPr>
          <w:rFonts w:asciiTheme="minorHAnsi" w:hAnsiTheme="minorHAnsi"/>
        </w:rPr>
        <w:t xml:space="preserve">a particular </w:t>
      </w:r>
      <w:r w:rsidR="00814447" w:rsidRPr="00814447">
        <w:rPr>
          <w:rFonts w:asciiTheme="minorHAnsi" w:hAnsiTheme="minorHAnsi"/>
        </w:rPr>
        <w:t xml:space="preserve">country. Having this information </w:t>
      </w:r>
      <w:r w:rsidR="001C4602">
        <w:rPr>
          <w:rFonts w:asciiTheme="minorHAnsi" w:hAnsiTheme="minorHAnsi"/>
        </w:rPr>
        <w:t xml:space="preserve">can </w:t>
      </w:r>
      <w:r w:rsidR="00814447" w:rsidRPr="00814447">
        <w:rPr>
          <w:rFonts w:asciiTheme="minorHAnsi" w:hAnsiTheme="minorHAnsi"/>
        </w:rPr>
        <w:t xml:space="preserve">help </w:t>
      </w:r>
      <w:r w:rsidR="001C4602">
        <w:rPr>
          <w:rFonts w:asciiTheme="minorHAnsi" w:hAnsiTheme="minorHAnsi"/>
        </w:rPr>
        <w:t>anticipate how our program</w:t>
      </w:r>
      <w:r w:rsidR="0000368B">
        <w:rPr>
          <w:rFonts w:asciiTheme="minorHAnsi" w:hAnsiTheme="minorHAnsi"/>
        </w:rPr>
        <w:t>me</w:t>
      </w:r>
      <w:r w:rsidR="001C4602">
        <w:rPr>
          <w:rFonts w:asciiTheme="minorHAnsi" w:hAnsiTheme="minorHAnsi"/>
        </w:rPr>
        <w:t>s c</w:t>
      </w:r>
      <w:r w:rsidR="009660EF">
        <w:rPr>
          <w:rFonts w:asciiTheme="minorHAnsi" w:hAnsiTheme="minorHAnsi"/>
        </w:rPr>
        <w:t xml:space="preserve">ould fit those </w:t>
      </w:r>
      <w:r w:rsidR="001C4602">
        <w:rPr>
          <w:rFonts w:asciiTheme="minorHAnsi" w:hAnsiTheme="minorHAnsi"/>
        </w:rPr>
        <w:t>call</w:t>
      </w:r>
      <w:r w:rsidR="0000368B">
        <w:rPr>
          <w:rFonts w:asciiTheme="minorHAnsi" w:hAnsiTheme="minorHAnsi"/>
        </w:rPr>
        <w:t>s,</w:t>
      </w:r>
      <w:r w:rsidR="001C4602">
        <w:rPr>
          <w:rFonts w:asciiTheme="minorHAnsi" w:hAnsiTheme="minorHAnsi"/>
        </w:rPr>
        <w:t xml:space="preserve"> and </w:t>
      </w:r>
      <w:r w:rsidR="0000368B">
        <w:rPr>
          <w:rFonts w:asciiTheme="minorHAnsi" w:hAnsiTheme="minorHAnsi"/>
        </w:rPr>
        <w:t xml:space="preserve">also </w:t>
      </w:r>
      <w:r w:rsidR="001C4602">
        <w:rPr>
          <w:rFonts w:asciiTheme="minorHAnsi" w:hAnsiTheme="minorHAnsi"/>
        </w:rPr>
        <w:t xml:space="preserve">get more time to prepare </w:t>
      </w:r>
      <w:r w:rsidR="0000368B">
        <w:rPr>
          <w:rFonts w:asciiTheme="minorHAnsi" w:hAnsiTheme="minorHAnsi"/>
        </w:rPr>
        <w:t>the</w:t>
      </w:r>
      <w:r w:rsidR="001C4602">
        <w:rPr>
          <w:rFonts w:asciiTheme="minorHAnsi" w:hAnsiTheme="minorHAnsi"/>
        </w:rPr>
        <w:t xml:space="preserve"> proposal.</w:t>
      </w:r>
      <w:r w:rsidR="004D1B26">
        <w:rPr>
          <w:rFonts w:asciiTheme="minorHAnsi" w:hAnsiTheme="minorHAnsi"/>
        </w:rPr>
        <w:t xml:space="preserve"> This document gives </w:t>
      </w:r>
      <w:r w:rsidR="009660EF">
        <w:rPr>
          <w:rFonts w:asciiTheme="minorHAnsi" w:hAnsiTheme="minorHAnsi"/>
        </w:rPr>
        <w:t xml:space="preserve">information </w:t>
      </w:r>
      <w:r w:rsidR="004D1B26">
        <w:rPr>
          <w:rFonts w:asciiTheme="minorHAnsi" w:hAnsiTheme="minorHAnsi"/>
        </w:rPr>
        <w:t xml:space="preserve">and examples of questions as a </w:t>
      </w:r>
      <w:r w:rsidR="009660EF">
        <w:rPr>
          <w:rFonts w:asciiTheme="minorHAnsi" w:hAnsiTheme="minorHAnsi"/>
        </w:rPr>
        <w:t>guide to</w:t>
      </w:r>
      <w:r w:rsidR="004D1B26">
        <w:rPr>
          <w:rFonts w:asciiTheme="minorHAnsi" w:hAnsiTheme="minorHAnsi"/>
        </w:rPr>
        <w:t xml:space="preserve"> prepare a potential </w:t>
      </w:r>
      <w:r w:rsidR="00814447" w:rsidRPr="00814447">
        <w:rPr>
          <w:rFonts w:asciiTheme="minorHAnsi" w:hAnsiTheme="minorHAnsi"/>
        </w:rPr>
        <w:t>mee</w:t>
      </w:r>
      <w:r w:rsidR="001C4602">
        <w:rPr>
          <w:rFonts w:asciiTheme="minorHAnsi" w:hAnsiTheme="minorHAnsi"/>
        </w:rPr>
        <w:t>t</w:t>
      </w:r>
      <w:r w:rsidR="004D1B26">
        <w:rPr>
          <w:rFonts w:asciiTheme="minorHAnsi" w:hAnsiTheme="minorHAnsi"/>
        </w:rPr>
        <w:t>ing with</w:t>
      </w:r>
      <w:r w:rsidR="001C4602">
        <w:rPr>
          <w:rFonts w:asciiTheme="minorHAnsi" w:hAnsiTheme="minorHAnsi"/>
        </w:rPr>
        <w:t xml:space="preserve"> the </w:t>
      </w:r>
      <w:r w:rsidR="00814447" w:rsidRPr="00814447">
        <w:rPr>
          <w:rFonts w:asciiTheme="minorHAnsi" w:hAnsiTheme="minorHAnsi"/>
        </w:rPr>
        <w:t>E</w:t>
      </w:r>
      <w:r w:rsidR="001C4602">
        <w:rPr>
          <w:rFonts w:asciiTheme="minorHAnsi" w:hAnsiTheme="minorHAnsi"/>
        </w:rPr>
        <w:t>U Delegation</w:t>
      </w:r>
      <w:r w:rsidR="004D1B26">
        <w:rPr>
          <w:rFonts w:asciiTheme="minorHAnsi" w:hAnsiTheme="minorHAnsi"/>
        </w:rPr>
        <w:t xml:space="preserve">. </w:t>
      </w:r>
    </w:p>
    <w:p w14:paraId="4E316236" w14:textId="77777777" w:rsidR="009660EF" w:rsidRPr="009660EF" w:rsidRDefault="0000368B" w:rsidP="009660EF">
      <w:pPr>
        <w:pStyle w:val="Default"/>
        <w:jc w:val="both"/>
        <w:rPr>
          <w:rFonts w:ascii="Arial" w:hAnsi="Arial" w:cs="Arial"/>
          <w:lang w:val="en-US"/>
        </w:rPr>
      </w:pPr>
      <w:r>
        <w:rPr>
          <w:rFonts w:asciiTheme="minorHAnsi" w:hAnsiTheme="minorHAnsi"/>
        </w:rPr>
        <w:t xml:space="preserve"> </w:t>
      </w:r>
    </w:p>
    <w:p w14:paraId="57919BDD" w14:textId="77777777" w:rsidR="009660EF" w:rsidRDefault="00AA78FA" w:rsidP="00EC72C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  <w:lang w:val="en-US"/>
        </w:rPr>
        <w:t>Please be aware</w:t>
      </w:r>
      <w:r w:rsidR="004D1B26"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 xml:space="preserve">that </w:t>
      </w:r>
      <w:r w:rsidR="009660EF" w:rsidRPr="009660EF">
        <w:rPr>
          <w:rFonts w:cs="Times New Roman"/>
          <w:color w:val="000000"/>
          <w:sz w:val="24"/>
          <w:szCs w:val="24"/>
        </w:rPr>
        <w:t xml:space="preserve">EU Delegation staff </w:t>
      </w:r>
      <w:r>
        <w:rPr>
          <w:rFonts w:cs="Times New Roman"/>
          <w:color w:val="000000"/>
          <w:sz w:val="24"/>
          <w:szCs w:val="24"/>
        </w:rPr>
        <w:t>is generally not open to meetings/lobbying for a project during a Call for Proposal</w:t>
      </w:r>
      <w:r w:rsidR="001D0174">
        <w:rPr>
          <w:rFonts w:cs="Times New Roman"/>
          <w:color w:val="000000"/>
          <w:sz w:val="24"/>
          <w:szCs w:val="24"/>
        </w:rPr>
        <w:t xml:space="preserve"> process</w:t>
      </w:r>
      <w:r w:rsidR="009660EF" w:rsidRPr="009660EF">
        <w:rPr>
          <w:rFonts w:cs="Times New Roman"/>
          <w:color w:val="000000"/>
          <w:sz w:val="24"/>
          <w:szCs w:val="24"/>
        </w:rPr>
        <w:t xml:space="preserve">, as the </w:t>
      </w:r>
      <w:r w:rsidR="00EC72C2">
        <w:rPr>
          <w:rFonts w:cs="Times New Roman"/>
          <w:color w:val="000000"/>
          <w:sz w:val="24"/>
          <w:szCs w:val="24"/>
        </w:rPr>
        <w:t xml:space="preserve">call for proposals </w:t>
      </w:r>
      <w:r w:rsidR="009660EF" w:rsidRPr="009660EF">
        <w:rPr>
          <w:rFonts w:cs="Times New Roman"/>
          <w:color w:val="000000"/>
          <w:sz w:val="24"/>
          <w:szCs w:val="24"/>
        </w:rPr>
        <w:t xml:space="preserve">are supposed to be competitive and transparent processes. </w:t>
      </w:r>
    </w:p>
    <w:p w14:paraId="08155CDB" w14:textId="77777777" w:rsidR="003B5538" w:rsidRDefault="003B5538" w:rsidP="00EC72C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14:paraId="369802CB" w14:textId="77777777" w:rsidR="003B5538" w:rsidRDefault="003B5538" w:rsidP="00EC72C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6775EA">
        <w:rPr>
          <w:rFonts w:cs="Times New Roman"/>
          <w:color w:val="000000"/>
          <w:sz w:val="24"/>
          <w:szCs w:val="24"/>
        </w:rPr>
        <w:t xml:space="preserve">This paper is </w:t>
      </w:r>
      <w:r w:rsidR="001D0174" w:rsidRPr="006775EA">
        <w:rPr>
          <w:rFonts w:cs="Times New Roman"/>
          <w:color w:val="000000"/>
          <w:sz w:val="24"/>
          <w:szCs w:val="24"/>
        </w:rPr>
        <w:t xml:space="preserve">organized </w:t>
      </w:r>
      <w:r w:rsidRPr="006775EA">
        <w:rPr>
          <w:rFonts w:cs="Times New Roman"/>
          <w:color w:val="000000"/>
          <w:sz w:val="24"/>
          <w:szCs w:val="24"/>
        </w:rPr>
        <w:t xml:space="preserve">into 3 sections: </w:t>
      </w:r>
      <w:proofErr w:type="spellStart"/>
      <w:r w:rsidRPr="006775EA">
        <w:rPr>
          <w:rFonts w:cs="Times New Roman"/>
          <w:color w:val="000000"/>
          <w:sz w:val="24"/>
          <w:szCs w:val="24"/>
        </w:rPr>
        <w:t>i</w:t>
      </w:r>
      <w:proofErr w:type="spellEnd"/>
      <w:r w:rsidRPr="006775EA">
        <w:rPr>
          <w:rFonts w:cs="Times New Roman"/>
          <w:color w:val="000000"/>
          <w:sz w:val="24"/>
          <w:szCs w:val="24"/>
        </w:rPr>
        <w:t>) EU Funding instruments which gives a general overview of the funding available in the country, ii) Example of q</w:t>
      </w:r>
      <w:r w:rsidR="0077422C" w:rsidRPr="006775EA">
        <w:rPr>
          <w:rFonts w:cs="Times New Roman"/>
          <w:color w:val="000000"/>
          <w:sz w:val="24"/>
          <w:szCs w:val="24"/>
        </w:rPr>
        <w:t xml:space="preserve">uestions to ask in the meeting </w:t>
      </w:r>
      <w:r w:rsidRPr="006775EA">
        <w:rPr>
          <w:rFonts w:cs="Times New Roman"/>
          <w:color w:val="000000"/>
          <w:sz w:val="24"/>
          <w:szCs w:val="24"/>
        </w:rPr>
        <w:t>and iii) examples of projects funded by the EU in the country</w:t>
      </w:r>
      <w:r w:rsidR="00787133" w:rsidRPr="006775EA">
        <w:rPr>
          <w:rFonts w:cs="Times New Roman"/>
          <w:color w:val="000000"/>
          <w:sz w:val="24"/>
          <w:szCs w:val="24"/>
        </w:rPr>
        <w:t>.</w:t>
      </w:r>
    </w:p>
    <w:p w14:paraId="00AFF94C" w14:textId="77777777" w:rsidR="003B5538" w:rsidRPr="009660EF" w:rsidRDefault="003B5538" w:rsidP="00EC72C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14:paraId="79FB7A06" w14:textId="77777777" w:rsidR="00814447" w:rsidRDefault="00814447" w:rsidP="00B92D36">
      <w:pPr>
        <w:pStyle w:val="NormalWeb"/>
        <w:pBdr>
          <w:bottom w:val="single" w:sz="4" w:space="1" w:color="auto"/>
        </w:pBdr>
        <w:shd w:val="clear" w:color="auto" w:fill="FFFFFF"/>
        <w:jc w:val="both"/>
        <w:rPr>
          <w:rFonts w:asciiTheme="minorHAnsi" w:hAnsiTheme="minorHAnsi"/>
          <w:b/>
          <w:color w:val="000000"/>
        </w:rPr>
      </w:pPr>
      <w:r w:rsidRPr="00814447">
        <w:rPr>
          <w:rFonts w:asciiTheme="minorHAnsi" w:hAnsiTheme="minorHAnsi"/>
          <w:b/>
          <w:color w:val="000000"/>
        </w:rPr>
        <w:t>EU Funding Instruments</w:t>
      </w:r>
    </w:p>
    <w:p w14:paraId="1F6288F2" w14:textId="0118DA1C" w:rsidR="00F70A50" w:rsidRDefault="00C11296" w:rsidP="00F70A50">
      <w:pPr>
        <w:pStyle w:val="NormalWeb"/>
        <w:shd w:val="clear" w:color="auto" w:fill="FFFFFF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The EU has committed EUR 325</w:t>
      </w:r>
      <w:r w:rsidR="00F70A50" w:rsidRPr="00F70A50">
        <w:rPr>
          <w:rFonts w:asciiTheme="minorHAnsi" w:hAnsiTheme="minorHAnsi"/>
          <w:bCs/>
        </w:rPr>
        <w:t xml:space="preserve"> M through the </w:t>
      </w:r>
      <w:hyperlink r:id="rId7" w:history="1">
        <w:r>
          <w:rPr>
            <w:rStyle w:val="Hyperlink"/>
            <w:rFonts w:asciiTheme="minorHAnsi" w:hAnsiTheme="minorHAnsi"/>
            <w:bCs/>
          </w:rPr>
          <w:t>National Indicative Programme 2014-2020 for Philippines</w:t>
        </w:r>
      </w:hyperlink>
      <w:r w:rsidR="00F70A50" w:rsidRPr="00F70A50">
        <w:rPr>
          <w:rFonts w:asciiTheme="minorHAnsi" w:hAnsiTheme="minorHAnsi"/>
          <w:bCs/>
        </w:rPr>
        <w:t xml:space="preserve">. The programme is focused on </w:t>
      </w:r>
      <w:r w:rsidR="000D795D">
        <w:rPr>
          <w:rFonts w:asciiTheme="minorHAnsi" w:hAnsiTheme="minorHAnsi"/>
          <w:bCs/>
        </w:rPr>
        <w:t>the following sectors:</w:t>
      </w:r>
    </w:p>
    <w:p w14:paraId="5D20BFF7" w14:textId="77777777" w:rsidR="000D795D" w:rsidRDefault="000D795D" w:rsidP="00F70A50">
      <w:pPr>
        <w:pStyle w:val="NormalWeb"/>
        <w:shd w:val="clear" w:color="auto" w:fill="FFFFFF"/>
        <w:jc w:val="both"/>
        <w:rPr>
          <w:rFonts w:asciiTheme="minorHAnsi" w:hAnsiTheme="minorHAnsi"/>
          <w:bCs/>
        </w:rPr>
      </w:pPr>
    </w:p>
    <w:p w14:paraId="228053BA" w14:textId="490A3201" w:rsidR="00C11296" w:rsidRPr="00C11296" w:rsidRDefault="00C11296" w:rsidP="00C11296">
      <w:pPr>
        <w:pStyle w:val="NormalWeb"/>
        <w:numPr>
          <w:ilvl w:val="0"/>
          <w:numId w:val="7"/>
        </w:numPr>
        <w:shd w:val="clear" w:color="auto" w:fill="FFFFFF"/>
        <w:jc w:val="both"/>
        <w:rPr>
          <w:rFonts w:asciiTheme="minorHAnsi" w:hAnsiTheme="minorHAnsi"/>
          <w:bCs/>
        </w:rPr>
      </w:pPr>
      <w:r w:rsidRPr="00C11296">
        <w:rPr>
          <w:rFonts w:asciiTheme="minorHAnsi" w:hAnsiTheme="minorHAnsi"/>
          <w:bCs/>
        </w:rPr>
        <w:t>Inclusive growth through access to susta</w:t>
      </w:r>
      <w:r>
        <w:rPr>
          <w:rFonts w:asciiTheme="minorHAnsi" w:hAnsiTheme="minorHAnsi"/>
          <w:bCs/>
        </w:rPr>
        <w:t xml:space="preserve">inable energy and job creation </w:t>
      </w:r>
    </w:p>
    <w:p w14:paraId="0A019C1B" w14:textId="5218E85E" w:rsidR="000D795D" w:rsidRPr="00C11296" w:rsidRDefault="00C11296" w:rsidP="00C11296">
      <w:pPr>
        <w:pStyle w:val="NormalWeb"/>
        <w:numPr>
          <w:ilvl w:val="0"/>
          <w:numId w:val="7"/>
        </w:numPr>
        <w:shd w:val="clear" w:color="auto" w:fill="FFFFFF"/>
        <w:jc w:val="both"/>
        <w:rPr>
          <w:rFonts w:asciiTheme="minorHAnsi" w:hAnsiTheme="minorHAnsi"/>
          <w:bCs/>
        </w:rPr>
      </w:pPr>
      <w:r w:rsidRPr="00C11296">
        <w:rPr>
          <w:rFonts w:asciiTheme="minorHAnsi" w:hAnsiTheme="minorHAnsi"/>
          <w:bCs/>
        </w:rPr>
        <w:t xml:space="preserve">Strengthening the rule of law through judicial and legal reform </w:t>
      </w:r>
    </w:p>
    <w:p w14:paraId="5292E8E5" w14:textId="77777777" w:rsidR="00C11296" w:rsidRDefault="00C11296" w:rsidP="009B6148">
      <w:pPr>
        <w:pStyle w:val="NormalWeb"/>
        <w:shd w:val="clear" w:color="auto" w:fill="FFFFFF"/>
        <w:jc w:val="both"/>
        <w:rPr>
          <w:rFonts w:asciiTheme="minorHAnsi" w:hAnsiTheme="minorHAnsi"/>
          <w:bCs/>
        </w:rPr>
      </w:pPr>
    </w:p>
    <w:p w14:paraId="6D585B8B" w14:textId="2D681BFF" w:rsidR="009B6148" w:rsidRDefault="009B6148" w:rsidP="009B6148">
      <w:pPr>
        <w:pStyle w:val="NormalWeb"/>
        <w:shd w:val="clear" w:color="auto" w:fill="FFFFFF"/>
        <w:jc w:val="both"/>
        <w:rPr>
          <w:rFonts w:asciiTheme="minorHAnsi" w:hAnsiTheme="minorHAnsi"/>
          <w:bCs/>
        </w:rPr>
      </w:pPr>
      <w:r w:rsidRPr="00685FEA">
        <w:rPr>
          <w:rFonts w:asciiTheme="minorHAnsi" w:hAnsiTheme="minorHAnsi"/>
          <w:bCs/>
        </w:rPr>
        <w:t>The Asia Regional Multi-Annual Indicative Programme (MIP) financed by the DCI covers 19 countries</w:t>
      </w:r>
      <w:r w:rsidRPr="00685FEA">
        <w:rPr>
          <w:rFonts w:asciiTheme="minorHAnsi" w:hAnsiTheme="minorHAnsi"/>
          <w:bCs/>
          <w:vertAlign w:val="superscript"/>
        </w:rPr>
        <w:footnoteReference w:id="1"/>
      </w:r>
      <w:r w:rsidRPr="00685FEA">
        <w:rPr>
          <w:rFonts w:asciiTheme="minorHAnsi" w:hAnsiTheme="minorHAnsi"/>
          <w:bCs/>
        </w:rPr>
        <w:t xml:space="preserve"> and aims at</w:t>
      </w:r>
      <w:r w:rsidR="00DD7F0E">
        <w:rPr>
          <w:rFonts w:asciiTheme="minorHAnsi" w:hAnsiTheme="minorHAnsi"/>
          <w:bCs/>
        </w:rPr>
        <w:t>:</w:t>
      </w:r>
      <w:r w:rsidRPr="00685FEA">
        <w:rPr>
          <w:rFonts w:asciiTheme="minorHAnsi" w:hAnsiTheme="minorHAnsi"/>
          <w:bCs/>
        </w:rPr>
        <w:t xml:space="preserve"> eradicating poverty by supporting broad-based inclusive and sustainable growth</w:t>
      </w:r>
      <w:r w:rsidR="00DD7F0E">
        <w:rPr>
          <w:rFonts w:asciiTheme="minorHAnsi" w:hAnsiTheme="minorHAnsi"/>
          <w:bCs/>
        </w:rPr>
        <w:t>;</w:t>
      </w:r>
      <w:r w:rsidRPr="00685FEA">
        <w:rPr>
          <w:rFonts w:asciiTheme="minorHAnsi" w:hAnsiTheme="minorHAnsi"/>
          <w:bCs/>
        </w:rPr>
        <w:t xml:space="preserve"> promoting conditions conducive to trade an</w:t>
      </w:r>
      <w:r w:rsidR="00DD7F0E">
        <w:rPr>
          <w:rFonts w:asciiTheme="minorHAnsi" w:hAnsiTheme="minorHAnsi"/>
          <w:bCs/>
        </w:rPr>
        <w:t>d integration within the region; enhancing governance;</w:t>
      </w:r>
      <w:r w:rsidRPr="00685FEA">
        <w:rPr>
          <w:rFonts w:asciiTheme="minorHAnsi" w:hAnsiTheme="minorHAnsi"/>
          <w:bCs/>
        </w:rPr>
        <w:t xml:space="preserve"> and increasing political and social stability. </w:t>
      </w:r>
    </w:p>
    <w:p w14:paraId="163AB6CD" w14:textId="77777777" w:rsidR="00BD5962" w:rsidRDefault="00BD5962" w:rsidP="009B6148">
      <w:pPr>
        <w:pStyle w:val="NormalWeb"/>
        <w:shd w:val="clear" w:color="auto" w:fill="FFFFFF"/>
        <w:jc w:val="both"/>
        <w:rPr>
          <w:rFonts w:asciiTheme="minorHAnsi" w:hAnsiTheme="minorHAnsi"/>
          <w:bCs/>
          <w:i/>
        </w:rPr>
      </w:pPr>
    </w:p>
    <w:p w14:paraId="79E81E1B" w14:textId="5D72D91E" w:rsidR="00BD5962" w:rsidRDefault="00BD5962" w:rsidP="009B6148">
      <w:pPr>
        <w:pStyle w:val="NormalWeb"/>
        <w:shd w:val="clear" w:color="auto" w:fill="FFFFFF"/>
        <w:jc w:val="both"/>
        <w:rPr>
          <w:bCs/>
        </w:rPr>
      </w:pPr>
      <w:r w:rsidRPr="00F70A50">
        <w:rPr>
          <w:rFonts w:asciiTheme="minorHAnsi" w:hAnsiTheme="minorHAnsi"/>
          <w:bCs/>
          <w:i/>
        </w:rPr>
        <w:t>N.B. It is not ex</w:t>
      </w:r>
      <w:r w:rsidR="00DD7F0E">
        <w:rPr>
          <w:rFonts w:asciiTheme="minorHAnsi" w:hAnsiTheme="minorHAnsi"/>
          <w:bCs/>
          <w:i/>
        </w:rPr>
        <w:t>pected that NGOs</w:t>
      </w:r>
      <w:r w:rsidRPr="00F70A50">
        <w:rPr>
          <w:rFonts w:asciiTheme="minorHAnsi" w:hAnsiTheme="minorHAnsi"/>
          <w:bCs/>
          <w:i/>
        </w:rPr>
        <w:t xml:space="preserve"> benefit from the regional fund</w:t>
      </w:r>
    </w:p>
    <w:p w14:paraId="717055B6" w14:textId="77777777" w:rsidR="009B6148" w:rsidRDefault="009B6148" w:rsidP="00312DAD">
      <w:pPr>
        <w:spacing w:after="0" w:line="240" w:lineRule="auto"/>
        <w:jc w:val="both"/>
        <w:rPr>
          <w:rFonts w:cs="Times New Roman"/>
          <w:bCs/>
          <w:sz w:val="24"/>
          <w:szCs w:val="24"/>
        </w:rPr>
      </w:pPr>
    </w:p>
    <w:p w14:paraId="1E64AE9B" w14:textId="71BCC221" w:rsidR="00312DAD" w:rsidRPr="00B92D36" w:rsidRDefault="008B1745" w:rsidP="00312DAD">
      <w:pPr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Examples of </w:t>
      </w:r>
      <w:r w:rsidR="00312DAD" w:rsidRPr="00B92D36">
        <w:rPr>
          <w:b/>
          <w:sz w:val="24"/>
          <w:szCs w:val="24"/>
          <w:u w:val="single"/>
        </w:rPr>
        <w:t>questions</w:t>
      </w:r>
      <w:r w:rsidR="002712B8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to ask </w:t>
      </w:r>
      <w:r w:rsidR="002712B8">
        <w:rPr>
          <w:b/>
          <w:sz w:val="24"/>
          <w:szCs w:val="24"/>
          <w:u w:val="single"/>
        </w:rPr>
        <w:t>during the meeting</w:t>
      </w:r>
      <w:r w:rsidR="00312DAD" w:rsidRPr="00B92D36">
        <w:rPr>
          <w:b/>
          <w:sz w:val="24"/>
          <w:szCs w:val="24"/>
          <w:u w:val="single"/>
        </w:rPr>
        <w:t xml:space="preserve"> </w:t>
      </w:r>
    </w:p>
    <w:p w14:paraId="178B36F8" w14:textId="77777777" w:rsidR="002712B8" w:rsidRPr="008D4F01" w:rsidRDefault="002712B8" w:rsidP="002712B8">
      <w:pPr>
        <w:spacing w:after="0" w:line="240" w:lineRule="auto"/>
        <w:jc w:val="both"/>
        <w:rPr>
          <w:sz w:val="24"/>
          <w:szCs w:val="24"/>
        </w:rPr>
      </w:pPr>
      <w:r w:rsidRPr="008D4F01">
        <w:rPr>
          <w:sz w:val="24"/>
          <w:szCs w:val="24"/>
        </w:rPr>
        <w:t>-</w:t>
      </w:r>
      <w:r w:rsidR="00D75098" w:rsidRPr="00D75098">
        <w:rPr>
          <w:b/>
          <w:sz w:val="24"/>
          <w:szCs w:val="24"/>
        </w:rPr>
        <w:t>Implementation of the</w:t>
      </w:r>
      <w:r w:rsidRPr="008D4F0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SDG</w:t>
      </w:r>
      <w:r w:rsidR="0003630C">
        <w:rPr>
          <w:b/>
          <w:sz w:val="24"/>
          <w:szCs w:val="24"/>
        </w:rPr>
        <w:t xml:space="preserve"> A</w:t>
      </w:r>
      <w:r w:rsidR="00D75098">
        <w:rPr>
          <w:b/>
          <w:sz w:val="24"/>
          <w:szCs w:val="24"/>
        </w:rPr>
        <w:t>genda</w:t>
      </w:r>
      <w:r w:rsidRPr="008D4F01">
        <w:rPr>
          <w:sz w:val="24"/>
          <w:szCs w:val="24"/>
        </w:rPr>
        <w:t xml:space="preserve">: In September 2015, </w:t>
      </w:r>
      <w:r>
        <w:rPr>
          <w:sz w:val="24"/>
          <w:szCs w:val="24"/>
        </w:rPr>
        <w:t xml:space="preserve">the </w:t>
      </w:r>
      <w:r w:rsidRPr="008D4F01">
        <w:rPr>
          <w:sz w:val="24"/>
          <w:szCs w:val="24"/>
        </w:rPr>
        <w:t>UN launch</w:t>
      </w:r>
      <w:r>
        <w:rPr>
          <w:sz w:val="24"/>
          <w:szCs w:val="24"/>
        </w:rPr>
        <w:t>ed</w:t>
      </w:r>
      <w:r w:rsidRPr="008D4F01">
        <w:rPr>
          <w:sz w:val="24"/>
          <w:szCs w:val="24"/>
        </w:rPr>
        <w:t xml:space="preserve"> </w:t>
      </w:r>
      <w:r w:rsidR="00CF04D0">
        <w:rPr>
          <w:sz w:val="24"/>
          <w:szCs w:val="24"/>
        </w:rPr>
        <w:t>the</w:t>
      </w:r>
      <w:r w:rsidR="00CF04D0" w:rsidRPr="008D4F01">
        <w:rPr>
          <w:sz w:val="24"/>
          <w:szCs w:val="24"/>
        </w:rPr>
        <w:t xml:space="preserve"> </w:t>
      </w:r>
      <w:r w:rsidRPr="008D4F01">
        <w:rPr>
          <w:sz w:val="24"/>
          <w:szCs w:val="24"/>
        </w:rPr>
        <w:t xml:space="preserve">new sustainable </w:t>
      </w:r>
      <w:r>
        <w:rPr>
          <w:sz w:val="24"/>
          <w:szCs w:val="24"/>
        </w:rPr>
        <w:t xml:space="preserve">development </w:t>
      </w:r>
      <w:r w:rsidRPr="008D4F01">
        <w:rPr>
          <w:sz w:val="24"/>
          <w:szCs w:val="24"/>
        </w:rPr>
        <w:t xml:space="preserve">agenda which includes new goals and targets related to children rights, for instance </w:t>
      </w:r>
      <w:r>
        <w:rPr>
          <w:sz w:val="24"/>
          <w:szCs w:val="24"/>
        </w:rPr>
        <w:t xml:space="preserve">Goal </w:t>
      </w:r>
      <w:r w:rsidRPr="002712B8">
        <w:rPr>
          <w:sz w:val="24"/>
          <w:szCs w:val="24"/>
        </w:rPr>
        <w:t xml:space="preserve">16.2 </w:t>
      </w:r>
      <w:r>
        <w:rPr>
          <w:sz w:val="24"/>
          <w:szCs w:val="24"/>
        </w:rPr>
        <w:t>“</w:t>
      </w:r>
      <w:r w:rsidRPr="002712B8">
        <w:rPr>
          <w:sz w:val="24"/>
          <w:szCs w:val="24"/>
        </w:rPr>
        <w:t>End abuse, exploitation, trafficking and all forms of violence against and torture of children</w:t>
      </w:r>
      <w:r>
        <w:rPr>
          <w:sz w:val="24"/>
          <w:szCs w:val="24"/>
        </w:rPr>
        <w:t>”</w:t>
      </w:r>
      <w:r w:rsidRPr="008D4F01">
        <w:rPr>
          <w:sz w:val="24"/>
          <w:szCs w:val="24"/>
        </w:rPr>
        <w:t>.</w:t>
      </w:r>
      <w:r w:rsidR="00130557">
        <w:rPr>
          <w:sz w:val="24"/>
          <w:szCs w:val="24"/>
        </w:rPr>
        <w:t xml:space="preserve"> </w:t>
      </w:r>
      <w:r w:rsidR="00130557" w:rsidRPr="00B92D36">
        <w:rPr>
          <w:i/>
          <w:sz w:val="24"/>
          <w:szCs w:val="24"/>
        </w:rPr>
        <w:t xml:space="preserve">Refer to your expertise of the situation of children in the country, </w:t>
      </w:r>
      <w:r w:rsidR="0077422C">
        <w:rPr>
          <w:i/>
          <w:sz w:val="24"/>
          <w:szCs w:val="24"/>
        </w:rPr>
        <w:t>y</w:t>
      </w:r>
      <w:r w:rsidR="00130557" w:rsidRPr="00B92D36">
        <w:rPr>
          <w:i/>
          <w:sz w:val="24"/>
          <w:szCs w:val="24"/>
        </w:rPr>
        <w:t>our concerns, and programmes.</w:t>
      </w:r>
      <w:r w:rsidR="00130557">
        <w:rPr>
          <w:sz w:val="24"/>
          <w:szCs w:val="24"/>
        </w:rPr>
        <w:t xml:space="preserve"> </w:t>
      </w:r>
    </w:p>
    <w:p w14:paraId="0504C1C9" w14:textId="77777777" w:rsidR="00BD5962" w:rsidRPr="008D4F01" w:rsidRDefault="00BD5962" w:rsidP="002712B8">
      <w:pPr>
        <w:spacing w:after="0" w:line="240" w:lineRule="auto"/>
        <w:jc w:val="both"/>
        <w:rPr>
          <w:sz w:val="24"/>
          <w:szCs w:val="24"/>
        </w:rPr>
      </w:pPr>
    </w:p>
    <w:p w14:paraId="71DFEEB3" w14:textId="77777777" w:rsidR="00D75098" w:rsidRPr="005F355F" w:rsidRDefault="002712B8" w:rsidP="002712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  <w:r w:rsidRPr="008D4F01">
        <w:rPr>
          <w:b/>
          <w:sz w:val="24"/>
          <w:szCs w:val="24"/>
        </w:rPr>
        <w:t>Q</w:t>
      </w:r>
      <w:r w:rsidRPr="008D4F01">
        <w:rPr>
          <w:sz w:val="24"/>
          <w:szCs w:val="24"/>
        </w:rPr>
        <w:t>:</w:t>
      </w:r>
      <w:r w:rsidR="00D75098">
        <w:rPr>
          <w:sz w:val="24"/>
          <w:szCs w:val="24"/>
        </w:rPr>
        <w:t xml:space="preserve"> </w:t>
      </w:r>
      <w:r w:rsidR="0003630C" w:rsidRPr="005F355F">
        <w:rPr>
          <w:sz w:val="24"/>
          <w:szCs w:val="24"/>
        </w:rPr>
        <w:t>How the EU</w:t>
      </w:r>
      <w:r w:rsidR="005F355F">
        <w:rPr>
          <w:sz w:val="24"/>
          <w:szCs w:val="24"/>
        </w:rPr>
        <w:t xml:space="preserve"> </w:t>
      </w:r>
      <w:r w:rsidR="0003630C" w:rsidRPr="005F355F">
        <w:rPr>
          <w:sz w:val="24"/>
          <w:szCs w:val="24"/>
        </w:rPr>
        <w:t>D</w:t>
      </w:r>
      <w:r w:rsidR="005F355F">
        <w:rPr>
          <w:sz w:val="24"/>
          <w:szCs w:val="24"/>
        </w:rPr>
        <w:t>elegation</w:t>
      </w:r>
      <w:r w:rsidR="0003630C" w:rsidRPr="005F355F">
        <w:rPr>
          <w:sz w:val="24"/>
          <w:szCs w:val="24"/>
        </w:rPr>
        <w:t xml:space="preserve"> is going to </w:t>
      </w:r>
      <w:r w:rsidR="008B1745" w:rsidRPr="005F355F">
        <w:t xml:space="preserve">align its </w:t>
      </w:r>
      <w:r w:rsidR="00D75098" w:rsidRPr="005F355F">
        <w:t xml:space="preserve">actions to the objectives of the </w:t>
      </w:r>
      <w:r w:rsidR="0003630C" w:rsidRPr="005F355F">
        <w:t xml:space="preserve">SDG </w:t>
      </w:r>
      <w:r w:rsidR="00D75098" w:rsidRPr="005F355F">
        <w:t>Agenda</w:t>
      </w:r>
      <w:r w:rsidR="0003630C" w:rsidRPr="005F355F">
        <w:t>?</w:t>
      </w:r>
    </w:p>
    <w:p w14:paraId="36D52A6F" w14:textId="6B08B678" w:rsidR="002712B8" w:rsidRPr="008D4F01" w:rsidRDefault="00D75098" w:rsidP="002712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5F355F">
        <w:rPr>
          <w:sz w:val="24"/>
          <w:szCs w:val="24"/>
        </w:rPr>
        <w:t>How the EU</w:t>
      </w:r>
      <w:r w:rsidR="005F355F">
        <w:rPr>
          <w:sz w:val="24"/>
          <w:szCs w:val="24"/>
        </w:rPr>
        <w:t xml:space="preserve"> </w:t>
      </w:r>
      <w:r w:rsidRPr="005F355F">
        <w:rPr>
          <w:sz w:val="24"/>
          <w:szCs w:val="24"/>
        </w:rPr>
        <w:t>D</w:t>
      </w:r>
      <w:r w:rsidR="005F355F">
        <w:rPr>
          <w:sz w:val="24"/>
          <w:szCs w:val="24"/>
        </w:rPr>
        <w:t>elegation</w:t>
      </w:r>
      <w:r w:rsidRPr="005F355F">
        <w:rPr>
          <w:sz w:val="24"/>
          <w:szCs w:val="24"/>
        </w:rPr>
        <w:t xml:space="preserve"> is going to support the imple</w:t>
      </w:r>
      <w:r w:rsidR="00495697">
        <w:rPr>
          <w:sz w:val="24"/>
          <w:szCs w:val="24"/>
        </w:rPr>
        <w:t>mentation of the SDG agenda in</w:t>
      </w:r>
      <w:r w:rsidR="00BD5962">
        <w:rPr>
          <w:sz w:val="24"/>
          <w:szCs w:val="24"/>
        </w:rPr>
        <w:t xml:space="preserve"> </w:t>
      </w:r>
      <w:r w:rsidR="00C11296">
        <w:rPr>
          <w:sz w:val="24"/>
          <w:szCs w:val="24"/>
        </w:rPr>
        <w:t>Philippines</w:t>
      </w:r>
      <w:r w:rsidRPr="005F355F">
        <w:rPr>
          <w:sz w:val="24"/>
          <w:szCs w:val="24"/>
        </w:rPr>
        <w:t xml:space="preserve">? </w:t>
      </w:r>
      <w:r w:rsidR="002712B8" w:rsidRPr="005F355F">
        <w:rPr>
          <w:sz w:val="24"/>
          <w:szCs w:val="24"/>
        </w:rPr>
        <w:t>Is the EU</w:t>
      </w:r>
      <w:r w:rsidR="005F355F">
        <w:rPr>
          <w:sz w:val="24"/>
          <w:szCs w:val="24"/>
        </w:rPr>
        <w:t xml:space="preserve"> </w:t>
      </w:r>
      <w:r w:rsidR="002712B8" w:rsidRPr="005F355F">
        <w:rPr>
          <w:sz w:val="24"/>
          <w:szCs w:val="24"/>
        </w:rPr>
        <w:t>D</w:t>
      </w:r>
      <w:r w:rsidR="005F355F">
        <w:rPr>
          <w:sz w:val="24"/>
          <w:szCs w:val="24"/>
        </w:rPr>
        <w:t>elegation</w:t>
      </w:r>
      <w:r w:rsidR="002712B8" w:rsidRPr="005F355F">
        <w:rPr>
          <w:sz w:val="24"/>
          <w:szCs w:val="24"/>
        </w:rPr>
        <w:t xml:space="preserve"> going to prioritize some of the targets related to children rights?</w:t>
      </w:r>
      <w:r w:rsidR="002712B8" w:rsidRPr="008D4F01">
        <w:rPr>
          <w:sz w:val="24"/>
          <w:szCs w:val="24"/>
        </w:rPr>
        <w:t xml:space="preserve"> </w:t>
      </w:r>
    </w:p>
    <w:p w14:paraId="2AC9C343" w14:textId="77777777" w:rsidR="002712B8" w:rsidRDefault="002712B8" w:rsidP="00312DAD">
      <w:pPr>
        <w:spacing w:after="0" w:line="240" w:lineRule="auto"/>
        <w:jc w:val="both"/>
        <w:rPr>
          <w:sz w:val="24"/>
          <w:szCs w:val="24"/>
        </w:rPr>
      </w:pPr>
    </w:p>
    <w:p w14:paraId="19549A23" w14:textId="0CCF65C5" w:rsidR="0003630C" w:rsidRPr="008D4F01" w:rsidRDefault="009B6148" w:rsidP="00312DAD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-</w:t>
      </w:r>
      <w:r w:rsidR="00312DAD" w:rsidRPr="008D4F01">
        <w:rPr>
          <w:b/>
          <w:sz w:val="24"/>
          <w:szCs w:val="24"/>
        </w:rPr>
        <w:t>Engagement with CSO</w:t>
      </w:r>
      <w:r w:rsidR="002712B8">
        <w:rPr>
          <w:b/>
          <w:sz w:val="24"/>
          <w:szCs w:val="24"/>
        </w:rPr>
        <w:t>s</w:t>
      </w:r>
      <w:r w:rsidR="006775EA">
        <w:rPr>
          <w:sz w:val="24"/>
          <w:szCs w:val="24"/>
        </w:rPr>
        <w:t xml:space="preserve">: </w:t>
      </w:r>
      <w:r w:rsidR="0003630C" w:rsidRPr="005F355F">
        <w:rPr>
          <w:sz w:val="24"/>
          <w:szCs w:val="24"/>
        </w:rPr>
        <w:t>The EU Delegation has provided support to CSOs to implement projects in the areas of good governance, food security, human rights, education and health.</w:t>
      </w:r>
    </w:p>
    <w:p w14:paraId="5DA9FE6A" w14:textId="77777777" w:rsidR="00312DAD" w:rsidRPr="008D4F01" w:rsidRDefault="00312DAD" w:rsidP="00312DAD">
      <w:pPr>
        <w:tabs>
          <w:tab w:val="left" w:pos="6390"/>
        </w:tabs>
        <w:spacing w:after="0" w:line="240" w:lineRule="auto"/>
        <w:jc w:val="both"/>
        <w:rPr>
          <w:sz w:val="24"/>
          <w:szCs w:val="24"/>
        </w:rPr>
      </w:pPr>
      <w:r w:rsidRPr="008D4F01">
        <w:rPr>
          <w:sz w:val="24"/>
          <w:szCs w:val="24"/>
        </w:rPr>
        <w:tab/>
      </w:r>
    </w:p>
    <w:p w14:paraId="4784AA14" w14:textId="0B2116F9" w:rsidR="005F355F" w:rsidRDefault="00312DAD" w:rsidP="009B614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rFonts w:asciiTheme="minorHAnsi" w:hAnsiTheme="minorHAnsi" w:cstheme="minorBidi"/>
        </w:rPr>
      </w:pPr>
      <w:r w:rsidRPr="009B6148">
        <w:rPr>
          <w:rFonts w:asciiTheme="minorHAnsi" w:hAnsiTheme="minorHAnsi" w:cstheme="minorBidi"/>
          <w:b/>
        </w:rPr>
        <w:t>Q.:</w:t>
      </w:r>
      <w:r w:rsidR="007B0371">
        <w:rPr>
          <w:b/>
        </w:rPr>
        <w:t xml:space="preserve"> </w:t>
      </w:r>
      <w:r w:rsidR="007B0371" w:rsidRPr="009B6148">
        <w:rPr>
          <w:rFonts w:asciiTheme="minorHAnsi" w:hAnsiTheme="minorHAnsi" w:cstheme="minorBidi"/>
        </w:rPr>
        <w:t xml:space="preserve">Ask if there are any upcoming Civil Society consultation meetings taking place that </w:t>
      </w:r>
      <w:r w:rsidR="001707DE" w:rsidRPr="009B6148">
        <w:rPr>
          <w:rFonts w:asciiTheme="minorHAnsi" w:hAnsiTheme="minorHAnsi" w:cstheme="minorBidi"/>
        </w:rPr>
        <w:t xml:space="preserve">we </w:t>
      </w:r>
      <w:r w:rsidR="007B0371" w:rsidRPr="009B6148">
        <w:rPr>
          <w:rFonts w:asciiTheme="minorHAnsi" w:hAnsiTheme="minorHAnsi" w:cstheme="minorBidi"/>
        </w:rPr>
        <w:t>can be part of</w:t>
      </w:r>
      <w:r w:rsidR="006775EA" w:rsidRPr="009B6148">
        <w:rPr>
          <w:rFonts w:asciiTheme="minorHAnsi" w:hAnsiTheme="minorHAnsi" w:cstheme="minorBidi"/>
        </w:rPr>
        <w:t>?</w:t>
      </w:r>
      <w:r w:rsidR="00005D35" w:rsidRPr="009B6148">
        <w:rPr>
          <w:rFonts w:asciiTheme="minorHAnsi" w:hAnsiTheme="minorHAnsi" w:cstheme="minorBidi"/>
        </w:rPr>
        <w:t xml:space="preserve"> </w:t>
      </w:r>
    </w:p>
    <w:p w14:paraId="4EFCC3D8" w14:textId="77777777" w:rsidR="00BD5962" w:rsidRDefault="00BD5962" w:rsidP="00BD596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rFonts w:asciiTheme="minorHAnsi" w:hAnsiTheme="minorHAnsi" w:cstheme="minorBidi"/>
        </w:rPr>
      </w:pPr>
      <w:r w:rsidRPr="009B6148">
        <w:rPr>
          <w:rFonts w:asciiTheme="minorHAnsi" w:hAnsiTheme="minorHAnsi" w:cstheme="minorBidi"/>
        </w:rPr>
        <w:t>Ask if there are any upcoming Civil Society consultation meetings taking place that we can be part of</w:t>
      </w:r>
      <w:r w:rsidRPr="00C22B1D">
        <w:rPr>
          <w:rFonts w:asciiTheme="minorHAnsi" w:hAnsiTheme="minorHAnsi" w:cstheme="minorBidi"/>
        </w:rPr>
        <w:t xml:space="preserve"> and if the EU Delegation is planning on holding a more institutionali</w:t>
      </w:r>
      <w:r>
        <w:rPr>
          <w:rFonts w:asciiTheme="minorHAnsi" w:hAnsiTheme="minorHAnsi" w:cstheme="minorBidi"/>
        </w:rPr>
        <w:t>zed dialogue with Civil Society</w:t>
      </w:r>
      <w:r w:rsidRPr="009B6148">
        <w:rPr>
          <w:rFonts w:asciiTheme="minorHAnsi" w:hAnsiTheme="minorHAnsi" w:cstheme="minorBidi"/>
        </w:rPr>
        <w:t xml:space="preserve">? </w:t>
      </w:r>
    </w:p>
    <w:p w14:paraId="51F20544" w14:textId="36D06204" w:rsidR="00BD5962" w:rsidRDefault="00BD5962" w:rsidP="00BD596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What is the strategic focus of the cooperation with civil society organisations in </w:t>
      </w:r>
      <w:r w:rsidR="00543EBE">
        <w:rPr>
          <w:rFonts w:asciiTheme="minorHAnsi" w:hAnsiTheme="minorHAnsi" w:cstheme="minorBidi"/>
        </w:rPr>
        <w:t>Philippines</w:t>
      </w:r>
      <w:r>
        <w:rPr>
          <w:rFonts w:asciiTheme="minorHAnsi" w:hAnsiTheme="minorHAnsi" w:cstheme="minorBidi"/>
        </w:rPr>
        <w:t>?</w:t>
      </w:r>
    </w:p>
    <w:p w14:paraId="4CC0ECB3" w14:textId="0D68CF68" w:rsidR="00BD5962" w:rsidRPr="00FA630F" w:rsidRDefault="00BD5962" w:rsidP="00BD5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  <w:lang w:val="en-US"/>
        </w:rPr>
      </w:pPr>
      <w:r w:rsidRPr="00FA630F">
        <w:rPr>
          <w:sz w:val="24"/>
          <w:szCs w:val="24"/>
          <w:lang w:val="en-US"/>
        </w:rPr>
        <w:t>Enquire the EU Delegation about the</w:t>
      </w:r>
      <w:r>
        <w:rPr>
          <w:sz w:val="24"/>
          <w:szCs w:val="24"/>
          <w:lang w:val="en-US"/>
        </w:rPr>
        <w:t xml:space="preserve"> </w:t>
      </w:r>
      <w:hyperlink r:id="rId8" w:history="1">
        <w:r w:rsidRPr="000914C5">
          <w:rPr>
            <w:rStyle w:val="Hyperlink"/>
            <w:sz w:val="24"/>
            <w:szCs w:val="24"/>
            <w:lang w:val="en-US"/>
          </w:rPr>
          <w:t>EU Roadmap for engagement with civil society</w:t>
        </w:r>
      </w:hyperlink>
      <w:r w:rsidR="00543EBE">
        <w:rPr>
          <w:sz w:val="24"/>
          <w:szCs w:val="24"/>
          <w:lang w:val="en-US"/>
        </w:rPr>
        <w:t xml:space="preserve"> for Philippines</w:t>
      </w:r>
      <w:r>
        <w:rPr>
          <w:sz w:val="24"/>
          <w:szCs w:val="24"/>
          <w:lang w:val="en-US"/>
        </w:rPr>
        <w:t xml:space="preserve">? </w:t>
      </w:r>
      <w:r w:rsidRPr="00FA630F">
        <w:rPr>
          <w:sz w:val="24"/>
          <w:szCs w:val="24"/>
          <w:lang w:val="en-US"/>
        </w:rPr>
        <w:t xml:space="preserve">What will the next steps be? How could </w:t>
      </w:r>
      <w:r>
        <w:rPr>
          <w:sz w:val="24"/>
          <w:szCs w:val="24"/>
          <w:lang w:val="en-US"/>
        </w:rPr>
        <w:t>we</w:t>
      </w:r>
      <w:r w:rsidRPr="00FA630F">
        <w:rPr>
          <w:sz w:val="24"/>
          <w:szCs w:val="24"/>
          <w:lang w:val="en-US"/>
        </w:rPr>
        <w:t xml:space="preserve"> be involved?</w:t>
      </w:r>
    </w:p>
    <w:p w14:paraId="3B60570F" w14:textId="240844F9" w:rsidR="00BE7EAB" w:rsidRDefault="00BE7EAB" w:rsidP="009B614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 </w:t>
      </w:r>
    </w:p>
    <w:p w14:paraId="5B2746AE" w14:textId="77777777" w:rsidR="009B6148" w:rsidRDefault="009B6148" w:rsidP="00312DAD">
      <w:pPr>
        <w:pStyle w:val="NormalWeb"/>
        <w:shd w:val="clear" w:color="auto" w:fill="FFFFFF"/>
        <w:jc w:val="both"/>
        <w:rPr>
          <w:rFonts w:asciiTheme="minorHAnsi" w:eastAsia="Times New Roman" w:hAnsiTheme="minorHAnsi" w:cs="Arial"/>
          <w:b/>
          <w:lang w:eastAsia="sv-SE"/>
        </w:rPr>
      </w:pPr>
    </w:p>
    <w:p w14:paraId="477D9F86" w14:textId="77777777" w:rsidR="00312DAD" w:rsidRDefault="008B1745" w:rsidP="00312DAD">
      <w:pPr>
        <w:pStyle w:val="NormalWeb"/>
        <w:shd w:val="clear" w:color="auto" w:fill="FFFFFF"/>
        <w:jc w:val="both"/>
        <w:rPr>
          <w:rFonts w:asciiTheme="minorHAnsi" w:eastAsia="Times New Roman" w:hAnsiTheme="minorHAnsi" w:cs="Arial"/>
          <w:b/>
          <w:lang w:eastAsia="sv-SE"/>
        </w:rPr>
      </w:pPr>
      <w:r>
        <w:rPr>
          <w:rFonts w:asciiTheme="minorHAnsi" w:eastAsia="Times New Roman" w:hAnsiTheme="minorHAnsi" w:cs="Arial"/>
          <w:b/>
          <w:lang w:eastAsia="sv-SE"/>
        </w:rPr>
        <w:t>-F</w:t>
      </w:r>
      <w:r w:rsidR="00312DAD" w:rsidRPr="008D4F01">
        <w:rPr>
          <w:rFonts w:asciiTheme="minorHAnsi" w:eastAsia="Times New Roman" w:hAnsiTheme="minorHAnsi" w:cs="Arial"/>
          <w:b/>
          <w:lang w:eastAsia="sv-SE"/>
        </w:rPr>
        <w:t>unding opportunities:</w:t>
      </w:r>
    </w:p>
    <w:p w14:paraId="56FC0D9E" w14:textId="77777777" w:rsidR="00BD5962" w:rsidRDefault="00BD5962" w:rsidP="00312DAD">
      <w:pPr>
        <w:pStyle w:val="NormalWeb"/>
        <w:shd w:val="clear" w:color="auto" w:fill="FFFFFF"/>
        <w:jc w:val="both"/>
        <w:rPr>
          <w:rFonts w:asciiTheme="minorHAnsi" w:eastAsia="Times New Roman" w:hAnsiTheme="minorHAnsi" w:cs="Arial"/>
          <w:b/>
          <w:lang w:eastAsia="sv-SE"/>
        </w:rPr>
      </w:pPr>
    </w:p>
    <w:p w14:paraId="3AA5D717" w14:textId="14B3F7DA" w:rsidR="00312DAD" w:rsidRPr="008D4F01" w:rsidRDefault="00312DAD" w:rsidP="00312DA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="Arial"/>
          <w:sz w:val="24"/>
          <w:szCs w:val="24"/>
          <w:lang w:val="en-GB" w:eastAsia="sv-SE"/>
        </w:rPr>
      </w:pPr>
      <w:r w:rsidRPr="006775EA">
        <w:rPr>
          <w:rFonts w:eastAsia="Times New Roman" w:cs="Arial"/>
          <w:b/>
          <w:sz w:val="24"/>
          <w:szCs w:val="24"/>
          <w:lang w:val="en-GB" w:eastAsia="sv-SE"/>
        </w:rPr>
        <w:t>Q:</w:t>
      </w:r>
      <w:r w:rsidRPr="006775EA">
        <w:rPr>
          <w:rFonts w:eastAsia="Times New Roman" w:cs="Arial"/>
          <w:sz w:val="24"/>
          <w:szCs w:val="24"/>
          <w:lang w:val="en-GB" w:eastAsia="sv-SE"/>
        </w:rPr>
        <w:t xml:space="preserve"> </w:t>
      </w:r>
      <w:r w:rsidR="007D2C90" w:rsidRPr="006775EA">
        <w:rPr>
          <w:rFonts w:eastAsia="Times New Roman" w:cs="Arial"/>
          <w:sz w:val="24"/>
          <w:szCs w:val="24"/>
          <w:lang w:val="en-GB" w:eastAsia="sv-SE"/>
        </w:rPr>
        <w:t>As organization focused on children rights, you may</w:t>
      </w:r>
      <w:r w:rsidR="008A2CCB" w:rsidRPr="006775EA">
        <w:rPr>
          <w:rFonts w:eastAsia="Times New Roman" w:cs="Arial"/>
          <w:sz w:val="24"/>
          <w:szCs w:val="24"/>
          <w:lang w:val="en-GB" w:eastAsia="sv-SE"/>
        </w:rPr>
        <w:t xml:space="preserve"> draw the attention to the </w:t>
      </w:r>
      <w:r w:rsidR="007D2C90" w:rsidRPr="006775EA">
        <w:rPr>
          <w:rFonts w:eastAsia="Times New Roman" w:cs="Arial"/>
          <w:sz w:val="24"/>
          <w:szCs w:val="24"/>
          <w:lang w:val="en-GB" w:eastAsia="sv-SE"/>
        </w:rPr>
        <w:t>situation of children rights in the country or in</w:t>
      </w:r>
      <w:r w:rsidR="008A2CCB" w:rsidRPr="006775EA">
        <w:rPr>
          <w:rFonts w:eastAsia="Times New Roman" w:cs="Arial"/>
          <w:sz w:val="24"/>
          <w:szCs w:val="24"/>
          <w:lang w:val="en-GB" w:eastAsia="sv-SE"/>
        </w:rPr>
        <w:t xml:space="preserve"> a</w:t>
      </w:r>
      <w:r w:rsidR="007D2C90" w:rsidRPr="006775EA">
        <w:rPr>
          <w:rFonts w:eastAsia="Times New Roman" w:cs="Arial"/>
          <w:sz w:val="24"/>
          <w:szCs w:val="24"/>
          <w:lang w:val="en-GB" w:eastAsia="sv-SE"/>
        </w:rPr>
        <w:t xml:space="preserve"> specific region that </w:t>
      </w:r>
      <w:r w:rsidR="009B7DF8" w:rsidRPr="006775EA">
        <w:rPr>
          <w:rFonts w:eastAsia="Times New Roman" w:cs="Arial"/>
          <w:sz w:val="24"/>
          <w:szCs w:val="24"/>
          <w:lang w:val="en-GB" w:eastAsia="sv-SE"/>
        </w:rPr>
        <w:t>requires the</w:t>
      </w:r>
      <w:r w:rsidR="007D2C90" w:rsidRPr="006775EA">
        <w:rPr>
          <w:rFonts w:eastAsia="Times New Roman" w:cs="Arial"/>
          <w:sz w:val="24"/>
          <w:szCs w:val="24"/>
          <w:lang w:val="en-GB" w:eastAsia="sv-SE"/>
        </w:rPr>
        <w:t xml:space="preserve"> attention of the EU. Based on that, you may ask, </w:t>
      </w:r>
      <w:r w:rsidR="008A2CCB" w:rsidRPr="006775EA">
        <w:rPr>
          <w:rFonts w:eastAsia="Times New Roman" w:cs="Arial"/>
          <w:sz w:val="24"/>
          <w:szCs w:val="24"/>
          <w:lang w:val="en-GB" w:eastAsia="sv-SE"/>
        </w:rPr>
        <w:t>h</w:t>
      </w:r>
      <w:r w:rsidRPr="006775EA">
        <w:rPr>
          <w:rFonts w:eastAsia="Times New Roman" w:cs="Arial"/>
          <w:sz w:val="24"/>
          <w:szCs w:val="24"/>
          <w:lang w:val="en-GB" w:eastAsia="sv-SE"/>
        </w:rPr>
        <w:t xml:space="preserve">ow </w:t>
      </w:r>
      <w:r w:rsidR="003E2A88" w:rsidRPr="006775EA">
        <w:rPr>
          <w:rFonts w:eastAsia="Times New Roman" w:cs="Arial"/>
          <w:sz w:val="24"/>
          <w:szCs w:val="24"/>
          <w:lang w:val="en-GB" w:eastAsia="sv-SE"/>
        </w:rPr>
        <w:t xml:space="preserve">might </w:t>
      </w:r>
      <w:r w:rsidRPr="006775EA">
        <w:rPr>
          <w:rFonts w:eastAsia="Times New Roman" w:cs="Arial"/>
          <w:sz w:val="24"/>
          <w:szCs w:val="24"/>
          <w:lang w:val="en-GB" w:eastAsia="sv-SE"/>
        </w:rPr>
        <w:t xml:space="preserve">the </w:t>
      </w:r>
      <w:r w:rsidR="008A2CCB" w:rsidRPr="006775EA">
        <w:rPr>
          <w:rFonts w:eastAsia="Times New Roman" w:cs="Arial"/>
          <w:sz w:val="24"/>
          <w:szCs w:val="24"/>
          <w:lang w:val="en-GB" w:eastAsia="sv-SE"/>
        </w:rPr>
        <w:t>EU contribute to improve that situation</w:t>
      </w:r>
      <w:r w:rsidR="003E2A88" w:rsidRPr="006775EA">
        <w:rPr>
          <w:rFonts w:eastAsia="Times New Roman" w:cs="Arial"/>
          <w:sz w:val="24"/>
          <w:szCs w:val="24"/>
          <w:lang w:val="en-GB" w:eastAsia="sv-SE"/>
        </w:rPr>
        <w:t xml:space="preserve"> – including at the political level</w:t>
      </w:r>
      <w:r w:rsidR="008A2CCB" w:rsidRPr="006775EA">
        <w:rPr>
          <w:rFonts w:eastAsia="Times New Roman" w:cs="Arial"/>
          <w:sz w:val="24"/>
          <w:szCs w:val="24"/>
          <w:lang w:val="en-GB" w:eastAsia="sv-SE"/>
        </w:rPr>
        <w:t xml:space="preserve">? What </w:t>
      </w:r>
      <w:r w:rsidRPr="006775EA">
        <w:rPr>
          <w:rFonts w:eastAsia="Times New Roman" w:cs="Arial"/>
          <w:sz w:val="24"/>
          <w:szCs w:val="24"/>
          <w:lang w:val="en-GB" w:eastAsia="sv-SE"/>
        </w:rPr>
        <w:t>funding</w:t>
      </w:r>
      <w:r w:rsidR="008A2CCB" w:rsidRPr="006775EA">
        <w:rPr>
          <w:rFonts w:eastAsia="Times New Roman" w:cs="Arial"/>
          <w:sz w:val="24"/>
          <w:szCs w:val="24"/>
          <w:lang w:val="en-GB" w:eastAsia="sv-SE"/>
        </w:rPr>
        <w:t xml:space="preserve"> would be available to address that situation? </w:t>
      </w:r>
      <w:r w:rsidR="002712B8" w:rsidRPr="006775EA">
        <w:rPr>
          <w:rFonts w:eastAsia="Times New Roman" w:cs="Arial"/>
          <w:sz w:val="24"/>
          <w:szCs w:val="24"/>
          <w:lang w:val="en-GB" w:eastAsia="sv-SE"/>
        </w:rPr>
        <w:t>W</w:t>
      </w:r>
      <w:r w:rsidRPr="006775EA">
        <w:rPr>
          <w:rFonts w:eastAsia="Times New Roman" w:cs="Arial"/>
          <w:sz w:val="24"/>
          <w:szCs w:val="24"/>
          <w:lang w:val="en-GB" w:eastAsia="sv-SE"/>
        </w:rPr>
        <w:t xml:space="preserve">ould </w:t>
      </w:r>
      <w:r w:rsidR="002712B8" w:rsidRPr="006775EA">
        <w:rPr>
          <w:rFonts w:eastAsia="Times New Roman" w:cs="Arial"/>
          <w:sz w:val="24"/>
          <w:szCs w:val="24"/>
          <w:lang w:val="en-GB" w:eastAsia="sv-SE"/>
        </w:rPr>
        <w:t xml:space="preserve">it </w:t>
      </w:r>
      <w:r w:rsidRPr="006775EA">
        <w:rPr>
          <w:rFonts w:eastAsia="Times New Roman" w:cs="Arial"/>
          <w:sz w:val="24"/>
          <w:szCs w:val="24"/>
          <w:lang w:val="en-GB" w:eastAsia="sv-SE"/>
        </w:rPr>
        <w:t xml:space="preserve">also be through competitive calls for proposals where </w:t>
      </w:r>
      <w:r w:rsidR="002712B8" w:rsidRPr="006775EA">
        <w:rPr>
          <w:rFonts w:eastAsia="Times New Roman" w:cs="Arial"/>
          <w:sz w:val="24"/>
          <w:szCs w:val="24"/>
          <w:lang w:val="en-GB" w:eastAsia="sv-SE"/>
        </w:rPr>
        <w:t>CSO</w:t>
      </w:r>
      <w:r w:rsidRPr="006775EA">
        <w:rPr>
          <w:rFonts w:eastAsia="Times New Roman" w:cs="Arial"/>
          <w:sz w:val="24"/>
          <w:szCs w:val="24"/>
          <w:lang w:val="en-GB" w:eastAsia="sv-SE"/>
        </w:rPr>
        <w:t xml:space="preserve">s could apply? </w:t>
      </w:r>
      <w:r w:rsidR="00881ACE" w:rsidRPr="006775EA">
        <w:rPr>
          <w:rFonts w:eastAsia="Times New Roman" w:cs="Arial"/>
          <w:sz w:val="24"/>
          <w:szCs w:val="24"/>
          <w:lang w:val="en-GB" w:eastAsia="sv-SE"/>
        </w:rPr>
        <w:t>Would you consider direct funds to NGOs?</w:t>
      </w:r>
      <w:r w:rsidR="001707DE" w:rsidRPr="006775EA">
        <w:rPr>
          <w:rStyle w:val="FootnoteReference"/>
          <w:rFonts w:eastAsia="Times New Roman" w:cs="Arial"/>
          <w:sz w:val="24"/>
          <w:szCs w:val="24"/>
          <w:lang w:val="en-GB" w:eastAsia="sv-SE"/>
        </w:rPr>
        <w:footnoteReference w:id="2"/>
      </w:r>
      <w:r w:rsidR="00881ACE" w:rsidRPr="006775EA">
        <w:rPr>
          <w:rFonts w:eastAsia="Times New Roman" w:cs="Arial"/>
          <w:sz w:val="24"/>
          <w:szCs w:val="24"/>
          <w:lang w:val="en-GB" w:eastAsia="sv-SE"/>
        </w:rPr>
        <w:t xml:space="preserve"> </w:t>
      </w:r>
    </w:p>
    <w:p w14:paraId="07396F84" w14:textId="77777777" w:rsidR="00312DAD" w:rsidRPr="008D4F01" w:rsidRDefault="00312DAD" w:rsidP="00312DAD">
      <w:pPr>
        <w:pStyle w:val="NormalWeb"/>
        <w:shd w:val="clear" w:color="auto" w:fill="FFFFFF"/>
        <w:rPr>
          <w:rFonts w:asciiTheme="minorHAnsi" w:hAnsiTheme="minorHAnsi"/>
          <w:color w:val="000000"/>
          <w:highlight w:val="yellow"/>
        </w:rPr>
      </w:pPr>
    </w:p>
    <w:p w14:paraId="4177CC7B" w14:textId="6C3B6613" w:rsidR="00D801C0" w:rsidRPr="00571D9B" w:rsidRDefault="005F2EA8" w:rsidP="00571D9B">
      <w:pPr>
        <w:pStyle w:val="NormalWeb"/>
        <w:shd w:val="clear" w:color="auto" w:fill="FFFFFF"/>
        <w:jc w:val="both"/>
        <w:rPr>
          <w:rFonts w:asciiTheme="minorHAnsi" w:eastAsia="Times New Roman" w:hAnsiTheme="minorHAnsi" w:cs="Arial"/>
          <w:lang w:eastAsia="sv-SE"/>
        </w:rPr>
      </w:pPr>
      <w:r>
        <w:rPr>
          <w:rFonts w:asciiTheme="minorHAnsi" w:eastAsia="Times New Roman" w:hAnsiTheme="minorHAnsi" w:cs="Arial"/>
          <w:b/>
          <w:lang w:eastAsia="sv-SE"/>
        </w:rPr>
        <w:t>-</w:t>
      </w:r>
      <w:r w:rsidR="00312DAD" w:rsidRPr="008D4F01">
        <w:rPr>
          <w:rFonts w:asciiTheme="minorHAnsi" w:eastAsia="Times New Roman" w:hAnsiTheme="minorHAnsi" w:cs="Arial"/>
          <w:b/>
          <w:lang w:eastAsia="sv-SE"/>
        </w:rPr>
        <w:t>European Instrument for Democracy and Human Rights (EIDHR)</w:t>
      </w:r>
      <w:r w:rsidR="00571D9B">
        <w:rPr>
          <w:rFonts w:asciiTheme="minorHAnsi" w:eastAsia="Times New Roman" w:hAnsiTheme="minorHAnsi" w:cs="Arial"/>
          <w:b/>
          <w:lang w:eastAsia="sv-SE"/>
        </w:rPr>
        <w:t xml:space="preserve">: </w:t>
      </w:r>
      <w:r w:rsidR="00571D9B">
        <w:rPr>
          <w:rFonts w:asciiTheme="minorHAnsi" w:eastAsia="Times New Roman" w:hAnsiTheme="minorHAnsi" w:cs="Arial"/>
          <w:lang w:eastAsia="sv-SE"/>
        </w:rPr>
        <w:t xml:space="preserve">This </w:t>
      </w:r>
      <w:r w:rsidR="0077422C">
        <w:rPr>
          <w:rFonts w:asciiTheme="minorHAnsi" w:eastAsia="Times New Roman" w:hAnsiTheme="minorHAnsi" w:cs="Arial"/>
          <w:lang w:eastAsia="sv-SE"/>
        </w:rPr>
        <w:t>instrument</w:t>
      </w:r>
      <w:r w:rsidR="00571D9B">
        <w:rPr>
          <w:rFonts w:asciiTheme="minorHAnsi" w:eastAsia="Times New Roman" w:hAnsiTheme="minorHAnsi" w:cs="Arial"/>
          <w:lang w:eastAsia="sv-SE"/>
        </w:rPr>
        <w:t xml:space="preserve"> </w:t>
      </w:r>
      <w:r w:rsidR="00656D64" w:rsidRPr="00571D9B">
        <w:rPr>
          <w:rFonts w:asciiTheme="minorHAnsi" w:eastAsia="Times New Roman" w:hAnsiTheme="minorHAnsi" w:cs="Arial"/>
          <w:lang w:eastAsia="sv-SE"/>
        </w:rPr>
        <w:t xml:space="preserve">aims </w:t>
      </w:r>
      <w:r w:rsidR="00312DAD" w:rsidRPr="00571D9B">
        <w:rPr>
          <w:rFonts w:asciiTheme="minorHAnsi" w:eastAsia="Times New Roman" w:hAnsiTheme="minorHAnsi" w:cs="Arial"/>
          <w:lang w:eastAsia="sv-SE"/>
        </w:rPr>
        <w:t>the promotion of democracy and human rights</w:t>
      </w:r>
      <w:r w:rsidR="00571D9B" w:rsidRPr="00571D9B">
        <w:rPr>
          <w:rFonts w:asciiTheme="minorHAnsi" w:eastAsia="Times New Roman" w:hAnsiTheme="minorHAnsi" w:cs="Arial"/>
          <w:lang w:eastAsia="sv-SE"/>
        </w:rPr>
        <w:t xml:space="preserve"> in non-EU countries</w:t>
      </w:r>
      <w:r w:rsidR="00312DAD" w:rsidRPr="00571D9B">
        <w:rPr>
          <w:rFonts w:asciiTheme="minorHAnsi" w:eastAsia="Times New Roman" w:hAnsiTheme="minorHAnsi" w:cs="Arial"/>
          <w:lang w:eastAsia="sv-SE"/>
        </w:rPr>
        <w:t xml:space="preserve">. It has worldwide coverage outside the EU and can act independently of the consent of governments </w:t>
      </w:r>
      <w:r w:rsidR="00656D64" w:rsidRPr="00571D9B">
        <w:rPr>
          <w:rFonts w:asciiTheme="minorHAnsi" w:eastAsia="Times New Roman" w:hAnsiTheme="minorHAnsi" w:cs="Arial"/>
          <w:lang w:eastAsia="sv-SE"/>
        </w:rPr>
        <w:t xml:space="preserve">in </w:t>
      </w:r>
      <w:r w:rsidR="00312DAD" w:rsidRPr="00571D9B">
        <w:rPr>
          <w:rFonts w:asciiTheme="minorHAnsi" w:eastAsia="Times New Roman" w:hAnsiTheme="minorHAnsi" w:cs="Arial"/>
          <w:lang w:eastAsia="sv-SE"/>
        </w:rPr>
        <w:t xml:space="preserve">the countries concerned. </w:t>
      </w:r>
    </w:p>
    <w:p w14:paraId="2BEC66FF" w14:textId="77777777" w:rsidR="00656D64" w:rsidRDefault="00656D64" w:rsidP="00312DAD">
      <w:pPr>
        <w:pStyle w:val="NoSpacing"/>
        <w:jc w:val="both"/>
        <w:rPr>
          <w:rFonts w:eastAsia="Times New Roman" w:cs="Arial"/>
          <w:b/>
          <w:sz w:val="24"/>
          <w:szCs w:val="24"/>
          <w:lang w:val="en-GB" w:eastAsia="sv-SE"/>
        </w:rPr>
      </w:pPr>
    </w:p>
    <w:p w14:paraId="27381616" w14:textId="4F14F1D8" w:rsidR="005F355F" w:rsidRPr="005F355F" w:rsidRDefault="00312DAD" w:rsidP="005F355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Theme="minorHAnsi" w:hAnsiTheme="minorHAnsi" w:cstheme="minorBidi"/>
        </w:rPr>
      </w:pPr>
      <w:r w:rsidRPr="008D4F01">
        <w:rPr>
          <w:rFonts w:asciiTheme="minorHAnsi" w:hAnsiTheme="minorHAnsi"/>
          <w:b/>
          <w:color w:val="000000"/>
        </w:rPr>
        <w:t xml:space="preserve">Q. </w:t>
      </w:r>
      <w:r w:rsidR="00BF72E5" w:rsidRPr="00656D64">
        <w:rPr>
          <w:rFonts w:asciiTheme="minorHAnsi" w:hAnsiTheme="minorHAnsi" w:cstheme="minorBidi"/>
        </w:rPr>
        <w:t xml:space="preserve">We </w:t>
      </w:r>
      <w:r w:rsidR="00BF72E5" w:rsidRPr="005F355F">
        <w:rPr>
          <w:rFonts w:asciiTheme="minorHAnsi" w:hAnsiTheme="minorHAnsi" w:cstheme="minorBidi"/>
        </w:rPr>
        <w:t xml:space="preserve">understand from </w:t>
      </w:r>
      <w:r w:rsidR="005F355F">
        <w:rPr>
          <w:rFonts w:asciiTheme="minorHAnsi" w:hAnsiTheme="minorHAnsi" w:cstheme="minorBidi"/>
        </w:rPr>
        <w:t xml:space="preserve">our </w:t>
      </w:r>
      <w:r w:rsidR="00D906CF" w:rsidRPr="005F355F">
        <w:rPr>
          <w:rFonts w:asciiTheme="minorHAnsi" w:hAnsiTheme="minorHAnsi" w:cstheme="minorBidi"/>
        </w:rPr>
        <w:t>office in Brussels</w:t>
      </w:r>
      <w:r w:rsidR="00D906CF" w:rsidRPr="00656D64">
        <w:rPr>
          <w:rFonts w:asciiTheme="minorHAnsi" w:hAnsiTheme="minorHAnsi" w:cstheme="minorBidi"/>
        </w:rPr>
        <w:t xml:space="preserve"> that</w:t>
      </w:r>
      <w:r w:rsidR="004B026A">
        <w:rPr>
          <w:rFonts w:asciiTheme="minorHAnsi" w:hAnsiTheme="minorHAnsi" w:cstheme="minorBidi"/>
        </w:rPr>
        <w:t xml:space="preserve"> an envelope of </w:t>
      </w:r>
      <w:r w:rsidR="00685FEA">
        <w:rPr>
          <w:rFonts w:asciiTheme="minorHAnsi" w:hAnsiTheme="minorHAnsi" w:cstheme="minorBidi"/>
        </w:rPr>
        <w:t>EUR</w:t>
      </w:r>
      <w:r w:rsidR="00685FEA" w:rsidRPr="00656D64">
        <w:rPr>
          <w:rFonts w:asciiTheme="minorHAnsi" w:hAnsiTheme="minorHAnsi" w:cstheme="minorBidi"/>
        </w:rPr>
        <w:t xml:space="preserve"> </w:t>
      </w:r>
      <w:r w:rsidR="004B026A" w:rsidRPr="00656D64">
        <w:rPr>
          <w:rFonts w:asciiTheme="minorHAnsi" w:hAnsiTheme="minorHAnsi" w:cstheme="minorBidi"/>
        </w:rPr>
        <w:t>0</w:t>
      </w:r>
      <w:r w:rsidR="00787133">
        <w:rPr>
          <w:rFonts w:asciiTheme="minorHAnsi" w:hAnsiTheme="minorHAnsi" w:cstheme="minorBidi"/>
        </w:rPr>
        <w:t xml:space="preserve">, </w:t>
      </w:r>
      <w:r w:rsidR="00543EBE">
        <w:rPr>
          <w:rFonts w:asciiTheme="minorHAnsi" w:hAnsiTheme="minorHAnsi" w:cstheme="minorBidi"/>
        </w:rPr>
        <w:t>9 M</w:t>
      </w:r>
      <w:r w:rsidR="004B026A">
        <w:rPr>
          <w:rFonts w:asciiTheme="minorHAnsi" w:hAnsiTheme="minorHAnsi" w:cstheme="minorBidi"/>
        </w:rPr>
        <w:t xml:space="preserve"> </w:t>
      </w:r>
      <w:r w:rsidR="00787133">
        <w:rPr>
          <w:rFonts w:asciiTheme="minorHAnsi" w:hAnsiTheme="minorHAnsi" w:cstheme="minorBidi"/>
        </w:rPr>
        <w:t>is</w:t>
      </w:r>
      <w:r w:rsidR="004B026A">
        <w:rPr>
          <w:rFonts w:asciiTheme="minorHAnsi" w:hAnsiTheme="minorHAnsi" w:cstheme="minorBidi"/>
        </w:rPr>
        <w:t xml:space="preserve"> foreseen for </w:t>
      </w:r>
      <w:r w:rsidR="00D906CF">
        <w:rPr>
          <w:rFonts w:asciiTheme="minorHAnsi" w:hAnsiTheme="minorHAnsi" w:cstheme="minorBidi"/>
        </w:rPr>
        <w:t xml:space="preserve">2016 and </w:t>
      </w:r>
      <w:r w:rsidR="00543EBE">
        <w:rPr>
          <w:rFonts w:asciiTheme="minorHAnsi" w:hAnsiTheme="minorHAnsi" w:cstheme="minorBidi"/>
        </w:rPr>
        <w:t>EUR 0</w:t>
      </w:r>
      <w:proofErr w:type="gramStart"/>
      <w:r w:rsidR="00543EBE">
        <w:rPr>
          <w:rFonts w:asciiTheme="minorHAnsi" w:hAnsiTheme="minorHAnsi" w:cstheme="minorBidi"/>
        </w:rPr>
        <w:t>,9</w:t>
      </w:r>
      <w:proofErr w:type="gramEnd"/>
      <w:r w:rsidR="003247F8">
        <w:rPr>
          <w:rFonts w:asciiTheme="minorHAnsi" w:hAnsiTheme="minorHAnsi" w:cstheme="minorBidi"/>
        </w:rPr>
        <w:t xml:space="preserve"> M for 2017</w:t>
      </w:r>
      <w:r w:rsidR="00BF72E5" w:rsidRPr="00656D64">
        <w:rPr>
          <w:rFonts w:asciiTheme="minorHAnsi" w:hAnsiTheme="minorHAnsi" w:cstheme="minorBidi"/>
        </w:rPr>
        <w:t>.</w:t>
      </w:r>
      <w:r w:rsidR="005F355F">
        <w:rPr>
          <w:rFonts w:asciiTheme="minorHAnsi" w:hAnsiTheme="minorHAnsi" w:cstheme="minorBidi"/>
        </w:rPr>
        <w:t xml:space="preserve"> </w:t>
      </w:r>
      <w:r w:rsidR="004B026A">
        <w:rPr>
          <w:rFonts w:asciiTheme="minorHAnsi" w:hAnsiTheme="minorHAnsi" w:cstheme="minorBidi"/>
        </w:rPr>
        <w:t>W</w:t>
      </w:r>
      <w:r w:rsidR="005F355F" w:rsidRPr="005F355F">
        <w:rPr>
          <w:rFonts w:asciiTheme="minorHAnsi" w:hAnsiTheme="minorHAnsi" w:cstheme="minorBidi"/>
        </w:rPr>
        <w:t xml:space="preserve">hen can the call </w:t>
      </w:r>
      <w:r w:rsidR="004B026A">
        <w:rPr>
          <w:rFonts w:asciiTheme="minorHAnsi" w:hAnsiTheme="minorHAnsi" w:cstheme="minorBidi"/>
        </w:rPr>
        <w:t xml:space="preserve">for proposal </w:t>
      </w:r>
      <w:r w:rsidR="005F355F" w:rsidRPr="005F355F">
        <w:rPr>
          <w:rFonts w:asciiTheme="minorHAnsi" w:hAnsiTheme="minorHAnsi" w:cstheme="minorBidi"/>
        </w:rPr>
        <w:t>be expected</w:t>
      </w:r>
      <w:r w:rsidR="004B026A" w:rsidRPr="004B026A">
        <w:rPr>
          <w:rFonts w:asciiTheme="minorHAnsi" w:hAnsiTheme="minorHAnsi" w:cstheme="minorBidi"/>
        </w:rPr>
        <w:t xml:space="preserve"> </w:t>
      </w:r>
      <w:r w:rsidR="004B026A">
        <w:rPr>
          <w:rFonts w:asciiTheme="minorHAnsi" w:hAnsiTheme="minorHAnsi" w:cstheme="minorBidi"/>
        </w:rPr>
        <w:t>and w</w:t>
      </w:r>
      <w:r w:rsidR="004B026A" w:rsidRPr="005F355F">
        <w:rPr>
          <w:rFonts w:asciiTheme="minorHAnsi" w:hAnsiTheme="minorHAnsi" w:cstheme="minorBidi"/>
        </w:rPr>
        <w:t>hat will it focus</w:t>
      </w:r>
      <w:r w:rsidR="00426888">
        <w:rPr>
          <w:rFonts w:asciiTheme="minorHAnsi" w:hAnsiTheme="minorHAnsi" w:cstheme="minorBidi"/>
        </w:rPr>
        <w:t xml:space="preserve"> on</w:t>
      </w:r>
      <w:r w:rsidR="005F355F" w:rsidRPr="005F355F">
        <w:rPr>
          <w:rFonts w:asciiTheme="minorHAnsi" w:hAnsiTheme="minorHAnsi" w:cstheme="minorBidi"/>
        </w:rPr>
        <w:t>? </w:t>
      </w:r>
    </w:p>
    <w:p w14:paraId="2DB40E7A" w14:textId="77777777" w:rsidR="005F355F" w:rsidRDefault="005F355F" w:rsidP="00312DA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Theme="minorHAnsi" w:eastAsia="Times New Roman" w:hAnsiTheme="minorHAnsi" w:cs="Arial"/>
          <w:sz w:val="18"/>
          <w:lang w:eastAsia="sv-SE"/>
        </w:rPr>
      </w:pPr>
    </w:p>
    <w:p w14:paraId="6F9C38E8" w14:textId="77777777" w:rsidR="00CC64A5" w:rsidRDefault="00D906CF" w:rsidP="00312DA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Will they</w:t>
      </w:r>
      <w:r w:rsidR="00312DAD" w:rsidRPr="00656D64">
        <w:rPr>
          <w:rFonts w:asciiTheme="minorHAnsi" w:hAnsiTheme="minorHAnsi" w:cstheme="minorBidi"/>
        </w:rPr>
        <w:t xml:space="preserve"> include an objective related to c</w:t>
      </w:r>
      <w:r w:rsidR="008D4F01" w:rsidRPr="00656D64">
        <w:rPr>
          <w:rFonts w:asciiTheme="minorHAnsi" w:hAnsiTheme="minorHAnsi" w:cstheme="minorBidi"/>
        </w:rPr>
        <w:t>hildren’s rights?</w:t>
      </w:r>
    </w:p>
    <w:p w14:paraId="57400D46" w14:textId="77777777" w:rsidR="00571D9B" w:rsidRDefault="00CC64A5" w:rsidP="00312DA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/>
          <w:color w:val="000000"/>
        </w:rPr>
      </w:pPr>
      <w:r>
        <w:rPr>
          <w:rFonts w:asciiTheme="minorHAnsi" w:hAnsiTheme="minorHAnsi" w:cstheme="minorBidi"/>
        </w:rPr>
        <w:t xml:space="preserve">If not, ask to consider a focus on children’s rights given the situation of children in the country. </w:t>
      </w:r>
    </w:p>
    <w:p w14:paraId="4F4A0CF9" w14:textId="77777777" w:rsidR="00571D9B" w:rsidRPr="00571D9B" w:rsidRDefault="00CC64A5" w:rsidP="00571D9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If yes, mention that t</w:t>
      </w:r>
      <w:r w:rsidR="00571D9B" w:rsidRPr="00571D9B">
        <w:rPr>
          <w:rFonts w:ascii="Calibri" w:hAnsi="Calibri"/>
          <w:color w:val="000000"/>
        </w:rPr>
        <w:t xml:space="preserve">he new EU strategy on gender includes an objective to tackle violence against girls. Ask if the EIDHR call will include objectives related to this issue? (EU Gender Strategy: </w:t>
      </w:r>
      <w:hyperlink r:id="rId9" w:history="1">
        <w:r w:rsidR="00571D9B" w:rsidRPr="00571D9B">
          <w:rPr>
            <w:rStyle w:val="Hyperlink"/>
            <w:rFonts w:ascii="Calibri" w:hAnsi="Calibri"/>
          </w:rPr>
          <w:t>http://europa.eu/rapid/press-release_MEMO-15-5691_en.htm</w:t>
        </w:r>
      </w:hyperlink>
      <w:r w:rsidR="00571D9B" w:rsidRPr="00571D9B">
        <w:rPr>
          <w:rFonts w:ascii="Calibri" w:hAnsi="Calibri"/>
          <w:color w:val="000000"/>
        </w:rPr>
        <w:t>)</w:t>
      </w:r>
    </w:p>
    <w:p w14:paraId="66E07E6D" w14:textId="77777777" w:rsidR="00312DAD" w:rsidRPr="008D4F01" w:rsidRDefault="00312DAD" w:rsidP="00312DAD">
      <w:pPr>
        <w:pStyle w:val="NormalWeb"/>
        <w:shd w:val="clear" w:color="auto" w:fill="FFFFFF"/>
        <w:rPr>
          <w:rFonts w:asciiTheme="minorHAnsi" w:hAnsiTheme="minorHAnsi"/>
          <w:color w:val="000000"/>
          <w:highlight w:val="yellow"/>
        </w:rPr>
      </w:pPr>
    </w:p>
    <w:p w14:paraId="4D5F10DC" w14:textId="3DC7E54F" w:rsidR="00D44B78" w:rsidRDefault="005F2EA8" w:rsidP="00571D9B">
      <w:pPr>
        <w:pStyle w:val="NormalWeb"/>
        <w:shd w:val="clear" w:color="auto" w:fill="FFFFFF"/>
        <w:jc w:val="both"/>
        <w:rPr>
          <w:rFonts w:asciiTheme="minorHAnsi" w:eastAsia="Times New Roman" w:hAnsiTheme="minorHAnsi" w:cs="Arial"/>
          <w:lang w:eastAsia="sv-SE"/>
        </w:rPr>
      </w:pPr>
      <w:r>
        <w:rPr>
          <w:rFonts w:asciiTheme="minorHAnsi" w:eastAsia="Times New Roman" w:hAnsiTheme="minorHAnsi" w:cs="Arial"/>
          <w:b/>
          <w:lang w:eastAsia="sv-SE"/>
        </w:rPr>
        <w:t>-</w:t>
      </w:r>
      <w:r w:rsidR="00312DAD" w:rsidRPr="008D4F01">
        <w:rPr>
          <w:rFonts w:asciiTheme="minorHAnsi" w:eastAsia="Times New Roman" w:hAnsiTheme="minorHAnsi" w:cs="Arial"/>
          <w:b/>
          <w:lang w:eastAsia="sv-SE"/>
        </w:rPr>
        <w:t>Civil Society Organisations – Local Authorities (CSO-LA)</w:t>
      </w:r>
      <w:r w:rsidR="00571D9B">
        <w:rPr>
          <w:rFonts w:asciiTheme="minorHAnsi" w:eastAsia="Times New Roman" w:hAnsiTheme="minorHAnsi" w:cs="Arial"/>
          <w:b/>
          <w:lang w:eastAsia="sv-SE"/>
        </w:rPr>
        <w:t xml:space="preserve">: </w:t>
      </w:r>
      <w:r w:rsidR="00312DAD" w:rsidRPr="008D4F01">
        <w:rPr>
          <w:rFonts w:asciiTheme="minorHAnsi" w:eastAsia="Times New Roman" w:hAnsiTheme="minorHAnsi" w:cs="Arial"/>
          <w:lang w:eastAsia="sv-SE"/>
        </w:rPr>
        <w:t>It is a thematic programme under the Development Cooperation Instrument</w:t>
      </w:r>
      <w:r w:rsidR="00D44B78">
        <w:rPr>
          <w:rFonts w:asciiTheme="minorHAnsi" w:eastAsia="Times New Roman" w:hAnsiTheme="minorHAnsi" w:cs="Arial"/>
          <w:lang w:eastAsia="sv-SE"/>
        </w:rPr>
        <w:t>. It</w:t>
      </w:r>
      <w:r w:rsidR="0077422C">
        <w:rPr>
          <w:rFonts w:asciiTheme="minorHAnsi" w:eastAsia="Times New Roman" w:hAnsiTheme="minorHAnsi" w:cs="Arial"/>
          <w:lang w:eastAsia="sv-SE"/>
        </w:rPr>
        <w:t>s</w:t>
      </w:r>
      <w:r w:rsidR="00D44B78">
        <w:rPr>
          <w:rFonts w:asciiTheme="minorHAnsi" w:eastAsia="Times New Roman" w:hAnsiTheme="minorHAnsi" w:cs="Arial"/>
          <w:lang w:eastAsia="sv-SE"/>
        </w:rPr>
        <w:t xml:space="preserve"> f</w:t>
      </w:r>
      <w:r w:rsidR="00312DAD" w:rsidRPr="008D4F01">
        <w:rPr>
          <w:rFonts w:asciiTheme="minorHAnsi" w:eastAsia="Times New Roman" w:hAnsiTheme="minorHAnsi" w:cs="Arial"/>
          <w:lang w:eastAsia="sv-SE"/>
        </w:rPr>
        <w:t xml:space="preserve">ocus is on enhancing local CSO and LA contributions to governance and development processes. </w:t>
      </w:r>
      <w:r w:rsidR="00D44B78">
        <w:rPr>
          <w:rFonts w:asciiTheme="minorHAnsi" w:eastAsia="Times New Roman" w:hAnsiTheme="minorHAnsi" w:cs="Arial"/>
          <w:lang w:eastAsia="sv-SE"/>
        </w:rPr>
        <w:t xml:space="preserve">Under this programme </w:t>
      </w:r>
      <w:r w:rsidR="00312DAD" w:rsidRPr="008D4F01">
        <w:rPr>
          <w:rFonts w:asciiTheme="minorHAnsi" w:eastAsia="Times New Roman" w:hAnsiTheme="minorHAnsi" w:cs="Arial"/>
          <w:lang w:eastAsia="sv-SE"/>
        </w:rPr>
        <w:t xml:space="preserve">CSO will be supported as partners in promoting social development (esp. access </w:t>
      </w:r>
      <w:r w:rsidR="0077422C">
        <w:rPr>
          <w:rFonts w:asciiTheme="minorHAnsi" w:eastAsia="Times New Roman" w:hAnsiTheme="minorHAnsi" w:cs="Arial"/>
          <w:lang w:eastAsia="sv-SE"/>
        </w:rPr>
        <w:t>for</w:t>
      </w:r>
      <w:r w:rsidR="0077422C" w:rsidRPr="008D4F01">
        <w:rPr>
          <w:rFonts w:asciiTheme="minorHAnsi" w:eastAsia="Times New Roman" w:hAnsiTheme="minorHAnsi" w:cs="Arial"/>
          <w:lang w:eastAsia="sv-SE"/>
        </w:rPr>
        <w:t xml:space="preserve"> </w:t>
      </w:r>
      <w:r w:rsidR="00312DAD" w:rsidRPr="008D4F01">
        <w:rPr>
          <w:rFonts w:asciiTheme="minorHAnsi" w:eastAsia="Times New Roman" w:hAnsiTheme="minorHAnsi" w:cs="Arial"/>
          <w:lang w:eastAsia="sv-SE"/>
        </w:rPr>
        <w:t xml:space="preserve">the most vulnerable to social services), and stakeholders in promoting inclusive and sustainable growth. </w:t>
      </w:r>
    </w:p>
    <w:p w14:paraId="5316AC06" w14:textId="77777777" w:rsidR="00571D9B" w:rsidRDefault="00571D9B" w:rsidP="00571D9B">
      <w:pPr>
        <w:pStyle w:val="NormalWeb"/>
        <w:shd w:val="clear" w:color="auto" w:fill="FFFFFF"/>
        <w:jc w:val="both"/>
        <w:rPr>
          <w:rFonts w:asciiTheme="minorHAnsi" w:eastAsia="Times New Roman" w:hAnsiTheme="minorHAnsi" w:cs="Arial"/>
          <w:lang w:eastAsia="sv-SE"/>
        </w:rPr>
      </w:pPr>
    </w:p>
    <w:p w14:paraId="27D255CC" w14:textId="77777777" w:rsidR="00312DAD" w:rsidRPr="008D4F01" w:rsidRDefault="00312DAD" w:rsidP="00312DAD">
      <w:pPr>
        <w:pStyle w:val="NormalWeb"/>
        <w:shd w:val="clear" w:color="auto" w:fill="FFFFFF"/>
        <w:jc w:val="both"/>
        <w:rPr>
          <w:rFonts w:asciiTheme="minorHAnsi" w:eastAsia="Times New Roman" w:hAnsiTheme="minorHAnsi" w:cs="Arial"/>
          <w:lang w:eastAsia="sv-SE"/>
        </w:rPr>
      </w:pPr>
      <w:r w:rsidRPr="00D44B78">
        <w:rPr>
          <w:rFonts w:asciiTheme="minorHAnsi" w:eastAsia="Times New Roman" w:hAnsiTheme="minorHAnsi" w:cs="Arial"/>
          <w:b/>
          <w:lang w:eastAsia="sv-SE"/>
        </w:rPr>
        <w:lastRenderedPageBreak/>
        <w:t>Key words</w:t>
      </w:r>
      <w:r w:rsidRPr="008D4F01">
        <w:rPr>
          <w:rFonts w:asciiTheme="minorHAnsi" w:eastAsia="Times New Roman" w:hAnsiTheme="minorHAnsi" w:cs="Arial"/>
          <w:lang w:eastAsia="sv-SE"/>
        </w:rPr>
        <w:t>: capacity building of national CSO</w:t>
      </w:r>
      <w:r w:rsidR="0077422C">
        <w:rPr>
          <w:rFonts w:asciiTheme="minorHAnsi" w:eastAsia="Times New Roman" w:hAnsiTheme="minorHAnsi" w:cs="Arial"/>
          <w:lang w:eastAsia="sv-SE"/>
        </w:rPr>
        <w:t>s</w:t>
      </w:r>
      <w:r w:rsidRPr="008D4F01">
        <w:rPr>
          <w:rFonts w:asciiTheme="minorHAnsi" w:eastAsia="Times New Roman" w:hAnsiTheme="minorHAnsi" w:cs="Arial"/>
          <w:lang w:eastAsia="sv-SE"/>
        </w:rPr>
        <w:t>, innovations, social services in where local authorities lack the capacity, socio-economic initiatives, job creation etc.  </w:t>
      </w:r>
    </w:p>
    <w:p w14:paraId="4B323100" w14:textId="77777777" w:rsidR="00312DAD" w:rsidRPr="008D4F01" w:rsidRDefault="00312DAD" w:rsidP="00312DAD">
      <w:pPr>
        <w:pStyle w:val="NoSpacing"/>
        <w:jc w:val="both"/>
        <w:rPr>
          <w:rFonts w:eastAsia="Times New Roman" w:cs="Arial"/>
          <w:sz w:val="24"/>
          <w:szCs w:val="24"/>
          <w:lang w:val="en-GB" w:eastAsia="sv-SE"/>
        </w:rPr>
      </w:pPr>
    </w:p>
    <w:p w14:paraId="5F8EA830" w14:textId="08F31288" w:rsidR="004B026A" w:rsidRPr="005F355F" w:rsidRDefault="00312DAD" w:rsidP="004B026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Segoe UI"/>
          <w:color w:val="000000"/>
          <w:sz w:val="23"/>
          <w:szCs w:val="23"/>
          <w:lang w:val="en-GB"/>
        </w:rPr>
      </w:pPr>
      <w:r w:rsidRPr="008D4F01">
        <w:rPr>
          <w:rFonts w:eastAsia="Times New Roman" w:cs="Arial"/>
          <w:b/>
          <w:sz w:val="24"/>
          <w:szCs w:val="24"/>
          <w:lang w:val="en-GB" w:eastAsia="sv-SE"/>
        </w:rPr>
        <w:t>Q</w:t>
      </w:r>
      <w:r w:rsidRPr="005F355F">
        <w:rPr>
          <w:rFonts w:eastAsia="Times New Roman" w:cs="Arial"/>
          <w:sz w:val="24"/>
          <w:szCs w:val="24"/>
          <w:lang w:val="en-GB" w:eastAsia="sv-SE"/>
        </w:rPr>
        <w:t xml:space="preserve">. </w:t>
      </w:r>
      <w:r w:rsidR="00426888">
        <w:rPr>
          <w:rFonts w:eastAsia="Times New Roman" w:cs="Arial"/>
          <w:sz w:val="24"/>
          <w:szCs w:val="24"/>
          <w:lang w:val="en-GB" w:eastAsia="sv-SE"/>
        </w:rPr>
        <w:t>An</w:t>
      </w:r>
      <w:r w:rsidR="00787133">
        <w:rPr>
          <w:rFonts w:eastAsia="Times New Roman" w:cs="Arial"/>
          <w:sz w:val="24"/>
          <w:szCs w:val="24"/>
          <w:lang w:val="en-GB" w:eastAsia="sv-SE"/>
        </w:rPr>
        <w:t xml:space="preserve"> </w:t>
      </w:r>
      <w:r w:rsidR="003247F8">
        <w:rPr>
          <w:rFonts w:eastAsia="Times New Roman" w:cs="Arial"/>
          <w:sz w:val="24"/>
          <w:szCs w:val="24"/>
          <w:lang w:val="en-GB" w:eastAsia="sv-SE"/>
        </w:rPr>
        <w:t xml:space="preserve">envelope for </w:t>
      </w:r>
      <w:r w:rsidR="00543EBE">
        <w:rPr>
          <w:rFonts w:eastAsia="Times New Roman" w:cs="Arial"/>
          <w:sz w:val="24"/>
          <w:szCs w:val="24"/>
          <w:lang w:val="en-GB" w:eastAsia="sv-SE"/>
        </w:rPr>
        <w:t>2</w:t>
      </w:r>
      <w:bookmarkStart w:id="0" w:name="_GoBack"/>
      <w:bookmarkEnd w:id="0"/>
      <w:r w:rsidR="006B6AC9">
        <w:rPr>
          <w:rFonts w:eastAsia="Times New Roman" w:cs="Arial"/>
          <w:sz w:val="24"/>
          <w:szCs w:val="24"/>
          <w:lang w:val="en-GB" w:eastAsia="sv-SE"/>
        </w:rPr>
        <w:t>, 6</w:t>
      </w:r>
      <w:r w:rsidR="00787133">
        <w:rPr>
          <w:rFonts w:eastAsia="Times New Roman" w:cs="Arial"/>
          <w:sz w:val="24"/>
          <w:szCs w:val="24"/>
          <w:lang w:val="en-GB" w:eastAsia="sv-SE"/>
        </w:rPr>
        <w:t xml:space="preserve"> </w:t>
      </w:r>
      <w:r w:rsidR="003247F8">
        <w:rPr>
          <w:rFonts w:eastAsia="Times New Roman" w:cs="Arial"/>
          <w:sz w:val="24"/>
          <w:szCs w:val="24"/>
          <w:lang w:val="en-GB" w:eastAsia="sv-SE"/>
        </w:rPr>
        <w:t>M</w:t>
      </w:r>
      <w:r w:rsidR="00426888">
        <w:rPr>
          <w:rFonts w:eastAsia="Times New Roman" w:cs="Arial"/>
          <w:sz w:val="24"/>
          <w:szCs w:val="24"/>
          <w:lang w:val="en-GB" w:eastAsia="sv-SE"/>
        </w:rPr>
        <w:t xml:space="preserve"> EUR is foreseen for 2016</w:t>
      </w:r>
      <w:r w:rsidR="004B026A">
        <w:rPr>
          <w:rFonts w:eastAsia="Times New Roman" w:cs="Arial"/>
          <w:sz w:val="24"/>
          <w:szCs w:val="24"/>
          <w:lang w:val="en-GB" w:eastAsia="sv-SE"/>
        </w:rPr>
        <w:t>. W</w:t>
      </w:r>
      <w:r w:rsidR="004B026A" w:rsidRPr="005F355F">
        <w:rPr>
          <w:rFonts w:eastAsia="Times New Roman" w:cs="Arial"/>
          <w:sz w:val="24"/>
          <w:szCs w:val="24"/>
          <w:lang w:val="en-GB" w:eastAsia="sv-SE"/>
        </w:rPr>
        <w:t>hen can the call be expected</w:t>
      </w:r>
      <w:r w:rsidR="004B026A" w:rsidRPr="004B026A">
        <w:rPr>
          <w:rFonts w:eastAsia="Times New Roman" w:cs="Arial"/>
          <w:sz w:val="24"/>
          <w:szCs w:val="24"/>
          <w:lang w:val="en-GB" w:eastAsia="sv-SE"/>
        </w:rPr>
        <w:t xml:space="preserve"> </w:t>
      </w:r>
      <w:r w:rsidR="00426888">
        <w:rPr>
          <w:rFonts w:eastAsia="Times New Roman" w:cs="Arial"/>
          <w:sz w:val="24"/>
          <w:szCs w:val="24"/>
          <w:lang w:val="en-GB" w:eastAsia="sv-SE"/>
        </w:rPr>
        <w:t>and what will it</w:t>
      </w:r>
      <w:r w:rsidR="004B026A">
        <w:rPr>
          <w:rFonts w:eastAsia="Times New Roman" w:cs="Arial"/>
          <w:sz w:val="24"/>
          <w:szCs w:val="24"/>
          <w:lang w:val="en-GB" w:eastAsia="sv-SE"/>
        </w:rPr>
        <w:t xml:space="preserve"> focus</w:t>
      </w:r>
      <w:r w:rsidR="00426888">
        <w:rPr>
          <w:rFonts w:eastAsia="Times New Roman" w:cs="Arial"/>
          <w:sz w:val="24"/>
          <w:szCs w:val="24"/>
          <w:lang w:val="en-GB" w:eastAsia="sv-SE"/>
        </w:rPr>
        <w:t xml:space="preserve"> on</w:t>
      </w:r>
      <w:r w:rsidR="004B026A" w:rsidRPr="005F355F">
        <w:rPr>
          <w:rFonts w:eastAsia="Times New Roman" w:cs="Arial"/>
          <w:sz w:val="24"/>
          <w:szCs w:val="24"/>
          <w:lang w:val="en-GB" w:eastAsia="sv-SE"/>
        </w:rPr>
        <w:t>?</w:t>
      </w:r>
      <w:r w:rsidR="004B026A" w:rsidRPr="005F355F">
        <w:rPr>
          <w:rFonts w:ascii="Calibri" w:hAnsi="Calibri" w:cs="Segoe UI"/>
          <w:color w:val="000000"/>
          <w:sz w:val="23"/>
          <w:szCs w:val="23"/>
          <w:lang w:val="en-GB"/>
        </w:rPr>
        <w:t> </w:t>
      </w:r>
    </w:p>
    <w:p w14:paraId="7ED71572" w14:textId="77777777" w:rsidR="004B026A" w:rsidRPr="005F355F" w:rsidRDefault="004B026A" w:rsidP="004B026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="Arial"/>
          <w:sz w:val="24"/>
          <w:szCs w:val="24"/>
          <w:lang w:val="en-GB" w:eastAsia="sv-SE"/>
        </w:rPr>
      </w:pPr>
    </w:p>
    <w:p w14:paraId="1C5EB8B8" w14:textId="5FDEBD2B" w:rsidR="002D1315" w:rsidRPr="00881ACE" w:rsidRDefault="00FA39D5" w:rsidP="007A4C5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="Arial"/>
          <w:sz w:val="24"/>
          <w:szCs w:val="24"/>
          <w:lang w:val="en-GB" w:eastAsia="sv-SE"/>
        </w:rPr>
      </w:pPr>
      <w:r w:rsidRPr="005F355F">
        <w:rPr>
          <w:rFonts w:eastAsia="Times New Roman" w:cs="Arial"/>
          <w:sz w:val="24"/>
          <w:szCs w:val="24"/>
          <w:lang w:val="en-GB" w:eastAsia="sv-SE"/>
        </w:rPr>
        <w:t>T</w:t>
      </w:r>
      <w:r w:rsidR="004621C0" w:rsidRPr="005F355F">
        <w:rPr>
          <w:rFonts w:eastAsia="Times New Roman" w:cs="Arial"/>
          <w:sz w:val="24"/>
          <w:szCs w:val="24"/>
          <w:lang w:val="en-GB" w:eastAsia="sv-SE"/>
        </w:rPr>
        <w:t>he</w:t>
      </w:r>
      <w:r w:rsidR="00D255A1">
        <w:rPr>
          <w:rFonts w:eastAsia="Times New Roman" w:cs="Arial"/>
          <w:sz w:val="24"/>
          <w:szCs w:val="24"/>
          <w:lang w:val="en-GB" w:eastAsia="sv-SE"/>
        </w:rPr>
        <w:t xml:space="preserve"> </w:t>
      </w:r>
      <w:r w:rsidR="004621C0" w:rsidRPr="005F355F">
        <w:rPr>
          <w:rFonts w:eastAsia="Times New Roman" w:cs="Arial"/>
          <w:sz w:val="24"/>
          <w:szCs w:val="24"/>
          <w:lang w:val="en-GB" w:eastAsia="sv-SE"/>
        </w:rPr>
        <w:t xml:space="preserve">CSO-LA programme </w:t>
      </w:r>
      <w:r w:rsidR="00D255A1">
        <w:rPr>
          <w:rFonts w:eastAsia="Times New Roman" w:cs="Arial"/>
          <w:sz w:val="24"/>
          <w:szCs w:val="24"/>
          <w:lang w:val="en-GB" w:eastAsia="sv-SE"/>
        </w:rPr>
        <w:t xml:space="preserve">aims at </w:t>
      </w:r>
      <w:r w:rsidR="004621C0" w:rsidRPr="005F355F">
        <w:rPr>
          <w:rFonts w:eastAsia="Times New Roman" w:cs="Arial"/>
          <w:sz w:val="24"/>
          <w:szCs w:val="24"/>
          <w:lang w:val="en-GB" w:eastAsia="sv-SE"/>
        </w:rPr>
        <w:t>enhancing CSOs</w:t>
      </w:r>
      <w:r w:rsidR="00817232" w:rsidRPr="005F355F">
        <w:rPr>
          <w:rFonts w:eastAsia="Times New Roman" w:cs="Arial"/>
          <w:sz w:val="24"/>
          <w:szCs w:val="24"/>
          <w:lang w:val="en-GB" w:eastAsia="sv-SE"/>
        </w:rPr>
        <w:t xml:space="preserve">’ </w:t>
      </w:r>
      <w:r w:rsidR="004621C0" w:rsidRPr="005F355F">
        <w:rPr>
          <w:rFonts w:eastAsia="Times New Roman" w:cs="Arial"/>
          <w:sz w:val="24"/>
          <w:szCs w:val="24"/>
          <w:lang w:val="en-GB" w:eastAsia="sv-SE"/>
        </w:rPr>
        <w:t>contributions to governance and development process. In this context</w:t>
      </w:r>
      <w:r w:rsidRPr="005F355F">
        <w:rPr>
          <w:rFonts w:eastAsia="Times New Roman" w:cs="Arial"/>
          <w:sz w:val="24"/>
          <w:szCs w:val="24"/>
          <w:lang w:val="en-GB" w:eastAsia="sv-SE"/>
        </w:rPr>
        <w:t xml:space="preserve"> you could ask</w:t>
      </w:r>
      <w:r w:rsidR="004621C0" w:rsidRPr="005F355F">
        <w:rPr>
          <w:rFonts w:eastAsia="Times New Roman" w:cs="Arial"/>
          <w:sz w:val="24"/>
          <w:szCs w:val="24"/>
          <w:lang w:val="en-GB" w:eastAsia="sv-SE"/>
        </w:rPr>
        <w:t xml:space="preserve">, how do you think a NGO focused on children’s rights like </w:t>
      </w:r>
      <w:r w:rsidR="003E2A88">
        <w:rPr>
          <w:rFonts w:eastAsia="Times New Roman" w:cs="Arial"/>
          <w:sz w:val="24"/>
          <w:szCs w:val="24"/>
          <w:lang w:val="en-GB" w:eastAsia="sv-SE"/>
        </w:rPr>
        <w:t>us</w:t>
      </w:r>
      <w:r w:rsidR="003E2A88" w:rsidRPr="005F355F">
        <w:rPr>
          <w:rFonts w:eastAsia="Times New Roman" w:cs="Arial"/>
          <w:sz w:val="24"/>
          <w:szCs w:val="24"/>
          <w:lang w:val="en-GB" w:eastAsia="sv-SE"/>
        </w:rPr>
        <w:t xml:space="preserve"> </w:t>
      </w:r>
      <w:r w:rsidR="004621C0" w:rsidRPr="005F355F">
        <w:rPr>
          <w:rFonts w:eastAsia="Times New Roman" w:cs="Arial"/>
          <w:sz w:val="24"/>
          <w:szCs w:val="24"/>
          <w:lang w:val="en-GB" w:eastAsia="sv-SE"/>
        </w:rPr>
        <w:t>can contribute to this priority?</w:t>
      </w:r>
    </w:p>
    <w:p w14:paraId="78E11985" w14:textId="77777777" w:rsidR="003B5538" w:rsidRDefault="003B5538" w:rsidP="003B5538">
      <w:pPr>
        <w:rPr>
          <w:lang w:eastAsia="en-US"/>
        </w:rPr>
      </w:pPr>
    </w:p>
    <w:p w14:paraId="6E9D09BC" w14:textId="005346FF" w:rsidR="00787133" w:rsidRPr="00787133" w:rsidRDefault="003B5538" w:rsidP="001042A8">
      <w:pPr>
        <w:spacing w:after="0"/>
        <w:rPr>
          <w:rFonts w:eastAsia="Times New Roman" w:cs="Arial"/>
          <w:sz w:val="24"/>
          <w:szCs w:val="24"/>
          <w:u w:val="single"/>
          <w:lang w:eastAsia="sv-SE"/>
        </w:rPr>
      </w:pPr>
      <w:r w:rsidRPr="00787133">
        <w:rPr>
          <w:rFonts w:eastAsia="Times New Roman" w:cs="Arial"/>
          <w:b/>
          <w:sz w:val="24"/>
          <w:szCs w:val="24"/>
          <w:u w:val="single"/>
          <w:lang w:eastAsia="sv-SE"/>
        </w:rPr>
        <w:t xml:space="preserve">Examples of projects supported by the EU Delegation in </w:t>
      </w:r>
      <w:r w:rsidR="00543EBE">
        <w:rPr>
          <w:rFonts w:eastAsia="Times New Roman" w:cs="Arial"/>
          <w:b/>
          <w:sz w:val="24"/>
          <w:szCs w:val="24"/>
          <w:u w:val="single"/>
          <w:lang w:eastAsia="sv-SE"/>
        </w:rPr>
        <w:t>Philippines</w:t>
      </w:r>
      <w:r w:rsidR="00924317">
        <w:rPr>
          <w:rStyle w:val="FootnoteReference"/>
          <w:rFonts w:eastAsia="Times New Roman" w:cs="Arial"/>
          <w:b/>
          <w:sz w:val="24"/>
          <w:szCs w:val="24"/>
          <w:u w:val="single"/>
          <w:lang w:eastAsia="sv-SE"/>
        </w:rPr>
        <w:footnoteReference w:id="3"/>
      </w:r>
      <w:r w:rsidR="00787133" w:rsidRPr="00787133">
        <w:rPr>
          <w:u w:val="single"/>
          <w:lang w:eastAsia="en-US"/>
        </w:rPr>
        <w:t>:</w:t>
      </w:r>
    </w:p>
    <w:p w14:paraId="2949BA1B" w14:textId="77777777" w:rsidR="00F74673" w:rsidRDefault="00F74673" w:rsidP="00F7467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 w:cs="Arial"/>
          <w:vanish/>
          <w:color w:val="333333"/>
          <w:sz w:val="18"/>
          <w:szCs w:val="18"/>
        </w:rPr>
      </w:pPr>
    </w:p>
    <w:p w14:paraId="0C755C01" w14:textId="77777777" w:rsidR="00F74673" w:rsidRDefault="00F74673" w:rsidP="00F74673">
      <w:pPr>
        <w:pStyle w:val="z-TopofForm"/>
      </w:pPr>
      <w:r>
        <w:t>Top of Form</w:t>
      </w:r>
    </w:p>
    <w:p w14:paraId="59485810" w14:textId="77777777" w:rsidR="00F74673" w:rsidRDefault="00F74673" w:rsidP="00F74673">
      <w:pPr>
        <w:pStyle w:val="z-BottomofForm"/>
      </w:pPr>
      <w:r>
        <w:t>Bottom of Form</w:t>
      </w:r>
    </w:p>
    <w:p w14:paraId="6A635BCD" w14:textId="4F76B3B1" w:rsidR="00F74673" w:rsidRDefault="00F74673" w:rsidP="00F74673">
      <w:pPr>
        <w:pStyle w:val="NormalWeb"/>
        <w:shd w:val="clear" w:color="auto" w:fill="FFFFFF"/>
        <w:jc w:val="both"/>
        <w:rPr>
          <w:rFonts w:asciiTheme="minorHAnsi" w:eastAsia="Times New Roman" w:hAnsiTheme="minorHAnsi" w:cs="Arial"/>
          <w:lang w:eastAsia="sv-SE"/>
        </w:rPr>
      </w:pPr>
      <w:r>
        <w:rPr>
          <w:rFonts w:ascii="Verdana" w:hAnsi="Verdana" w:cs="Arial"/>
          <w:color w:val="000000"/>
          <w:sz w:val="18"/>
          <w:szCs w:val="18"/>
        </w:rPr>
        <w:t>-</w:t>
      </w:r>
      <w:r w:rsidRPr="00F74673">
        <w:rPr>
          <w:rFonts w:asciiTheme="minorHAnsi" w:eastAsia="Times New Roman" w:hAnsiTheme="minorHAnsi" w:cs="Arial"/>
          <w:b/>
          <w:lang w:eastAsia="sv-SE"/>
        </w:rPr>
        <w:t xml:space="preserve">Community-based Approach in Combatting Child </w:t>
      </w:r>
      <w:proofErr w:type="spellStart"/>
      <w:r w:rsidRPr="00F74673">
        <w:rPr>
          <w:rFonts w:asciiTheme="minorHAnsi" w:eastAsia="Times New Roman" w:hAnsiTheme="minorHAnsi" w:cs="Arial"/>
          <w:b/>
          <w:lang w:eastAsia="sv-SE"/>
        </w:rPr>
        <w:t>Labor</w:t>
      </w:r>
      <w:proofErr w:type="spellEnd"/>
      <w:r w:rsidRPr="00F74673">
        <w:rPr>
          <w:rFonts w:asciiTheme="minorHAnsi" w:eastAsia="Times New Roman" w:hAnsiTheme="minorHAnsi" w:cs="Arial"/>
          <w:b/>
          <w:lang w:eastAsia="sv-SE"/>
        </w:rPr>
        <w:t xml:space="preserve"> in Hazardous Indus</w:t>
      </w:r>
      <w:r>
        <w:rPr>
          <w:rFonts w:asciiTheme="minorHAnsi" w:eastAsia="Times New Roman" w:hAnsiTheme="minorHAnsi" w:cs="Arial"/>
          <w:b/>
          <w:lang w:eastAsia="sv-SE"/>
        </w:rPr>
        <w:t>tries in Plantations and Mining (</w:t>
      </w:r>
      <w:r w:rsidRPr="00F74673">
        <w:rPr>
          <w:rFonts w:asciiTheme="minorHAnsi" w:eastAsia="Times New Roman" w:hAnsiTheme="minorHAnsi" w:cs="Arial"/>
          <w:lang w:eastAsia="sv-SE"/>
        </w:rPr>
        <w:t>400.000 EUR</w:t>
      </w:r>
      <w:r>
        <w:rPr>
          <w:rFonts w:asciiTheme="minorHAnsi" w:eastAsia="Times New Roman" w:hAnsiTheme="minorHAnsi" w:cs="Arial"/>
          <w:b/>
          <w:lang w:eastAsia="sv-SE"/>
        </w:rPr>
        <w:t xml:space="preserve">), </w:t>
      </w:r>
      <w:r>
        <w:rPr>
          <w:rFonts w:asciiTheme="minorHAnsi" w:eastAsia="Times New Roman" w:hAnsiTheme="minorHAnsi" w:cs="Arial"/>
          <w:lang w:eastAsia="sv-SE"/>
        </w:rPr>
        <w:t xml:space="preserve">implemented by Ecumenical Institute for </w:t>
      </w:r>
      <w:proofErr w:type="spellStart"/>
      <w:r>
        <w:rPr>
          <w:rFonts w:asciiTheme="minorHAnsi" w:eastAsia="Times New Roman" w:hAnsiTheme="minorHAnsi" w:cs="Arial"/>
          <w:lang w:eastAsia="sv-SE"/>
        </w:rPr>
        <w:t>Labor</w:t>
      </w:r>
      <w:proofErr w:type="spellEnd"/>
      <w:r>
        <w:rPr>
          <w:rFonts w:asciiTheme="minorHAnsi" w:eastAsia="Times New Roman" w:hAnsiTheme="minorHAnsi" w:cs="Arial"/>
          <w:lang w:eastAsia="sv-SE"/>
        </w:rPr>
        <w:t xml:space="preserve"> Education and Research from 2013 to 2016. </w:t>
      </w:r>
      <w:r w:rsidRPr="00F74673">
        <w:rPr>
          <w:rFonts w:asciiTheme="minorHAnsi" w:eastAsia="Times New Roman" w:hAnsiTheme="minorHAnsi" w:cs="Arial"/>
          <w:lang w:eastAsia="sv-SE"/>
        </w:rPr>
        <w:t>The project aims to withdraw 300 boys and girl child labourers in target communities from hazardous work and facilitate their reintegration to formal school.</w:t>
      </w:r>
    </w:p>
    <w:p w14:paraId="78E6CF9E" w14:textId="77777777" w:rsidR="00F74673" w:rsidRDefault="00F74673" w:rsidP="00F74673">
      <w:pPr>
        <w:pStyle w:val="NormalWeb"/>
        <w:shd w:val="clear" w:color="auto" w:fill="FFFFFF"/>
        <w:jc w:val="both"/>
        <w:rPr>
          <w:rFonts w:asciiTheme="minorHAnsi" w:eastAsia="Times New Roman" w:hAnsiTheme="minorHAnsi" w:cs="Arial"/>
          <w:lang w:eastAsia="sv-SE"/>
        </w:rPr>
      </w:pPr>
    </w:p>
    <w:p w14:paraId="0287BF67" w14:textId="3B0F0471" w:rsidR="00F74673" w:rsidRDefault="00F74673" w:rsidP="00F74673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eastAsia="sv-SE"/>
        </w:rPr>
      </w:pPr>
      <w:r>
        <w:rPr>
          <w:rFonts w:eastAsia="Times New Roman" w:cs="Arial"/>
          <w:lang w:eastAsia="sv-SE"/>
        </w:rPr>
        <w:t>-</w:t>
      </w:r>
      <w:r w:rsidRPr="00E44025">
        <w:rPr>
          <w:rFonts w:eastAsia="Times New Roman" w:cs="Arial"/>
          <w:b/>
          <w:sz w:val="24"/>
          <w:szCs w:val="24"/>
          <w:lang w:eastAsia="sv-SE"/>
        </w:rPr>
        <w:t>EU Support to Higher Education in ASEAN Region</w:t>
      </w:r>
      <w:r>
        <w:rPr>
          <w:rFonts w:eastAsia="Times New Roman" w:cs="Arial"/>
          <w:b/>
          <w:lang w:eastAsia="sv-SE"/>
        </w:rPr>
        <w:t xml:space="preserve"> (</w:t>
      </w:r>
      <w:r>
        <w:rPr>
          <w:rFonts w:eastAsia="Times New Roman" w:cs="Arial"/>
          <w:sz w:val="24"/>
          <w:szCs w:val="24"/>
          <w:lang w:eastAsia="sv-SE"/>
        </w:rPr>
        <w:t>9 M EUR),</w:t>
      </w:r>
      <w:r>
        <w:rPr>
          <w:rFonts w:eastAsia="Times New Roman" w:cs="Arial"/>
          <w:b/>
          <w:lang w:eastAsia="sv-SE"/>
        </w:rPr>
        <w:t xml:space="preserve"> </w:t>
      </w:r>
      <w:r>
        <w:rPr>
          <w:rFonts w:eastAsia="Times New Roman" w:cs="Arial"/>
          <w:lang w:eastAsia="sv-SE"/>
        </w:rPr>
        <w:t xml:space="preserve">implemented by the British Council Royal Charter from 2015 to 2019. </w:t>
      </w:r>
      <w:r w:rsidRPr="00F74673">
        <w:rPr>
          <w:rFonts w:eastAsia="Times New Roman" w:cs="Arial"/>
          <w:sz w:val="24"/>
          <w:szCs w:val="24"/>
          <w:lang w:eastAsia="sv-SE"/>
        </w:rPr>
        <w:t>The global objective of this programme is to strengthen regional co-operation, enhance the quality, regional competitiveness and internationalisation of ASEAN higher education institutions and students, contributing to an ASEAN Community in 2015 and beyond.</w:t>
      </w:r>
    </w:p>
    <w:p w14:paraId="2801964C" w14:textId="77777777" w:rsidR="0029512E" w:rsidRDefault="0029512E" w:rsidP="00F74673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eastAsia="sv-SE"/>
        </w:rPr>
      </w:pPr>
    </w:p>
    <w:p w14:paraId="10B0218B" w14:textId="4F97435D" w:rsidR="00E44025" w:rsidRPr="00E44025" w:rsidRDefault="0029512E" w:rsidP="001F7215">
      <w:pPr>
        <w:pStyle w:val="NormalWeb"/>
        <w:shd w:val="clear" w:color="auto" w:fill="FFFFFF"/>
        <w:jc w:val="both"/>
        <w:rPr>
          <w:rFonts w:asciiTheme="minorHAnsi" w:eastAsia="Times New Roman" w:hAnsiTheme="minorHAnsi" w:cs="Arial"/>
          <w:lang w:eastAsia="sv-SE"/>
        </w:rPr>
      </w:pPr>
      <w:r>
        <w:rPr>
          <w:rFonts w:eastAsia="Times New Roman" w:cs="Arial"/>
          <w:lang w:eastAsia="sv-SE"/>
        </w:rPr>
        <w:t>-</w:t>
      </w:r>
      <w:r w:rsidR="00E44025" w:rsidRPr="00E44025">
        <w:rPr>
          <w:rFonts w:cs="Arial"/>
        </w:rPr>
        <w:t xml:space="preserve"> </w:t>
      </w:r>
      <w:r w:rsidR="00E44025" w:rsidRPr="00E44025">
        <w:rPr>
          <w:rFonts w:asciiTheme="minorHAnsi" w:eastAsia="Times New Roman" w:hAnsiTheme="minorHAnsi" w:cs="Arial"/>
          <w:b/>
          <w:lang w:eastAsia="sv-SE"/>
        </w:rPr>
        <w:t>Improving Availability of Reproductive Health Services in the Autonomous Region of Muslim Mindanao, Philippines</w:t>
      </w:r>
      <w:r w:rsidR="00E44025">
        <w:rPr>
          <w:rFonts w:eastAsia="Times New Roman" w:cs="Arial"/>
          <w:b/>
          <w:lang w:eastAsia="sv-SE"/>
        </w:rPr>
        <w:t xml:space="preserve"> (</w:t>
      </w:r>
      <w:r w:rsidR="00E44025" w:rsidRPr="00E44025">
        <w:rPr>
          <w:rFonts w:asciiTheme="minorHAnsi" w:eastAsia="Times New Roman" w:hAnsiTheme="minorHAnsi" w:cs="Arial"/>
          <w:b/>
          <w:lang w:eastAsia="sv-SE"/>
        </w:rPr>
        <w:t>3, 5 M EUR</w:t>
      </w:r>
      <w:r w:rsidR="00E44025">
        <w:rPr>
          <w:rFonts w:eastAsia="Times New Roman" w:cs="Arial"/>
          <w:b/>
          <w:lang w:eastAsia="sv-SE"/>
        </w:rPr>
        <w:t xml:space="preserve">), </w:t>
      </w:r>
      <w:r w:rsidR="00E44025" w:rsidRPr="00E44025">
        <w:rPr>
          <w:rFonts w:asciiTheme="minorHAnsi" w:eastAsia="Times New Roman" w:hAnsiTheme="minorHAnsi" w:cs="Arial"/>
          <w:lang w:eastAsia="sv-SE"/>
        </w:rPr>
        <w:t xml:space="preserve">implemented </w:t>
      </w:r>
      <w:r w:rsidR="00E44025">
        <w:rPr>
          <w:rFonts w:asciiTheme="minorHAnsi" w:eastAsia="Times New Roman" w:hAnsiTheme="minorHAnsi" w:cs="Arial"/>
          <w:lang w:eastAsia="sv-SE"/>
        </w:rPr>
        <w:t>by Oxfam</w:t>
      </w:r>
      <w:r w:rsidR="001F7215">
        <w:rPr>
          <w:rFonts w:asciiTheme="minorHAnsi" w:eastAsia="Times New Roman" w:hAnsiTheme="minorHAnsi" w:cs="Arial"/>
          <w:lang w:eastAsia="sv-SE"/>
        </w:rPr>
        <w:t xml:space="preserve"> UK</w:t>
      </w:r>
      <w:r w:rsidR="00E44025">
        <w:rPr>
          <w:rFonts w:asciiTheme="minorHAnsi" w:eastAsia="Times New Roman" w:hAnsiTheme="minorHAnsi" w:cs="Arial"/>
          <w:lang w:eastAsia="sv-SE"/>
        </w:rPr>
        <w:t xml:space="preserve"> from 2015 to 2019. The objective is i</w:t>
      </w:r>
      <w:r w:rsidR="00E44025" w:rsidRPr="00E44025">
        <w:rPr>
          <w:rFonts w:asciiTheme="minorHAnsi" w:eastAsia="Times New Roman" w:hAnsiTheme="minorHAnsi" w:cs="Arial"/>
          <w:lang w:eastAsia="sv-SE"/>
        </w:rPr>
        <w:t xml:space="preserve">mproving </w:t>
      </w:r>
      <w:r w:rsidR="00E44025">
        <w:rPr>
          <w:rFonts w:asciiTheme="minorHAnsi" w:eastAsia="Times New Roman" w:hAnsiTheme="minorHAnsi" w:cs="Arial"/>
          <w:lang w:eastAsia="sv-SE"/>
        </w:rPr>
        <w:t>a</w:t>
      </w:r>
      <w:r w:rsidR="00E44025" w:rsidRPr="00E44025">
        <w:rPr>
          <w:rFonts w:asciiTheme="minorHAnsi" w:eastAsia="Times New Roman" w:hAnsiTheme="minorHAnsi" w:cs="Arial"/>
          <w:lang w:eastAsia="sv-SE"/>
        </w:rPr>
        <w:t>vailability of Reproductive Health Services in the Autonomous Region of Muslim Mindanao, Philippines (ARCHES).</w:t>
      </w:r>
    </w:p>
    <w:p w14:paraId="5FEFA797" w14:textId="6FF58BA6" w:rsidR="0029512E" w:rsidRPr="00E44025" w:rsidRDefault="0029512E" w:rsidP="00F74673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sv-SE"/>
        </w:rPr>
      </w:pPr>
    </w:p>
    <w:p w14:paraId="3373CB2E" w14:textId="12420F51" w:rsidR="00F74673" w:rsidRPr="00F74673" w:rsidRDefault="00F74673" w:rsidP="00F74673">
      <w:pPr>
        <w:pStyle w:val="Heading1"/>
        <w:shd w:val="clear" w:color="auto" w:fill="FFFFFF"/>
        <w:spacing w:before="150"/>
        <w:rPr>
          <w:rFonts w:asciiTheme="minorHAnsi" w:eastAsia="Times New Roman" w:hAnsiTheme="minorHAnsi" w:cs="Arial"/>
          <w:b/>
          <w:color w:val="auto"/>
          <w:sz w:val="24"/>
          <w:szCs w:val="24"/>
          <w:lang w:eastAsia="sv-SE"/>
        </w:rPr>
      </w:pPr>
    </w:p>
    <w:p w14:paraId="6B4E03FF" w14:textId="15426DAE" w:rsidR="006B660B" w:rsidRPr="00E44025" w:rsidRDefault="006B660B" w:rsidP="00543EBE">
      <w:pPr>
        <w:shd w:val="clear" w:color="auto" w:fill="FFFFFF"/>
        <w:spacing w:before="240" w:after="240" w:line="240" w:lineRule="auto"/>
        <w:jc w:val="both"/>
        <w:outlineLvl w:val="3"/>
        <w:rPr>
          <w:rFonts w:eastAsia="Times New Roman" w:cs="Arial"/>
          <w:b/>
          <w:sz w:val="24"/>
          <w:szCs w:val="24"/>
          <w:lang w:eastAsia="sv-SE"/>
        </w:rPr>
      </w:pPr>
    </w:p>
    <w:p w14:paraId="7605CB45" w14:textId="77777777" w:rsidR="006B660B" w:rsidRPr="003247F8" w:rsidRDefault="006B660B" w:rsidP="00EC7917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val="en" w:eastAsia="sv-SE"/>
        </w:rPr>
      </w:pPr>
    </w:p>
    <w:p w14:paraId="61138F33" w14:textId="77777777" w:rsidR="005A06C5" w:rsidRDefault="005A06C5" w:rsidP="00E71039">
      <w:pPr>
        <w:jc w:val="both"/>
        <w:rPr>
          <w:rFonts w:eastAsia="Times New Roman" w:cs="Arial"/>
          <w:sz w:val="24"/>
          <w:szCs w:val="24"/>
          <w:lang w:eastAsia="sv-SE"/>
        </w:rPr>
      </w:pPr>
    </w:p>
    <w:sectPr w:rsidR="005A06C5" w:rsidSect="004C41AE">
      <w:headerReference w:type="default" r:id="rId10"/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5345AA" w14:textId="77777777" w:rsidR="00B5058B" w:rsidRDefault="00B5058B" w:rsidP="00F655F8">
      <w:pPr>
        <w:spacing w:after="0" w:line="240" w:lineRule="auto"/>
      </w:pPr>
      <w:r>
        <w:separator/>
      </w:r>
    </w:p>
  </w:endnote>
  <w:endnote w:type="continuationSeparator" w:id="0">
    <w:p w14:paraId="331E99FB" w14:textId="77777777" w:rsidR="00B5058B" w:rsidRDefault="00B5058B" w:rsidP="00F65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Times New Roman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???????????????????????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!Ps2OcuAe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09206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8E3306" w14:textId="77777777" w:rsidR="00F74673" w:rsidRDefault="00F7467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0B4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5483B67" w14:textId="77777777" w:rsidR="00F74673" w:rsidRDefault="00F746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99C8DE" w14:textId="77777777" w:rsidR="00B5058B" w:rsidRDefault="00B5058B" w:rsidP="00F655F8">
      <w:pPr>
        <w:spacing w:after="0" w:line="240" w:lineRule="auto"/>
      </w:pPr>
      <w:r>
        <w:separator/>
      </w:r>
    </w:p>
  </w:footnote>
  <w:footnote w:type="continuationSeparator" w:id="0">
    <w:p w14:paraId="47D17A0C" w14:textId="77777777" w:rsidR="00B5058B" w:rsidRDefault="00B5058B" w:rsidP="00F655F8">
      <w:pPr>
        <w:spacing w:after="0" w:line="240" w:lineRule="auto"/>
      </w:pPr>
      <w:r>
        <w:continuationSeparator/>
      </w:r>
    </w:p>
  </w:footnote>
  <w:footnote w:id="1">
    <w:p w14:paraId="49E519D7" w14:textId="77777777" w:rsidR="00F74673" w:rsidRDefault="00F74673" w:rsidP="009B6148">
      <w:pPr>
        <w:pStyle w:val="FootnoteText"/>
      </w:pPr>
      <w:r w:rsidRPr="006775EA">
        <w:rPr>
          <w:rStyle w:val="FootnoteReference"/>
        </w:rPr>
        <w:footnoteRef/>
      </w:r>
      <w:r w:rsidRPr="006775EA">
        <w:t xml:space="preserve"> </w:t>
      </w:r>
      <w:r w:rsidRPr="006775EA">
        <w:rPr>
          <w:color w:val="000000" w:themeColor="text1"/>
          <w:kern w:val="24"/>
          <w:sz w:val="24"/>
          <w:szCs w:val="24"/>
        </w:rPr>
        <w:t>Afghanistan, Bangladesh, Bhutan, Cambodia, China, India, Indonesia, Democratic People’s Republic of Korea, Lao PDR, Malaysia, Maldives, Mongolia, Myanmar, Nepal, Pakistan, Philippines, Sri Lanka, Thailand, and Vietnam</w:t>
      </w:r>
    </w:p>
  </w:footnote>
  <w:footnote w:id="2">
    <w:p w14:paraId="3CA6E696" w14:textId="77777777" w:rsidR="00F74673" w:rsidRPr="001707DE" w:rsidRDefault="00F74673" w:rsidP="001707DE">
      <w:pPr>
        <w:pStyle w:val="NormalWeb"/>
        <w:spacing w:before="2" w:after="2"/>
        <w:rPr>
          <w:rFonts w:ascii="Times" w:hAnsi="Times"/>
          <w:sz w:val="20"/>
          <w:szCs w:val="20"/>
          <w:lang w:val="en-US" w:eastAsia="en-US"/>
        </w:rPr>
      </w:pPr>
      <w:r>
        <w:rPr>
          <w:rStyle w:val="FootnoteReference"/>
        </w:rPr>
        <w:footnoteRef/>
      </w:r>
      <w:r>
        <w:t xml:space="preserve"> </w:t>
      </w:r>
      <w:r w:rsidRPr="001707DE">
        <w:rPr>
          <w:rFonts w:ascii="Helvetica" w:hAnsi="Helvetica"/>
          <w:color w:val="494747"/>
          <w:sz w:val="20"/>
          <w:szCs w:val="20"/>
          <w:lang w:val="en-US" w:eastAsia="en-US"/>
        </w:rPr>
        <w:t>Direct grants</w:t>
      </w:r>
      <w:r>
        <w:rPr>
          <w:rFonts w:ascii="Helvetica" w:hAnsi="Helvetica"/>
          <w:color w:val="494747"/>
          <w:sz w:val="20"/>
          <w:szCs w:val="20"/>
          <w:lang w:val="en-US" w:eastAsia="en-US"/>
        </w:rPr>
        <w:t xml:space="preserve"> are granted directly to an NGO without the usual call for proposal. These</w:t>
      </w:r>
      <w:r w:rsidRPr="001707DE">
        <w:rPr>
          <w:rFonts w:ascii="Helvetica" w:hAnsi="Helvetica"/>
          <w:color w:val="494747"/>
          <w:sz w:val="20"/>
          <w:szCs w:val="20"/>
          <w:lang w:val="en-US" w:eastAsia="en-US"/>
        </w:rPr>
        <w:t xml:space="preserve"> are possible only in a limited number of situations, for example to support humanitarian aid or emergency assistance. They can also be awarded to actors with a de jure or de facto monopoly</w:t>
      </w:r>
      <w:r>
        <w:rPr>
          <w:rFonts w:ascii="Helvetica" w:hAnsi="Helvetica"/>
          <w:color w:val="494747"/>
          <w:position w:val="6"/>
          <w:sz w:val="12"/>
          <w:szCs w:val="12"/>
          <w:lang w:val="en-US" w:eastAsia="en-US"/>
        </w:rPr>
        <w:t xml:space="preserve"> </w:t>
      </w:r>
      <w:r w:rsidRPr="001707DE">
        <w:rPr>
          <w:rFonts w:ascii="Helvetica" w:hAnsi="Helvetica"/>
          <w:color w:val="494747"/>
          <w:sz w:val="20"/>
          <w:szCs w:val="20"/>
          <w:lang w:val="en-US" w:eastAsia="en-US"/>
        </w:rPr>
        <w:t xml:space="preserve">or with the high degree of specialization or technical competence necessary for a particular type of </w:t>
      </w:r>
      <w:r>
        <w:rPr>
          <w:rFonts w:ascii="Helvetica" w:hAnsi="Helvetica"/>
          <w:color w:val="494747"/>
          <w:sz w:val="20"/>
          <w:szCs w:val="20"/>
          <w:lang w:val="en-US" w:eastAsia="en-US"/>
        </w:rPr>
        <w:t>action</w:t>
      </w:r>
      <w:r w:rsidRPr="001707DE">
        <w:rPr>
          <w:rFonts w:ascii="Helvetica" w:hAnsi="Helvetica"/>
          <w:color w:val="494747"/>
          <w:sz w:val="20"/>
          <w:szCs w:val="20"/>
          <w:lang w:val="en-US" w:eastAsia="en-US"/>
        </w:rPr>
        <w:t xml:space="preserve">. </w:t>
      </w:r>
    </w:p>
    <w:p w14:paraId="69E8DE22" w14:textId="77777777" w:rsidR="00F74673" w:rsidRDefault="00F74673">
      <w:pPr>
        <w:pStyle w:val="FootnoteText"/>
      </w:pPr>
    </w:p>
  </w:footnote>
  <w:footnote w:id="3">
    <w:p w14:paraId="259EAFCC" w14:textId="6C621450" w:rsidR="00F74673" w:rsidRPr="00924317" w:rsidRDefault="00F74673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More references can be found in </w:t>
      </w:r>
      <w:hyperlink r:id="rId1" w:history="1">
        <w:r>
          <w:rPr>
            <w:rStyle w:val="Hyperlink"/>
            <w:lang w:val="en-US"/>
          </w:rPr>
          <w:t>EU Delegation to Philippines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C68FF6" w14:textId="77777777" w:rsidR="00F74673" w:rsidRPr="00FA39D5" w:rsidRDefault="00F74673" w:rsidP="00DA1210">
    <w:pPr>
      <w:pStyle w:val="Header"/>
      <w:jc w:val="right"/>
      <w:rPr>
        <w:sz w:val="28"/>
        <w:lang w:val="fr-BE"/>
      </w:rPr>
    </w:pPr>
    <w:proofErr w:type="spellStart"/>
    <w:r w:rsidRPr="00FA39D5">
      <w:rPr>
        <w:sz w:val="28"/>
        <w:lang w:val="fr-BE"/>
      </w:rPr>
      <w:t>ChildFund</w:t>
    </w:r>
    <w:proofErr w:type="spellEnd"/>
    <w:r w:rsidRPr="00FA39D5">
      <w:rPr>
        <w:sz w:val="28"/>
        <w:lang w:val="fr-BE"/>
      </w:rPr>
      <w:t xml:space="preserve"> Alliance- EULO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13483"/>
    <w:multiLevelType w:val="hybridMultilevel"/>
    <w:tmpl w:val="617EB4E8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C0D8D"/>
    <w:multiLevelType w:val="hybridMultilevel"/>
    <w:tmpl w:val="1E04EA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64F96"/>
    <w:multiLevelType w:val="hybridMultilevel"/>
    <w:tmpl w:val="0A5A9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FC3883"/>
    <w:multiLevelType w:val="multilevel"/>
    <w:tmpl w:val="FF00352E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723" w:hanging="13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65" w:hanging="13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65" w:hanging="130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5" w:hanging="130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65" w:hanging="130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14B7ABE"/>
    <w:multiLevelType w:val="hybridMultilevel"/>
    <w:tmpl w:val="7A7EBEB8"/>
    <w:lvl w:ilvl="0" w:tplc="A2A64398">
      <w:start w:val="3"/>
      <w:numFmt w:val="bullet"/>
      <w:lvlText w:val="-"/>
      <w:lvlJc w:val="left"/>
      <w:pPr>
        <w:ind w:left="1069" w:hanging="360"/>
      </w:pPr>
      <w:rPr>
        <w:rFonts w:ascii="Calibri" w:eastAsia="Times New Roman" w:hAnsi="Calibri" w:cs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68C8216E"/>
    <w:multiLevelType w:val="multilevel"/>
    <w:tmpl w:val="47588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210F2E"/>
    <w:multiLevelType w:val="hybridMultilevel"/>
    <w:tmpl w:val="3850C99E"/>
    <w:lvl w:ilvl="0" w:tplc="C6C86ED8">
      <w:start w:val="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  <w:b/>
        <w:color w:val="1F497D"/>
        <w:sz w:val="24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A8546B"/>
    <w:multiLevelType w:val="multilevel"/>
    <w:tmpl w:val="AF340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95C"/>
    <w:rsid w:val="00002F5F"/>
    <w:rsid w:val="0000321B"/>
    <w:rsid w:val="0000368B"/>
    <w:rsid w:val="00003972"/>
    <w:rsid w:val="00004121"/>
    <w:rsid w:val="00005D35"/>
    <w:rsid w:val="0001220C"/>
    <w:rsid w:val="00015CF1"/>
    <w:rsid w:val="0003630C"/>
    <w:rsid w:val="000861EB"/>
    <w:rsid w:val="000947E3"/>
    <w:rsid w:val="000C02BC"/>
    <w:rsid w:val="000D795D"/>
    <w:rsid w:val="001042A8"/>
    <w:rsid w:val="0012332D"/>
    <w:rsid w:val="00130557"/>
    <w:rsid w:val="00152182"/>
    <w:rsid w:val="001707DE"/>
    <w:rsid w:val="00173315"/>
    <w:rsid w:val="00175EE4"/>
    <w:rsid w:val="001B6452"/>
    <w:rsid w:val="001C019A"/>
    <w:rsid w:val="001C4602"/>
    <w:rsid w:val="001C4D0D"/>
    <w:rsid w:val="001D0174"/>
    <w:rsid w:val="001F57FA"/>
    <w:rsid w:val="001F5E5B"/>
    <w:rsid w:val="001F6918"/>
    <w:rsid w:val="001F7215"/>
    <w:rsid w:val="00223E18"/>
    <w:rsid w:val="002712B8"/>
    <w:rsid w:val="00277134"/>
    <w:rsid w:val="0029512E"/>
    <w:rsid w:val="002A210F"/>
    <w:rsid w:val="002D0091"/>
    <w:rsid w:val="002D1315"/>
    <w:rsid w:val="00312DAD"/>
    <w:rsid w:val="00314CC0"/>
    <w:rsid w:val="003247F8"/>
    <w:rsid w:val="00331B1E"/>
    <w:rsid w:val="00346CA0"/>
    <w:rsid w:val="003470C5"/>
    <w:rsid w:val="00364772"/>
    <w:rsid w:val="00390059"/>
    <w:rsid w:val="003A0B96"/>
    <w:rsid w:val="003A0C16"/>
    <w:rsid w:val="003B5538"/>
    <w:rsid w:val="003E2A88"/>
    <w:rsid w:val="003E2F15"/>
    <w:rsid w:val="00426888"/>
    <w:rsid w:val="00453D27"/>
    <w:rsid w:val="004621C0"/>
    <w:rsid w:val="00477DDD"/>
    <w:rsid w:val="0048095C"/>
    <w:rsid w:val="0048502D"/>
    <w:rsid w:val="00494C65"/>
    <w:rsid w:val="00495697"/>
    <w:rsid w:val="004B026A"/>
    <w:rsid w:val="004B4822"/>
    <w:rsid w:val="004B5587"/>
    <w:rsid w:val="004C2D8A"/>
    <w:rsid w:val="004C41AE"/>
    <w:rsid w:val="004D1B26"/>
    <w:rsid w:val="004D7658"/>
    <w:rsid w:val="00511675"/>
    <w:rsid w:val="005436F2"/>
    <w:rsid w:val="00543EBE"/>
    <w:rsid w:val="00571D9B"/>
    <w:rsid w:val="00584483"/>
    <w:rsid w:val="00596DC8"/>
    <w:rsid w:val="005A06C5"/>
    <w:rsid w:val="005B1A88"/>
    <w:rsid w:val="005B43DD"/>
    <w:rsid w:val="005C236A"/>
    <w:rsid w:val="005E1142"/>
    <w:rsid w:val="005E2372"/>
    <w:rsid w:val="005E4716"/>
    <w:rsid w:val="005F2EA8"/>
    <w:rsid w:val="005F355F"/>
    <w:rsid w:val="005F3680"/>
    <w:rsid w:val="00603828"/>
    <w:rsid w:val="006101CE"/>
    <w:rsid w:val="00615048"/>
    <w:rsid w:val="00634D90"/>
    <w:rsid w:val="00640476"/>
    <w:rsid w:val="00641181"/>
    <w:rsid w:val="00656D64"/>
    <w:rsid w:val="00666E85"/>
    <w:rsid w:val="006775EA"/>
    <w:rsid w:val="00685FEA"/>
    <w:rsid w:val="0069537C"/>
    <w:rsid w:val="006B0670"/>
    <w:rsid w:val="006B630A"/>
    <w:rsid w:val="006B660B"/>
    <w:rsid w:val="006B6AC9"/>
    <w:rsid w:val="006C1E49"/>
    <w:rsid w:val="006C2344"/>
    <w:rsid w:val="006C6E10"/>
    <w:rsid w:val="006D1F0D"/>
    <w:rsid w:val="006E76CE"/>
    <w:rsid w:val="006F2E28"/>
    <w:rsid w:val="006F3CFF"/>
    <w:rsid w:val="00750F02"/>
    <w:rsid w:val="00754B01"/>
    <w:rsid w:val="0076290C"/>
    <w:rsid w:val="00774007"/>
    <w:rsid w:val="0077422C"/>
    <w:rsid w:val="00787133"/>
    <w:rsid w:val="007934E4"/>
    <w:rsid w:val="007A4C57"/>
    <w:rsid w:val="007B0371"/>
    <w:rsid w:val="007D2C90"/>
    <w:rsid w:val="00802059"/>
    <w:rsid w:val="00814447"/>
    <w:rsid w:val="00814B03"/>
    <w:rsid w:val="00814BD4"/>
    <w:rsid w:val="00817232"/>
    <w:rsid w:val="008173E3"/>
    <w:rsid w:val="00867EA3"/>
    <w:rsid w:val="008742A8"/>
    <w:rsid w:val="00880B4E"/>
    <w:rsid w:val="00881ACE"/>
    <w:rsid w:val="00893446"/>
    <w:rsid w:val="008A1C32"/>
    <w:rsid w:val="008A2CCB"/>
    <w:rsid w:val="008A6035"/>
    <w:rsid w:val="008B1745"/>
    <w:rsid w:val="008D4540"/>
    <w:rsid w:val="008D4F01"/>
    <w:rsid w:val="008F7D9F"/>
    <w:rsid w:val="009051F3"/>
    <w:rsid w:val="0090662E"/>
    <w:rsid w:val="00911581"/>
    <w:rsid w:val="00917647"/>
    <w:rsid w:val="00924317"/>
    <w:rsid w:val="0093522C"/>
    <w:rsid w:val="009660EF"/>
    <w:rsid w:val="0097372C"/>
    <w:rsid w:val="009A39E4"/>
    <w:rsid w:val="009A483C"/>
    <w:rsid w:val="009B6148"/>
    <w:rsid w:val="009B7DF8"/>
    <w:rsid w:val="009C70CD"/>
    <w:rsid w:val="009C7320"/>
    <w:rsid w:val="009D66D4"/>
    <w:rsid w:val="009D6CE9"/>
    <w:rsid w:val="009E1797"/>
    <w:rsid w:val="009E3009"/>
    <w:rsid w:val="009E38CF"/>
    <w:rsid w:val="00A2155F"/>
    <w:rsid w:val="00A42CC3"/>
    <w:rsid w:val="00A72EBA"/>
    <w:rsid w:val="00A828ED"/>
    <w:rsid w:val="00A85026"/>
    <w:rsid w:val="00AA776A"/>
    <w:rsid w:val="00AA78FA"/>
    <w:rsid w:val="00AD14DE"/>
    <w:rsid w:val="00B27A5E"/>
    <w:rsid w:val="00B5058B"/>
    <w:rsid w:val="00B74213"/>
    <w:rsid w:val="00B92D36"/>
    <w:rsid w:val="00B9369F"/>
    <w:rsid w:val="00B967D3"/>
    <w:rsid w:val="00BA5FD2"/>
    <w:rsid w:val="00BB447C"/>
    <w:rsid w:val="00BB6714"/>
    <w:rsid w:val="00BD5962"/>
    <w:rsid w:val="00BE148D"/>
    <w:rsid w:val="00BE7EAB"/>
    <w:rsid w:val="00BF3625"/>
    <w:rsid w:val="00BF72E5"/>
    <w:rsid w:val="00C11296"/>
    <w:rsid w:val="00C42BF4"/>
    <w:rsid w:val="00C56354"/>
    <w:rsid w:val="00C7099E"/>
    <w:rsid w:val="00CA2987"/>
    <w:rsid w:val="00CA7379"/>
    <w:rsid w:val="00CC64A5"/>
    <w:rsid w:val="00CF04D0"/>
    <w:rsid w:val="00D172F3"/>
    <w:rsid w:val="00D22CE7"/>
    <w:rsid w:val="00D255A1"/>
    <w:rsid w:val="00D31A30"/>
    <w:rsid w:val="00D44B78"/>
    <w:rsid w:val="00D45F79"/>
    <w:rsid w:val="00D56FB9"/>
    <w:rsid w:val="00D63D51"/>
    <w:rsid w:val="00D75098"/>
    <w:rsid w:val="00D778FA"/>
    <w:rsid w:val="00D801C0"/>
    <w:rsid w:val="00D87E84"/>
    <w:rsid w:val="00D906CF"/>
    <w:rsid w:val="00D94502"/>
    <w:rsid w:val="00DA1210"/>
    <w:rsid w:val="00DB6530"/>
    <w:rsid w:val="00DD6E27"/>
    <w:rsid w:val="00DD7F0E"/>
    <w:rsid w:val="00DF310E"/>
    <w:rsid w:val="00DF7A2D"/>
    <w:rsid w:val="00E2479B"/>
    <w:rsid w:val="00E40FF9"/>
    <w:rsid w:val="00E4330D"/>
    <w:rsid w:val="00E44025"/>
    <w:rsid w:val="00E528AB"/>
    <w:rsid w:val="00E71039"/>
    <w:rsid w:val="00E7323C"/>
    <w:rsid w:val="00E92E75"/>
    <w:rsid w:val="00EB0072"/>
    <w:rsid w:val="00EC04D7"/>
    <w:rsid w:val="00EC42D5"/>
    <w:rsid w:val="00EC72C2"/>
    <w:rsid w:val="00EC7917"/>
    <w:rsid w:val="00EF3929"/>
    <w:rsid w:val="00F20EE3"/>
    <w:rsid w:val="00F23272"/>
    <w:rsid w:val="00F50816"/>
    <w:rsid w:val="00F50F19"/>
    <w:rsid w:val="00F655F8"/>
    <w:rsid w:val="00F70A50"/>
    <w:rsid w:val="00F74673"/>
    <w:rsid w:val="00F868EE"/>
    <w:rsid w:val="00F879F2"/>
    <w:rsid w:val="00FA39D5"/>
    <w:rsid w:val="00FA63E5"/>
    <w:rsid w:val="00FC58AD"/>
    <w:rsid w:val="00FD6525"/>
    <w:rsid w:val="00FD68BF"/>
    <w:rsid w:val="00FF0F84"/>
    <w:rsid w:val="00FF1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D8C1B"/>
  <w15:docId w15:val="{1B11F232-C83E-4E50-8B36-F6EEFEC60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1AE"/>
  </w:style>
  <w:style w:type="paragraph" w:styleId="Heading1">
    <w:name w:val="heading 1"/>
    <w:basedOn w:val="Normal"/>
    <w:next w:val="Normal"/>
    <w:link w:val="Heading1Char"/>
    <w:uiPriority w:val="9"/>
    <w:qFormat/>
    <w:rsid w:val="00F746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5A06C5"/>
    <w:pPr>
      <w:spacing w:before="240" w:after="120" w:line="240" w:lineRule="auto"/>
      <w:outlineLvl w:val="2"/>
    </w:pPr>
    <w:rPr>
      <w:rFonts w:ascii="Verdana" w:eastAsia="Times New Roman" w:hAnsi="Verdana" w:cs="Times New Roman"/>
      <w:b/>
      <w:bCs/>
      <w:color w:val="777777"/>
      <w:sz w:val="18"/>
      <w:szCs w:val="1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5FD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A5FD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101CE"/>
    <w:pPr>
      <w:spacing w:after="0" w:line="240" w:lineRule="auto"/>
    </w:pPr>
    <w:rPr>
      <w:rFonts w:eastAsia="PMingLiU"/>
      <w:lang w:val="sv-SE" w:eastAsia="en-US"/>
    </w:rPr>
  </w:style>
  <w:style w:type="paragraph" w:customStyle="1" w:styleId="Default">
    <w:name w:val="Default"/>
    <w:basedOn w:val="Normal"/>
    <w:rsid w:val="00CA7379"/>
    <w:pPr>
      <w:autoSpaceDE w:val="0"/>
      <w:autoSpaceDN w:val="0"/>
      <w:spacing w:after="0" w:line="240" w:lineRule="auto"/>
    </w:pPr>
    <w:rPr>
      <w:rFonts w:ascii="Verdana" w:hAnsi="Verdana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65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5F8"/>
  </w:style>
  <w:style w:type="paragraph" w:styleId="Footer">
    <w:name w:val="footer"/>
    <w:basedOn w:val="Normal"/>
    <w:link w:val="FooterChar"/>
    <w:uiPriority w:val="99"/>
    <w:unhideWhenUsed/>
    <w:rsid w:val="00F65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5F8"/>
  </w:style>
  <w:style w:type="paragraph" w:styleId="BalloonText">
    <w:name w:val="Balloon Text"/>
    <w:basedOn w:val="Normal"/>
    <w:link w:val="BalloonTextChar"/>
    <w:uiPriority w:val="99"/>
    <w:semiHidden/>
    <w:unhideWhenUsed/>
    <w:rsid w:val="001F5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7F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12DA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12DA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46CA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6CA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46CA0"/>
    <w:rPr>
      <w:vertAlign w:val="superscript"/>
    </w:rPr>
  </w:style>
  <w:style w:type="paragraph" w:customStyle="1" w:styleId="ecxmsonormal">
    <w:name w:val="ecxmsonormal"/>
    <w:basedOn w:val="Normal"/>
    <w:rsid w:val="00817232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5A06C5"/>
    <w:rPr>
      <w:rFonts w:ascii="Verdana" w:eastAsia="Times New Roman" w:hAnsi="Verdana" w:cs="Times New Roman"/>
      <w:b/>
      <w:bCs/>
      <w:color w:val="777777"/>
      <w:sz w:val="18"/>
      <w:szCs w:val="18"/>
      <w:lang w:eastAsia="en-GB"/>
    </w:rPr>
  </w:style>
  <w:style w:type="character" w:customStyle="1" w:styleId="date-display-single">
    <w:name w:val="date-display-single"/>
    <w:basedOn w:val="DefaultParagraphFont"/>
    <w:rsid w:val="005A06C5"/>
  </w:style>
  <w:style w:type="character" w:styleId="Strong">
    <w:name w:val="Strong"/>
    <w:basedOn w:val="DefaultParagraphFont"/>
    <w:uiPriority w:val="22"/>
    <w:qFormat/>
    <w:rsid w:val="001B6452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F04D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04D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04D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04D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04D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7467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7467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74673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7467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74673"/>
    <w:rPr>
      <w:rFonts w:ascii="Arial" w:eastAsia="Times New Roman" w:hAnsi="Arial" w:cs="Arial"/>
      <w:vanish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23242">
          <w:marLeft w:val="0"/>
          <w:marRight w:val="0"/>
          <w:marTop w:val="0"/>
          <w:marBottom w:val="0"/>
          <w:divBdr>
            <w:top w:val="single" w:sz="2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975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07739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6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876969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402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79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445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407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4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165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389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975483">
                                                          <w:marLeft w:val="-180"/>
                                                          <w:marRight w:val="-1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491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267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3039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0187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0969005">
                                                          <w:marLeft w:val="-180"/>
                                                          <w:marRight w:val="-1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543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4280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8991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661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4236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8485679">
                                                          <w:marLeft w:val="-180"/>
                                                          <w:marRight w:val="-1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466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1467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3403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569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169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3021404">
                                                          <w:marLeft w:val="-180"/>
                                                          <w:marRight w:val="-1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144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302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340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5600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92076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4109974">
                                                          <w:marLeft w:val="-180"/>
                                                          <w:marRight w:val="-1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7443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1493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343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4863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0988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6459603">
                                                          <w:marLeft w:val="-180"/>
                                                          <w:marRight w:val="-1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54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5617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5203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0675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983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2781733">
                                                          <w:marLeft w:val="-180"/>
                                                          <w:marRight w:val="-1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860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2189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4401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8310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1585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0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7567">
          <w:marLeft w:val="0"/>
          <w:marRight w:val="0"/>
          <w:marTop w:val="0"/>
          <w:marBottom w:val="0"/>
          <w:divBdr>
            <w:top w:val="single" w:sz="2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2409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96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0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92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41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432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2540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58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188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634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9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1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9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87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461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487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368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0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6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3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16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089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466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4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9391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27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6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31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24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615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253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37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736215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0012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689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0202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3961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8798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075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27464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3536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8" w:space="1" w:color="auto"/>
                                                                                    <w:left w:val="single" w:sz="8" w:space="4" w:color="auto"/>
                                                                                    <w:bottom w:val="single" w:sz="8" w:space="1" w:color="auto"/>
                                                                                    <w:right w:val="single" w:sz="8" w:space="4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6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5887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52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57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61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88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159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4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83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8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43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8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266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33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5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9528">
          <w:marLeft w:val="0"/>
          <w:marRight w:val="0"/>
          <w:marTop w:val="0"/>
          <w:marBottom w:val="0"/>
          <w:divBdr>
            <w:top w:val="single" w:sz="2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6302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144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6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5142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63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310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059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868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07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481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4337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2997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519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7496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0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74452">
          <w:marLeft w:val="0"/>
          <w:marRight w:val="0"/>
          <w:marTop w:val="0"/>
          <w:marBottom w:val="0"/>
          <w:divBdr>
            <w:top w:val="single" w:sz="2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9937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3591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77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069166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158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289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04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909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56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155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989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8873967">
                                                          <w:marLeft w:val="-180"/>
                                                          <w:marRight w:val="-1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80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3443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0152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2363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1369571">
                                                          <w:marLeft w:val="-180"/>
                                                          <w:marRight w:val="-1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1927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5539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606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210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56902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0561607">
                                                          <w:marLeft w:val="-180"/>
                                                          <w:marRight w:val="-1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4787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4342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181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718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7071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872469">
                                                          <w:marLeft w:val="-180"/>
                                                          <w:marRight w:val="-1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748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0531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6293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299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6391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70167">
                                                          <w:marLeft w:val="-180"/>
                                                          <w:marRight w:val="-1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094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0201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075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5286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7527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7850121">
                                                          <w:marLeft w:val="-180"/>
                                                          <w:marRight w:val="-1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747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4731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824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6979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8970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3837586">
                                                          <w:marLeft w:val="-180"/>
                                                          <w:marRight w:val="-1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1664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9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07359">
          <w:marLeft w:val="0"/>
          <w:marRight w:val="0"/>
          <w:marTop w:val="0"/>
          <w:marBottom w:val="0"/>
          <w:divBdr>
            <w:top w:val="single" w:sz="2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0307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2960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0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10990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67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8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207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591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613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155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500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90648">
                                                          <w:marLeft w:val="-180"/>
                                                          <w:marRight w:val="-1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7764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576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5936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2522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6001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0672043">
                                                          <w:marLeft w:val="-180"/>
                                                          <w:marRight w:val="-1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3506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6062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660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133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5360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5960366">
                                                          <w:marLeft w:val="-180"/>
                                                          <w:marRight w:val="-1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059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9747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9079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2976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7094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2713980">
                                                          <w:marLeft w:val="-180"/>
                                                          <w:marRight w:val="-1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474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5538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9288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0826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1492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6741976">
                                                          <w:marLeft w:val="-180"/>
                                                          <w:marRight w:val="-1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839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5802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79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194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2513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7607276">
                                                          <w:marLeft w:val="-180"/>
                                                          <w:marRight w:val="-1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5289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4122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2031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9730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3218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0660785">
                                                          <w:marLeft w:val="-180"/>
                                                          <w:marRight w:val="-1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6851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8926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415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7246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1500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1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42387">
          <w:marLeft w:val="0"/>
          <w:marRight w:val="0"/>
          <w:marTop w:val="0"/>
          <w:marBottom w:val="0"/>
          <w:divBdr>
            <w:top w:val="single" w:sz="2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2958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9548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54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09650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71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46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50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376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254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254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026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971167">
                                                          <w:marLeft w:val="-180"/>
                                                          <w:marRight w:val="-1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227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6188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3795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9607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3362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1093001">
                                                          <w:marLeft w:val="-180"/>
                                                          <w:marRight w:val="-1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8601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9662333">
                                                          <w:marLeft w:val="-180"/>
                                                          <w:marRight w:val="-1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366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8408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7864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086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8915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5700625">
                                                          <w:marLeft w:val="-180"/>
                                                          <w:marRight w:val="-1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99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7295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501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493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2772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2822932">
                                                          <w:marLeft w:val="-180"/>
                                                          <w:marRight w:val="-1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5916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7190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893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2142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8520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8749246">
                                                          <w:marLeft w:val="-180"/>
                                                          <w:marRight w:val="-1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22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4709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4969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4532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2090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5330354">
                                                          <w:marLeft w:val="-180"/>
                                                          <w:marRight w:val="-1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3257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9058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8512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8761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8120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5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15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2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3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0215">
          <w:marLeft w:val="0"/>
          <w:marRight w:val="0"/>
          <w:marTop w:val="0"/>
          <w:marBottom w:val="0"/>
          <w:divBdr>
            <w:top w:val="single" w:sz="2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2026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82582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8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116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80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574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011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854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853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774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144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817051">
                                                          <w:marLeft w:val="-180"/>
                                                          <w:marRight w:val="-1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981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2101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3061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7663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8599032">
                                                          <w:marLeft w:val="-180"/>
                                                          <w:marRight w:val="-1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271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1595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0821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8312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2856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1084174">
                                                          <w:marLeft w:val="-180"/>
                                                          <w:marRight w:val="-1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2460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4027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000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5621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5328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7201705">
                                                          <w:marLeft w:val="-180"/>
                                                          <w:marRight w:val="-1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254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9443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7835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5685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2742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3080146">
                                                          <w:marLeft w:val="-180"/>
                                                          <w:marRight w:val="-1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2293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7672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7165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2027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2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9292539">
                                                          <w:marLeft w:val="-180"/>
                                                          <w:marRight w:val="-1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8214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2558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5394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251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236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5180661">
                                                          <w:marLeft w:val="-180"/>
                                                          <w:marRight w:val="-1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4855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1968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1653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3246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4798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pacity4dev.ec.europa.eu/public-governance-civilsociety/minisite/roadmap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c.europa.eu/europeaid/multi-annual-indicative-programme-mip-philippines-2014-2020_e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europa.eu/rapid/press-release_MEMO-15-5691_en.htm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eas.europa.eu/delegations/philippines/projects/list_of_projects/projects_en.h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3</Pages>
  <Words>1031</Words>
  <Characters>5881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bof</dc:creator>
  <cp:keywords/>
  <cp:lastModifiedBy>Borne Fonden</cp:lastModifiedBy>
  <cp:revision>12</cp:revision>
  <dcterms:created xsi:type="dcterms:W3CDTF">2016-05-10T15:52:00Z</dcterms:created>
  <dcterms:modified xsi:type="dcterms:W3CDTF">2016-05-13T16:21:00Z</dcterms:modified>
</cp:coreProperties>
</file>