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B384" w14:textId="77777777" w:rsidR="008A6AE1" w:rsidRPr="000F251A" w:rsidRDefault="008A6AE1" w:rsidP="00A324EF">
      <w:pPr>
        <w:spacing w:line="240" w:lineRule="auto"/>
        <w:contextualSpacing/>
        <w:jc w:val="center"/>
        <w:rPr>
          <w:rFonts w:cstheme="minorHAnsi"/>
          <w:b/>
          <w:bCs/>
          <w:sz w:val="24"/>
          <w:szCs w:val="24"/>
        </w:rPr>
      </w:pPr>
      <w:r w:rsidRPr="000F251A">
        <w:rPr>
          <w:rFonts w:cstheme="minorHAnsi"/>
          <w:b/>
          <w:bCs/>
          <w:sz w:val="24"/>
          <w:szCs w:val="24"/>
        </w:rPr>
        <w:t xml:space="preserve">ChildFund International Humanitarian Situation Report  </w:t>
      </w:r>
    </w:p>
    <w:p w14:paraId="63C1A99D" w14:textId="77777777" w:rsidR="00A324EF" w:rsidRPr="000F251A" w:rsidRDefault="00A324EF" w:rsidP="00A324EF">
      <w:pPr>
        <w:spacing w:line="240" w:lineRule="auto"/>
        <w:contextualSpacing/>
        <w:jc w:val="center"/>
        <w:rPr>
          <w:rFonts w:cstheme="minorHAnsi"/>
          <w:b/>
          <w:bCs/>
          <w:sz w:val="24"/>
          <w:szCs w:val="24"/>
        </w:rPr>
      </w:pPr>
    </w:p>
    <w:p w14:paraId="1794E400" w14:textId="46008054" w:rsidR="008A6AE1" w:rsidRPr="000F251A" w:rsidRDefault="008A6AE1" w:rsidP="008A6AE1">
      <w:pPr>
        <w:spacing w:line="240" w:lineRule="auto"/>
        <w:contextualSpacing/>
        <w:jc w:val="center"/>
        <w:rPr>
          <w:rFonts w:cstheme="minorHAnsi"/>
          <w:b/>
          <w:bCs/>
          <w:sz w:val="24"/>
          <w:szCs w:val="24"/>
        </w:rPr>
      </w:pPr>
      <w:r w:rsidRPr="000F251A">
        <w:rPr>
          <w:rFonts w:cstheme="minorHAnsi"/>
          <w:b/>
          <w:bCs/>
          <w:sz w:val="24"/>
          <w:szCs w:val="24"/>
        </w:rPr>
        <w:t>Humanitarian Situation Report [</w:t>
      </w:r>
      <w:r w:rsidR="00A905A5">
        <w:rPr>
          <w:rFonts w:cstheme="minorHAnsi"/>
          <w:b/>
          <w:bCs/>
          <w:sz w:val="24"/>
          <w:szCs w:val="24"/>
        </w:rPr>
        <w:t>1</w:t>
      </w:r>
      <w:r w:rsidR="00D330EE">
        <w:rPr>
          <w:rFonts w:cstheme="minorHAnsi"/>
          <w:b/>
          <w:bCs/>
          <w:sz w:val="24"/>
          <w:szCs w:val="24"/>
        </w:rPr>
        <w:t>1</w:t>
      </w:r>
      <w:r w:rsidRPr="000F251A">
        <w:rPr>
          <w:rFonts w:cstheme="minorHAnsi"/>
          <w:b/>
          <w:bCs/>
          <w:sz w:val="24"/>
          <w:szCs w:val="24"/>
        </w:rPr>
        <w:t xml:space="preserve">] </w:t>
      </w:r>
    </w:p>
    <w:p w14:paraId="45FB800F" w14:textId="01E26CFE" w:rsidR="008A6AE1" w:rsidRPr="000F251A" w:rsidRDefault="008A6AE1" w:rsidP="008A6AE1">
      <w:pPr>
        <w:spacing w:line="240" w:lineRule="auto"/>
        <w:contextualSpacing/>
        <w:jc w:val="center"/>
        <w:rPr>
          <w:rFonts w:cstheme="minorHAnsi"/>
          <w:b/>
          <w:bCs/>
          <w:sz w:val="24"/>
          <w:szCs w:val="24"/>
        </w:rPr>
      </w:pPr>
      <w:r w:rsidRPr="000F251A">
        <w:rPr>
          <w:rFonts w:cstheme="minorHAnsi"/>
          <w:b/>
          <w:bCs/>
          <w:sz w:val="24"/>
          <w:szCs w:val="24"/>
        </w:rPr>
        <w:t>[Desert Locust Invasion Emergency Response in Marsabit, Samburu, Baringo</w:t>
      </w:r>
      <w:r w:rsidR="002F57D2" w:rsidRPr="000F251A">
        <w:rPr>
          <w:rFonts w:cstheme="minorHAnsi"/>
          <w:b/>
          <w:bCs/>
          <w:sz w:val="24"/>
          <w:szCs w:val="24"/>
        </w:rPr>
        <w:t>,</w:t>
      </w:r>
      <w:r w:rsidRPr="000F251A">
        <w:rPr>
          <w:rFonts w:cstheme="minorHAnsi"/>
          <w:b/>
          <w:bCs/>
          <w:sz w:val="24"/>
          <w:szCs w:val="24"/>
        </w:rPr>
        <w:t xml:space="preserve"> Turkan</w:t>
      </w:r>
      <w:r w:rsidR="002F57D2" w:rsidRPr="000F251A">
        <w:rPr>
          <w:rFonts w:cstheme="minorHAnsi"/>
          <w:b/>
          <w:bCs/>
          <w:sz w:val="24"/>
          <w:szCs w:val="24"/>
        </w:rPr>
        <w:t>a</w:t>
      </w:r>
      <w:r w:rsidR="00D330EE">
        <w:rPr>
          <w:rFonts w:cstheme="minorHAnsi"/>
          <w:b/>
          <w:bCs/>
          <w:sz w:val="24"/>
          <w:szCs w:val="24"/>
        </w:rPr>
        <w:t xml:space="preserve">, </w:t>
      </w:r>
      <w:r w:rsidRPr="000F251A">
        <w:rPr>
          <w:rFonts w:cstheme="minorHAnsi"/>
          <w:b/>
          <w:bCs/>
          <w:sz w:val="24"/>
          <w:szCs w:val="24"/>
        </w:rPr>
        <w:t>Isiolo</w:t>
      </w:r>
      <w:r w:rsidR="00D330EE">
        <w:rPr>
          <w:rFonts w:cstheme="minorHAnsi"/>
          <w:b/>
          <w:bCs/>
          <w:sz w:val="24"/>
          <w:szCs w:val="24"/>
        </w:rPr>
        <w:t xml:space="preserve"> and Kitui</w:t>
      </w:r>
      <w:r w:rsidRPr="000F251A">
        <w:rPr>
          <w:rFonts w:cstheme="minorHAnsi"/>
          <w:b/>
          <w:bCs/>
          <w:sz w:val="24"/>
          <w:szCs w:val="24"/>
        </w:rPr>
        <w:t xml:space="preserve"> Counties – Kenya] </w:t>
      </w:r>
    </w:p>
    <w:p w14:paraId="5C6C91CB" w14:textId="21CAF238" w:rsidR="008A6AE1" w:rsidRPr="000F251A" w:rsidRDefault="008A6AE1" w:rsidP="008A6AE1">
      <w:pPr>
        <w:spacing w:line="240" w:lineRule="auto"/>
        <w:contextualSpacing/>
        <w:jc w:val="center"/>
        <w:rPr>
          <w:rFonts w:cstheme="minorHAnsi"/>
          <w:b/>
          <w:bCs/>
          <w:sz w:val="24"/>
          <w:szCs w:val="24"/>
        </w:rPr>
      </w:pPr>
      <w:r w:rsidRPr="000F251A">
        <w:rPr>
          <w:rFonts w:cstheme="minorHAnsi"/>
          <w:b/>
          <w:bCs/>
          <w:sz w:val="24"/>
          <w:szCs w:val="24"/>
        </w:rPr>
        <w:t>[</w:t>
      </w:r>
      <w:r w:rsidR="00D330EE">
        <w:rPr>
          <w:rFonts w:cstheme="minorHAnsi"/>
          <w:b/>
          <w:bCs/>
          <w:sz w:val="24"/>
          <w:szCs w:val="24"/>
        </w:rPr>
        <w:t xml:space="preserve">March </w:t>
      </w:r>
      <w:r w:rsidRPr="000F251A">
        <w:rPr>
          <w:rFonts w:cstheme="minorHAnsi"/>
          <w:b/>
          <w:bCs/>
          <w:sz w:val="24"/>
          <w:szCs w:val="24"/>
        </w:rPr>
        <w:t>202</w:t>
      </w:r>
      <w:r w:rsidR="009C7C1B">
        <w:rPr>
          <w:rFonts w:cstheme="minorHAnsi"/>
          <w:b/>
          <w:bCs/>
          <w:sz w:val="24"/>
          <w:szCs w:val="24"/>
        </w:rPr>
        <w:t>1</w:t>
      </w:r>
      <w:r w:rsidRPr="000F251A">
        <w:rPr>
          <w:rFonts w:cstheme="minorHAnsi"/>
          <w:b/>
          <w:bCs/>
          <w:sz w:val="24"/>
          <w:szCs w:val="24"/>
        </w:rPr>
        <w:t xml:space="preserve">] </w:t>
      </w:r>
    </w:p>
    <w:p w14:paraId="4C220A7D" w14:textId="77777777" w:rsidR="008A6AE1" w:rsidRPr="000F251A" w:rsidRDefault="008A6AE1" w:rsidP="008A6AE1">
      <w:pPr>
        <w:spacing w:line="240" w:lineRule="auto"/>
        <w:contextualSpacing/>
        <w:jc w:val="center"/>
        <w:rPr>
          <w:rFonts w:cstheme="minorHAnsi"/>
          <w:b/>
          <w:bCs/>
          <w:sz w:val="24"/>
          <w:szCs w:val="24"/>
        </w:rPr>
      </w:pPr>
      <w:r w:rsidRPr="000F251A">
        <w:rPr>
          <w:rFonts w:cstheme="minorHAnsi"/>
          <w:b/>
          <w:bCs/>
          <w:sz w:val="24"/>
          <w:szCs w:val="24"/>
        </w:rPr>
        <w:t xml:space="preserve">[Issa Kipera, Program and Sponsorship Director, IKipera@childfund.org] </w:t>
      </w:r>
    </w:p>
    <w:p w14:paraId="50F92CE9" w14:textId="42581A4B" w:rsidR="0057470B" w:rsidRPr="000F251A" w:rsidRDefault="008A6AE1" w:rsidP="00A905A5">
      <w:pPr>
        <w:spacing w:line="240" w:lineRule="auto"/>
        <w:contextualSpacing/>
        <w:jc w:val="center"/>
        <w:rPr>
          <w:rFonts w:cstheme="minorHAnsi"/>
          <w:b/>
          <w:bCs/>
          <w:sz w:val="24"/>
          <w:szCs w:val="24"/>
        </w:rPr>
      </w:pPr>
      <w:r w:rsidRPr="000F251A">
        <w:rPr>
          <w:rFonts w:cstheme="minorHAnsi"/>
          <w:b/>
          <w:bCs/>
          <w:sz w:val="24"/>
          <w:szCs w:val="24"/>
        </w:rPr>
        <w:t>[</w:t>
      </w:r>
      <w:r w:rsidR="00D330EE">
        <w:rPr>
          <w:rFonts w:cstheme="minorHAnsi"/>
          <w:b/>
          <w:bCs/>
          <w:sz w:val="24"/>
          <w:szCs w:val="24"/>
        </w:rPr>
        <w:t xml:space="preserve">March </w:t>
      </w:r>
      <w:r w:rsidRPr="000F251A">
        <w:rPr>
          <w:rFonts w:cstheme="minorHAnsi"/>
          <w:b/>
          <w:bCs/>
          <w:sz w:val="24"/>
          <w:szCs w:val="24"/>
        </w:rPr>
        <w:t>202</w:t>
      </w:r>
      <w:r w:rsidR="009C7C1B">
        <w:rPr>
          <w:rFonts w:cstheme="minorHAnsi"/>
          <w:b/>
          <w:bCs/>
          <w:sz w:val="24"/>
          <w:szCs w:val="24"/>
        </w:rPr>
        <w:t>1</w:t>
      </w:r>
      <w:r w:rsidRPr="000F251A">
        <w:rPr>
          <w:rFonts w:cstheme="minorHAnsi"/>
          <w:b/>
          <w:bCs/>
          <w:sz w:val="24"/>
          <w:szCs w:val="24"/>
        </w:rPr>
        <w:t xml:space="preserve">]  </w:t>
      </w:r>
    </w:p>
    <w:p w14:paraId="023CB5C6" w14:textId="77777777" w:rsidR="004B31BF" w:rsidRPr="000F251A" w:rsidRDefault="0057470B" w:rsidP="00975EBE">
      <w:pPr>
        <w:pStyle w:val="ListParagraph"/>
        <w:numPr>
          <w:ilvl w:val="0"/>
          <w:numId w:val="19"/>
        </w:numPr>
        <w:spacing w:line="240" w:lineRule="auto"/>
        <w:jc w:val="both"/>
        <w:rPr>
          <w:rFonts w:cstheme="minorHAnsi"/>
          <w:b/>
          <w:bCs/>
          <w:sz w:val="24"/>
          <w:szCs w:val="24"/>
        </w:rPr>
      </w:pPr>
      <w:r w:rsidRPr="000F251A">
        <w:rPr>
          <w:rFonts w:cstheme="minorHAnsi"/>
          <w:b/>
          <w:bCs/>
          <w:sz w:val="24"/>
          <w:szCs w:val="24"/>
        </w:rPr>
        <w:t xml:space="preserve">The Overall Situation  </w:t>
      </w:r>
      <w:bookmarkStart w:id="0" w:name="_Hlk49797748"/>
    </w:p>
    <w:p w14:paraId="00880F41" w14:textId="54A225DE" w:rsidR="00B87FF3" w:rsidRDefault="00C54721" w:rsidP="00F02B04">
      <w:pPr>
        <w:pStyle w:val="align--justify"/>
        <w:spacing w:before="0" w:beforeAutospacing="0" w:after="0" w:afterAutospacing="0"/>
        <w:jc w:val="both"/>
        <w:rPr>
          <w:rFonts w:asciiTheme="minorHAnsi" w:hAnsiTheme="minorHAnsi" w:cstheme="minorHAnsi"/>
        </w:rPr>
      </w:pPr>
      <w:r w:rsidRPr="00764825">
        <w:rPr>
          <w:rFonts w:asciiTheme="minorHAnsi" w:hAnsiTheme="minorHAnsi" w:cstheme="minorHAnsi"/>
        </w:rPr>
        <w:t xml:space="preserve">According to the Food and Agriculture Organization (FAO) Desert Locust </w:t>
      </w:r>
      <w:r w:rsidR="0000312E">
        <w:rPr>
          <w:rFonts w:asciiTheme="minorHAnsi" w:hAnsiTheme="minorHAnsi" w:cstheme="minorHAnsi"/>
        </w:rPr>
        <w:t xml:space="preserve">monthly </w:t>
      </w:r>
      <w:r w:rsidR="00B87FF3">
        <w:rPr>
          <w:rFonts w:asciiTheme="minorHAnsi" w:hAnsiTheme="minorHAnsi" w:cstheme="minorHAnsi"/>
        </w:rPr>
        <w:t>Bulletin No. 510 of 3</w:t>
      </w:r>
      <w:r w:rsidR="00B87FF3" w:rsidRPr="00B87FF3">
        <w:rPr>
          <w:rFonts w:asciiTheme="minorHAnsi" w:hAnsiTheme="minorHAnsi" w:cstheme="minorHAnsi"/>
          <w:vertAlign w:val="superscript"/>
        </w:rPr>
        <w:t>rd</w:t>
      </w:r>
      <w:r w:rsidR="00B87FF3">
        <w:rPr>
          <w:rFonts w:asciiTheme="minorHAnsi" w:hAnsiTheme="minorHAnsi" w:cstheme="minorHAnsi"/>
        </w:rPr>
        <w:t xml:space="preserve"> April </w:t>
      </w:r>
      <w:r w:rsidRPr="00764825">
        <w:rPr>
          <w:rFonts w:asciiTheme="minorHAnsi" w:hAnsiTheme="minorHAnsi" w:cstheme="minorHAnsi"/>
        </w:rPr>
        <w:t xml:space="preserve">2021, </w:t>
      </w:r>
      <w:r w:rsidR="00B87FF3">
        <w:rPr>
          <w:rFonts w:asciiTheme="minorHAnsi" w:hAnsiTheme="minorHAnsi" w:cstheme="minorHAnsi"/>
        </w:rPr>
        <w:t xml:space="preserve">during the month of March, swarms remained immature due to a lack of rainfall. Most of the swarms were present in Baringo and Nakuru counties </w:t>
      </w:r>
      <w:r w:rsidR="000416C9">
        <w:rPr>
          <w:rFonts w:asciiTheme="minorHAnsi" w:hAnsiTheme="minorHAnsi" w:cstheme="minorHAnsi"/>
        </w:rPr>
        <w:t xml:space="preserve">and areas </w:t>
      </w:r>
      <w:r w:rsidR="00B87FF3">
        <w:rPr>
          <w:rFonts w:asciiTheme="minorHAnsi" w:hAnsiTheme="minorHAnsi" w:cstheme="minorHAnsi"/>
        </w:rPr>
        <w:t>between Mt. Kenya and the Rift Valley</w:t>
      </w:r>
      <w:r w:rsidR="000416C9">
        <w:rPr>
          <w:rFonts w:asciiTheme="minorHAnsi" w:hAnsiTheme="minorHAnsi" w:cstheme="minorHAnsi"/>
        </w:rPr>
        <w:t>. T</w:t>
      </w:r>
      <w:r w:rsidR="00B87FF3">
        <w:rPr>
          <w:rFonts w:asciiTheme="minorHAnsi" w:hAnsiTheme="minorHAnsi" w:cstheme="minorHAnsi"/>
        </w:rPr>
        <w:t xml:space="preserve">o a lesser extent, </w:t>
      </w:r>
      <w:r w:rsidR="000416C9">
        <w:rPr>
          <w:rFonts w:asciiTheme="minorHAnsi" w:hAnsiTheme="minorHAnsi" w:cstheme="minorHAnsi"/>
        </w:rPr>
        <w:t xml:space="preserve">swarms were found </w:t>
      </w:r>
      <w:r w:rsidR="00B87FF3">
        <w:rPr>
          <w:rFonts w:asciiTheme="minorHAnsi" w:hAnsiTheme="minorHAnsi" w:cstheme="minorHAnsi"/>
        </w:rPr>
        <w:t>in parts of Samburu and Marsabit counties</w:t>
      </w:r>
      <w:r w:rsidR="000416C9">
        <w:rPr>
          <w:rFonts w:asciiTheme="minorHAnsi" w:hAnsiTheme="minorHAnsi" w:cstheme="minorHAnsi"/>
        </w:rPr>
        <w:t>,</w:t>
      </w:r>
      <w:r w:rsidR="00B87FF3">
        <w:rPr>
          <w:rFonts w:asciiTheme="minorHAnsi" w:hAnsiTheme="minorHAnsi" w:cstheme="minorHAnsi"/>
        </w:rPr>
        <w:t xml:space="preserve"> North of Kajiado county </w:t>
      </w:r>
      <w:r w:rsidR="000416C9">
        <w:rPr>
          <w:rFonts w:asciiTheme="minorHAnsi" w:hAnsiTheme="minorHAnsi" w:cstheme="minorHAnsi"/>
        </w:rPr>
        <w:t xml:space="preserve">and areas </w:t>
      </w:r>
      <w:r w:rsidR="00B87FF3">
        <w:rPr>
          <w:rFonts w:asciiTheme="minorHAnsi" w:hAnsiTheme="minorHAnsi" w:cstheme="minorHAnsi"/>
        </w:rPr>
        <w:t xml:space="preserve">south of Nairobi </w:t>
      </w:r>
      <w:r w:rsidR="000416C9">
        <w:rPr>
          <w:rFonts w:asciiTheme="minorHAnsi" w:hAnsiTheme="minorHAnsi" w:cstheme="minorHAnsi"/>
        </w:rPr>
        <w:t>county</w:t>
      </w:r>
      <w:r w:rsidR="00B87FF3">
        <w:rPr>
          <w:rFonts w:asciiTheme="minorHAnsi" w:hAnsiTheme="minorHAnsi" w:cstheme="minorHAnsi"/>
        </w:rPr>
        <w:t xml:space="preserve">. Although many swarms were reported more than once, their total number and size </w:t>
      </w:r>
      <w:r w:rsidR="000416C9">
        <w:rPr>
          <w:rFonts w:asciiTheme="minorHAnsi" w:hAnsiTheme="minorHAnsi" w:cstheme="minorHAnsi"/>
        </w:rPr>
        <w:t xml:space="preserve">have </w:t>
      </w:r>
      <w:r w:rsidR="00B87FF3">
        <w:rPr>
          <w:rFonts w:asciiTheme="minorHAnsi" w:hAnsiTheme="minorHAnsi" w:cstheme="minorHAnsi"/>
        </w:rPr>
        <w:t xml:space="preserve">steadily declined. Swarms were reported from 12 counties in the first week compared to </w:t>
      </w:r>
      <w:r w:rsidR="0000312E">
        <w:rPr>
          <w:rFonts w:asciiTheme="minorHAnsi" w:hAnsiTheme="minorHAnsi" w:cstheme="minorHAnsi"/>
        </w:rPr>
        <w:t>3 counties by the end of the month. Control operations also declined as fewer targets were present</w:t>
      </w:r>
      <w:r w:rsidR="000416C9">
        <w:rPr>
          <w:rFonts w:asciiTheme="minorHAnsi" w:hAnsiTheme="minorHAnsi" w:cstheme="minorHAnsi"/>
        </w:rPr>
        <w:t xml:space="preserve"> with only </w:t>
      </w:r>
      <w:r w:rsidR="0000312E">
        <w:rPr>
          <w:rFonts w:asciiTheme="minorHAnsi" w:hAnsiTheme="minorHAnsi" w:cstheme="minorHAnsi"/>
        </w:rPr>
        <w:t xml:space="preserve">1,184 ha </w:t>
      </w:r>
      <w:r w:rsidR="000416C9">
        <w:rPr>
          <w:rFonts w:asciiTheme="minorHAnsi" w:hAnsiTheme="minorHAnsi" w:cstheme="minorHAnsi"/>
        </w:rPr>
        <w:t xml:space="preserve">treated </w:t>
      </w:r>
      <w:r w:rsidR="0000312E">
        <w:rPr>
          <w:rFonts w:asciiTheme="minorHAnsi" w:hAnsiTheme="minorHAnsi" w:cstheme="minorHAnsi"/>
        </w:rPr>
        <w:t>in March</w:t>
      </w:r>
      <w:r w:rsidR="000416C9">
        <w:rPr>
          <w:rFonts w:asciiTheme="minorHAnsi" w:hAnsiTheme="minorHAnsi" w:cstheme="minorHAnsi"/>
        </w:rPr>
        <w:t>,</w:t>
      </w:r>
      <w:r w:rsidR="0000312E">
        <w:rPr>
          <w:rFonts w:asciiTheme="minorHAnsi" w:hAnsiTheme="minorHAnsi" w:cstheme="minorHAnsi"/>
        </w:rPr>
        <w:t xml:space="preserve"> of which 671 ha were by air.</w:t>
      </w:r>
      <w:r w:rsidR="00E07FD2">
        <w:rPr>
          <w:rFonts w:asciiTheme="minorHAnsi" w:hAnsiTheme="minorHAnsi" w:cstheme="minorHAnsi"/>
        </w:rPr>
        <w:t xml:space="preserve"> </w:t>
      </w:r>
      <w:r w:rsidR="000416C9">
        <w:rPr>
          <w:rFonts w:asciiTheme="minorHAnsi" w:hAnsiTheme="minorHAnsi" w:cstheme="minorHAnsi"/>
        </w:rPr>
        <w:t xml:space="preserve">It is expected that with subdued </w:t>
      </w:r>
      <w:r w:rsidR="00E07FD2" w:rsidRPr="00E07FD2">
        <w:rPr>
          <w:rFonts w:asciiTheme="minorHAnsi" w:hAnsiTheme="minorHAnsi" w:cstheme="minorHAnsi"/>
        </w:rPr>
        <w:t xml:space="preserve">rainfall, the swarms will not mature and breed, thus severely limiting the scale and extent of any breeding </w:t>
      </w:r>
      <w:r w:rsidR="000416C9">
        <w:rPr>
          <w:rFonts w:asciiTheme="minorHAnsi" w:hAnsiTheme="minorHAnsi" w:cstheme="minorHAnsi"/>
        </w:rPr>
        <w:t xml:space="preserve">in March and April. </w:t>
      </w:r>
      <w:r w:rsidR="00E07FD2">
        <w:rPr>
          <w:rFonts w:asciiTheme="minorHAnsi" w:hAnsiTheme="minorHAnsi" w:cstheme="minorHAnsi"/>
        </w:rPr>
        <w:t xml:space="preserve">However, in case of </w:t>
      </w:r>
      <w:r w:rsidR="000416C9">
        <w:rPr>
          <w:rFonts w:asciiTheme="minorHAnsi" w:hAnsiTheme="minorHAnsi" w:cstheme="minorHAnsi"/>
        </w:rPr>
        <w:t xml:space="preserve">April-May </w:t>
      </w:r>
      <w:r w:rsidR="0000312E">
        <w:rPr>
          <w:rFonts w:asciiTheme="minorHAnsi" w:hAnsiTheme="minorHAnsi" w:cstheme="minorHAnsi"/>
        </w:rPr>
        <w:t>rains</w:t>
      </w:r>
      <w:r w:rsidR="000416C9">
        <w:rPr>
          <w:rFonts w:asciiTheme="minorHAnsi" w:hAnsiTheme="minorHAnsi" w:cstheme="minorHAnsi"/>
        </w:rPr>
        <w:t xml:space="preserve"> falling</w:t>
      </w:r>
      <w:r w:rsidR="00E07FD2">
        <w:rPr>
          <w:rFonts w:asciiTheme="minorHAnsi" w:hAnsiTheme="minorHAnsi" w:cstheme="minorHAnsi"/>
        </w:rPr>
        <w:t xml:space="preserve">, this </w:t>
      </w:r>
      <w:r w:rsidR="0000312E">
        <w:rPr>
          <w:rFonts w:asciiTheme="minorHAnsi" w:hAnsiTheme="minorHAnsi" w:cstheme="minorHAnsi"/>
        </w:rPr>
        <w:t xml:space="preserve">will allow any residual swarms to mature and lay eggs in northern areas (Marsabit, Turkana, and Samburu). This may occur during the first half of April, giving rise to small hoppers by early </w:t>
      </w:r>
      <w:r w:rsidR="000416C9">
        <w:rPr>
          <w:rFonts w:asciiTheme="minorHAnsi" w:hAnsiTheme="minorHAnsi" w:cstheme="minorHAnsi"/>
        </w:rPr>
        <w:t>M</w:t>
      </w:r>
      <w:r w:rsidR="0000312E">
        <w:rPr>
          <w:rFonts w:asciiTheme="minorHAnsi" w:hAnsiTheme="minorHAnsi" w:cstheme="minorHAnsi"/>
        </w:rPr>
        <w:t>ay</w:t>
      </w:r>
      <w:r w:rsidR="000416C9">
        <w:rPr>
          <w:rFonts w:asciiTheme="minorHAnsi" w:hAnsiTheme="minorHAnsi" w:cstheme="minorHAnsi"/>
        </w:rPr>
        <w:t>. O</w:t>
      </w:r>
      <w:r w:rsidR="0000312E">
        <w:rPr>
          <w:rFonts w:asciiTheme="minorHAnsi" w:hAnsiTheme="minorHAnsi" w:cstheme="minorHAnsi"/>
        </w:rPr>
        <w:t xml:space="preserve">therwise only a few small immature swarms are likely to persist, and locust infestation </w:t>
      </w:r>
      <w:r w:rsidR="000416C9">
        <w:rPr>
          <w:rFonts w:asciiTheme="minorHAnsi" w:hAnsiTheme="minorHAnsi" w:cstheme="minorHAnsi"/>
        </w:rPr>
        <w:t xml:space="preserve">thus expected to </w:t>
      </w:r>
      <w:r w:rsidR="0000312E">
        <w:rPr>
          <w:rFonts w:asciiTheme="minorHAnsi" w:hAnsiTheme="minorHAnsi" w:cstheme="minorHAnsi"/>
        </w:rPr>
        <w:t>continue to decline.</w:t>
      </w:r>
    </w:p>
    <w:p w14:paraId="227C6256" w14:textId="2EA24B6B" w:rsidR="00C54721" w:rsidRPr="000C0D8F" w:rsidRDefault="00A12ECF" w:rsidP="000C0D8F">
      <w:pPr>
        <w:pStyle w:val="align--justify"/>
        <w:spacing w:after="0"/>
        <w:jc w:val="both"/>
        <w:rPr>
          <w:rFonts w:asciiTheme="minorHAnsi" w:hAnsiTheme="minorHAnsi" w:cstheme="minorHAnsi"/>
          <w:highlight w:val="yellow"/>
        </w:rPr>
      </w:pPr>
      <w:r w:rsidRPr="00764825">
        <w:rPr>
          <w:rFonts w:asciiTheme="minorHAnsi" w:hAnsiTheme="minorHAnsi" w:cstheme="minorHAnsi"/>
          <w:b/>
          <w:bCs/>
        </w:rPr>
        <w:t>Samburu County</w:t>
      </w:r>
      <w:r w:rsidRPr="000C0D8F">
        <w:rPr>
          <w:rFonts w:asciiTheme="minorHAnsi" w:hAnsiTheme="minorHAnsi" w:cstheme="minorHAnsi"/>
        </w:rPr>
        <w:t>:</w:t>
      </w:r>
      <w:r w:rsidR="0000312E" w:rsidRPr="000C0D8F">
        <w:rPr>
          <w:rFonts w:asciiTheme="minorHAnsi" w:hAnsiTheme="minorHAnsi" w:cstheme="minorHAnsi"/>
        </w:rPr>
        <w:t xml:space="preserve"> The county had reduced locust </w:t>
      </w:r>
      <w:r w:rsidR="000C0D8F" w:rsidRPr="000C0D8F">
        <w:rPr>
          <w:rFonts w:asciiTheme="minorHAnsi" w:hAnsiTheme="minorHAnsi" w:cstheme="minorHAnsi"/>
        </w:rPr>
        <w:t>infestation</w:t>
      </w:r>
      <w:r w:rsidR="000416C9">
        <w:rPr>
          <w:rFonts w:asciiTheme="minorHAnsi" w:hAnsiTheme="minorHAnsi" w:cstheme="minorHAnsi"/>
        </w:rPr>
        <w:t>. H</w:t>
      </w:r>
      <w:r w:rsidR="000C0D8F">
        <w:rPr>
          <w:rFonts w:asciiTheme="minorHAnsi" w:hAnsiTheme="minorHAnsi" w:cstheme="minorHAnsi"/>
        </w:rPr>
        <w:t>owever, th</w:t>
      </w:r>
      <w:r w:rsidR="000416C9">
        <w:rPr>
          <w:rFonts w:asciiTheme="minorHAnsi" w:hAnsiTheme="minorHAnsi" w:cstheme="minorHAnsi"/>
        </w:rPr>
        <w:t>e</w:t>
      </w:r>
      <w:r w:rsidR="0000312E" w:rsidRPr="000C0D8F">
        <w:rPr>
          <w:rFonts w:asciiTheme="minorHAnsi" w:hAnsiTheme="minorHAnsi" w:cstheme="minorHAnsi"/>
        </w:rPr>
        <w:t xml:space="preserve"> threat </w:t>
      </w:r>
      <w:r w:rsidR="000416C9">
        <w:rPr>
          <w:rFonts w:asciiTheme="minorHAnsi" w:hAnsiTheme="minorHAnsi" w:cstheme="minorHAnsi"/>
        </w:rPr>
        <w:t xml:space="preserve">of DLI </w:t>
      </w:r>
      <w:r w:rsidR="0000312E" w:rsidRPr="000C0D8F">
        <w:rPr>
          <w:rFonts w:asciiTheme="minorHAnsi" w:hAnsiTheme="minorHAnsi" w:cstheme="minorHAnsi"/>
        </w:rPr>
        <w:t xml:space="preserve">to </w:t>
      </w:r>
      <w:r w:rsidR="00C54721" w:rsidRPr="000C0D8F">
        <w:rPr>
          <w:rFonts w:asciiTheme="minorHAnsi" w:hAnsiTheme="minorHAnsi" w:cstheme="minorHAnsi"/>
        </w:rPr>
        <w:t xml:space="preserve">food security and livelihood </w:t>
      </w:r>
      <w:r w:rsidR="00E07FD2">
        <w:rPr>
          <w:rFonts w:asciiTheme="minorHAnsi" w:hAnsiTheme="minorHAnsi" w:cstheme="minorHAnsi"/>
        </w:rPr>
        <w:t xml:space="preserve">situation </w:t>
      </w:r>
      <w:r w:rsidR="00C54721" w:rsidRPr="000C0D8F">
        <w:rPr>
          <w:rFonts w:asciiTheme="minorHAnsi" w:hAnsiTheme="minorHAnsi" w:cstheme="minorHAnsi"/>
        </w:rPr>
        <w:t xml:space="preserve">in </w:t>
      </w:r>
      <w:r w:rsidR="00E07FD2">
        <w:rPr>
          <w:rFonts w:asciiTheme="minorHAnsi" w:hAnsiTheme="minorHAnsi" w:cstheme="minorHAnsi"/>
        </w:rPr>
        <w:t>this</w:t>
      </w:r>
      <w:r w:rsidR="00C54721" w:rsidRPr="000C0D8F">
        <w:rPr>
          <w:rFonts w:asciiTheme="minorHAnsi" w:hAnsiTheme="minorHAnsi" w:cstheme="minorHAnsi"/>
        </w:rPr>
        <w:t xml:space="preserve"> region </w:t>
      </w:r>
      <w:r w:rsidR="000416C9">
        <w:rPr>
          <w:rFonts w:asciiTheme="minorHAnsi" w:hAnsiTheme="minorHAnsi" w:cstheme="minorHAnsi"/>
        </w:rPr>
        <w:t xml:space="preserve">persists. The situation is made worse by </w:t>
      </w:r>
      <w:r w:rsidR="001D6762">
        <w:rPr>
          <w:rFonts w:asciiTheme="minorHAnsi" w:hAnsiTheme="minorHAnsi" w:cstheme="minorHAnsi"/>
        </w:rPr>
        <w:t>the</w:t>
      </w:r>
      <w:r w:rsidR="00C54721" w:rsidRPr="000C0D8F">
        <w:rPr>
          <w:rFonts w:asciiTheme="minorHAnsi" w:hAnsiTheme="minorHAnsi" w:cstheme="minorHAnsi"/>
        </w:rPr>
        <w:t xml:space="preserve"> </w:t>
      </w:r>
      <w:r w:rsidR="00E07FD2">
        <w:rPr>
          <w:rFonts w:asciiTheme="minorHAnsi" w:hAnsiTheme="minorHAnsi" w:cstheme="minorHAnsi"/>
        </w:rPr>
        <w:t xml:space="preserve">ongoing </w:t>
      </w:r>
      <w:r w:rsidR="00C54721" w:rsidRPr="000C0D8F">
        <w:rPr>
          <w:rFonts w:asciiTheme="minorHAnsi" w:hAnsiTheme="minorHAnsi" w:cstheme="minorHAnsi"/>
        </w:rPr>
        <w:t>COVID-19</w:t>
      </w:r>
      <w:r w:rsidR="00E07FD2">
        <w:rPr>
          <w:rFonts w:asciiTheme="minorHAnsi" w:hAnsiTheme="minorHAnsi" w:cstheme="minorHAnsi"/>
        </w:rPr>
        <w:t xml:space="preserve"> pandemic</w:t>
      </w:r>
      <w:r w:rsidR="009363D3" w:rsidRPr="000C0D8F">
        <w:rPr>
          <w:rFonts w:asciiTheme="minorHAnsi" w:hAnsiTheme="minorHAnsi" w:cstheme="minorHAnsi"/>
        </w:rPr>
        <w:t xml:space="preserve">, </w:t>
      </w:r>
      <w:r w:rsidR="00C54721" w:rsidRPr="000C0D8F">
        <w:rPr>
          <w:rFonts w:asciiTheme="minorHAnsi" w:hAnsiTheme="minorHAnsi" w:cstheme="minorHAnsi"/>
        </w:rPr>
        <w:t>intercommun</w:t>
      </w:r>
      <w:r w:rsidR="009363D3" w:rsidRPr="000C0D8F">
        <w:rPr>
          <w:rFonts w:asciiTheme="minorHAnsi" w:hAnsiTheme="minorHAnsi" w:cstheme="minorHAnsi"/>
        </w:rPr>
        <w:t>al</w:t>
      </w:r>
      <w:r w:rsidR="0000312E" w:rsidRPr="000C0D8F">
        <w:rPr>
          <w:rFonts w:asciiTheme="minorHAnsi" w:hAnsiTheme="minorHAnsi" w:cstheme="minorHAnsi"/>
        </w:rPr>
        <w:t xml:space="preserve"> </w:t>
      </w:r>
      <w:r w:rsidR="000A321F" w:rsidRPr="000C0D8F">
        <w:rPr>
          <w:rFonts w:asciiTheme="minorHAnsi" w:hAnsiTheme="minorHAnsi" w:cstheme="minorHAnsi"/>
        </w:rPr>
        <w:t>conflict,</w:t>
      </w:r>
      <w:r w:rsidR="009363D3" w:rsidRPr="000C0D8F">
        <w:rPr>
          <w:rFonts w:asciiTheme="minorHAnsi" w:hAnsiTheme="minorHAnsi" w:cstheme="minorHAnsi"/>
        </w:rPr>
        <w:t xml:space="preserve"> and the </w:t>
      </w:r>
      <w:r w:rsidR="000A321F" w:rsidRPr="000C0D8F">
        <w:rPr>
          <w:rFonts w:asciiTheme="minorHAnsi" w:hAnsiTheme="minorHAnsi" w:cstheme="minorHAnsi"/>
        </w:rPr>
        <w:t>worsening drought situation</w:t>
      </w:r>
      <w:r w:rsidR="00C54721" w:rsidRPr="000C0D8F">
        <w:rPr>
          <w:rFonts w:asciiTheme="minorHAnsi" w:hAnsiTheme="minorHAnsi" w:cstheme="minorHAnsi"/>
        </w:rPr>
        <w:t>.</w:t>
      </w:r>
      <w:bookmarkEnd w:id="0"/>
      <w:r w:rsidR="0000312E" w:rsidRPr="000C0D8F">
        <w:rPr>
          <w:rFonts w:asciiTheme="minorHAnsi" w:hAnsiTheme="minorHAnsi" w:cstheme="minorHAnsi"/>
        </w:rPr>
        <w:t xml:space="preserve"> During the month</w:t>
      </w:r>
      <w:r w:rsidR="000C0D8F">
        <w:rPr>
          <w:rFonts w:asciiTheme="minorHAnsi" w:hAnsiTheme="minorHAnsi" w:cstheme="minorHAnsi"/>
        </w:rPr>
        <w:t xml:space="preserve"> various villages reported </w:t>
      </w:r>
      <w:r w:rsidR="00560974">
        <w:rPr>
          <w:rFonts w:asciiTheme="minorHAnsi" w:hAnsiTheme="minorHAnsi" w:cstheme="minorHAnsi"/>
        </w:rPr>
        <w:t xml:space="preserve">presence of </w:t>
      </w:r>
      <w:r w:rsidR="00701131" w:rsidRPr="000C0D8F">
        <w:rPr>
          <w:rFonts w:asciiTheme="minorHAnsi" w:hAnsiTheme="minorHAnsi" w:cstheme="minorHAnsi"/>
        </w:rPr>
        <w:t xml:space="preserve">Desert locust invasion </w:t>
      </w:r>
      <w:r w:rsidR="000C0D8F" w:rsidRPr="000C0D8F">
        <w:rPr>
          <w:rFonts w:asciiTheme="minorHAnsi" w:hAnsiTheme="minorHAnsi" w:cstheme="minorHAnsi"/>
        </w:rPr>
        <w:t xml:space="preserve">including </w:t>
      </w:r>
      <w:proofErr w:type="spellStart"/>
      <w:r w:rsidR="00701131" w:rsidRPr="000C0D8F">
        <w:rPr>
          <w:rFonts w:asciiTheme="minorHAnsi" w:hAnsiTheme="minorHAnsi" w:cstheme="minorHAnsi"/>
        </w:rPr>
        <w:t>Tuum</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Ngilai</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Opiroi</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Louwa</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Raraiti</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Tamiyoi</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Shabaa</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Lkuroto</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Angata</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rongai</w:t>
      </w:r>
      <w:proofErr w:type="spellEnd"/>
      <w:r w:rsidR="00701131" w:rsidRPr="000C0D8F">
        <w:rPr>
          <w:rFonts w:asciiTheme="minorHAnsi" w:hAnsiTheme="minorHAnsi" w:cstheme="minorHAnsi"/>
        </w:rPr>
        <w:t xml:space="preserve">, </w:t>
      </w:r>
      <w:proofErr w:type="spellStart"/>
      <w:r w:rsidR="00701131" w:rsidRPr="000C0D8F">
        <w:rPr>
          <w:rFonts w:asciiTheme="minorHAnsi" w:hAnsiTheme="minorHAnsi" w:cstheme="minorHAnsi"/>
        </w:rPr>
        <w:t>Logorate</w:t>
      </w:r>
      <w:proofErr w:type="spellEnd"/>
      <w:r w:rsidR="00701131" w:rsidRPr="000C0D8F">
        <w:rPr>
          <w:rFonts w:asciiTheme="minorHAnsi" w:hAnsiTheme="minorHAnsi" w:cstheme="minorHAnsi"/>
        </w:rPr>
        <w:t xml:space="preserve">, Amaya and </w:t>
      </w:r>
      <w:proofErr w:type="spellStart"/>
      <w:r w:rsidR="00701131" w:rsidRPr="000C0D8F">
        <w:rPr>
          <w:rFonts w:asciiTheme="minorHAnsi" w:hAnsiTheme="minorHAnsi" w:cstheme="minorHAnsi"/>
        </w:rPr>
        <w:t>Kasilangwa</w:t>
      </w:r>
      <w:proofErr w:type="spellEnd"/>
      <w:r w:rsidR="00701131" w:rsidRPr="000C0D8F">
        <w:rPr>
          <w:rFonts w:asciiTheme="minorHAnsi" w:hAnsiTheme="minorHAnsi" w:cstheme="minorHAnsi"/>
        </w:rPr>
        <w:t xml:space="preserve">. The locust </w:t>
      </w:r>
      <w:r w:rsidR="000C0D8F">
        <w:rPr>
          <w:rFonts w:asciiTheme="minorHAnsi" w:hAnsiTheme="minorHAnsi" w:cstheme="minorHAnsi"/>
        </w:rPr>
        <w:t>ha</w:t>
      </w:r>
      <w:r w:rsidR="00560974">
        <w:rPr>
          <w:rFonts w:asciiTheme="minorHAnsi" w:hAnsiTheme="minorHAnsi" w:cstheme="minorHAnsi"/>
        </w:rPr>
        <w:t xml:space="preserve">s had adverse </w:t>
      </w:r>
      <w:r w:rsidR="000C0D8F">
        <w:rPr>
          <w:rFonts w:asciiTheme="minorHAnsi" w:hAnsiTheme="minorHAnsi" w:cstheme="minorHAnsi"/>
        </w:rPr>
        <w:t>effect</w:t>
      </w:r>
      <w:r w:rsidR="00560974">
        <w:rPr>
          <w:rFonts w:asciiTheme="minorHAnsi" w:hAnsiTheme="minorHAnsi" w:cstheme="minorHAnsi"/>
        </w:rPr>
        <w:t>s</w:t>
      </w:r>
      <w:r w:rsidR="000C0D8F">
        <w:rPr>
          <w:rFonts w:asciiTheme="minorHAnsi" w:hAnsiTheme="minorHAnsi" w:cstheme="minorHAnsi"/>
        </w:rPr>
        <w:t xml:space="preserve"> on the </w:t>
      </w:r>
      <w:r w:rsidR="00701131" w:rsidRPr="000C0D8F">
        <w:rPr>
          <w:rFonts w:asciiTheme="minorHAnsi" w:hAnsiTheme="minorHAnsi" w:cstheme="minorHAnsi"/>
        </w:rPr>
        <w:t xml:space="preserve">vegetation cover </w:t>
      </w:r>
      <w:r w:rsidR="000C0D8F" w:rsidRPr="000C0D8F">
        <w:rPr>
          <w:rFonts w:asciiTheme="minorHAnsi" w:hAnsiTheme="minorHAnsi" w:cstheme="minorHAnsi"/>
        </w:rPr>
        <w:t>and</w:t>
      </w:r>
      <w:r w:rsidR="00701131" w:rsidRPr="000C0D8F">
        <w:rPr>
          <w:rFonts w:asciiTheme="minorHAnsi" w:hAnsiTheme="minorHAnsi" w:cstheme="minorHAnsi"/>
        </w:rPr>
        <w:t xml:space="preserve"> contaminating water points</w:t>
      </w:r>
      <w:r w:rsidR="000C0D8F">
        <w:rPr>
          <w:rFonts w:asciiTheme="minorHAnsi" w:hAnsiTheme="minorHAnsi" w:cstheme="minorHAnsi"/>
        </w:rPr>
        <w:t xml:space="preserve"> in the affected areas.</w:t>
      </w:r>
      <w:r w:rsidR="00701131" w:rsidRPr="000C0D8F">
        <w:rPr>
          <w:rFonts w:asciiTheme="minorHAnsi" w:hAnsiTheme="minorHAnsi" w:cstheme="minorHAnsi"/>
        </w:rPr>
        <w:t xml:space="preserve"> FAO and Samburu county government are doing surveillance and spraying of the swarms despite difficult terrain</w:t>
      </w:r>
      <w:r w:rsidR="000C0D8F">
        <w:rPr>
          <w:rFonts w:asciiTheme="minorHAnsi" w:hAnsiTheme="minorHAnsi" w:cstheme="minorHAnsi"/>
        </w:rPr>
        <w:t>s in some areas</w:t>
      </w:r>
      <w:r w:rsidR="001D6762">
        <w:rPr>
          <w:rFonts w:asciiTheme="minorHAnsi" w:hAnsiTheme="minorHAnsi" w:cstheme="minorHAnsi"/>
        </w:rPr>
        <w:t>. F</w:t>
      </w:r>
      <w:r w:rsidR="00701131" w:rsidRPr="000C0D8F">
        <w:rPr>
          <w:rFonts w:asciiTheme="minorHAnsi" w:hAnsiTheme="minorHAnsi" w:cstheme="minorHAnsi"/>
        </w:rPr>
        <w:t>ield monitors</w:t>
      </w:r>
      <w:r w:rsidR="00560974">
        <w:rPr>
          <w:rFonts w:asciiTheme="minorHAnsi" w:hAnsiTheme="minorHAnsi" w:cstheme="minorHAnsi"/>
        </w:rPr>
        <w:t xml:space="preserve"> continue to give</w:t>
      </w:r>
      <w:r w:rsidR="00701131" w:rsidRPr="000C0D8F">
        <w:rPr>
          <w:rFonts w:asciiTheme="minorHAnsi" w:hAnsiTheme="minorHAnsi" w:cstheme="minorHAnsi"/>
        </w:rPr>
        <w:t xml:space="preserve"> daily updates and coordinates for the affected grazing fields</w:t>
      </w:r>
      <w:r w:rsidR="000C0D8F">
        <w:rPr>
          <w:rFonts w:asciiTheme="minorHAnsi" w:hAnsiTheme="minorHAnsi" w:cstheme="minorHAnsi"/>
        </w:rPr>
        <w:t xml:space="preserve"> to inform the control operations.</w:t>
      </w:r>
    </w:p>
    <w:p w14:paraId="47CBBCB8" w14:textId="0B8B319D" w:rsidR="009B3EA6" w:rsidRDefault="0057470B" w:rsidP="000C0D8F">
      <w:pPr>
        <w:jc w:val="both"/>
        <w:rPr>
          <w:rFonts w:eastAsia="Times New Roman" w:cstheme="minorHAnsi"/>
          <w:sz w:val="24"/>
          <w:szCs w:val="24"/>
        </w:rPr>
      </w:pPr>
      <w:r w:rsidRPr="00764825">
        <w:rPr>
          <w:rFonts w:eastAsia="Times New Roman" w:cstheme="minorHAnsi"/>
          <w:b/>
          <w:bCs/>
          <w:sz w:val="24"/>
          <w:szCs w:val="24"/>
        </w:rPr>
        <w:t xml:space="preserve">Marsabit </w:t>
      </w:r>
      <w:r w:rsidR="005912F6" w:rsidRPr="00764825">
        <w:rPr>
          <w:rFonts w:eastAsia="Times New Roman" w:cstheme="minorHAnsi"/>
          <w:b/>
          <w:bCs/>
          <w:sz w:val="24"/>
          <w:szCs w:val="24"/>
        </w:rPr>
        <w:t xml:space="preserve">and Isiolo </w:t>
      </w:r>
      <w:r w:rsidR="00E57732" w:rsidRPr="00764825">
        <w:rPr>
          <w:rFonts w:eastAsia="Times New Roman" w:cstheme="minorHAnsi"/>
          <w:b/>
          <w:bCs/>
          <w:sz w:val="24"/>
          <w:szCs w:val="24"/>
        </w:rPr>
        <w:t>Counties:</w:t>
      </w:r>
      <w:r w:rsidR="000C0D8F">
        <w:rPr>
          <w:rFonts w:eastAsia="Times New Roman" w:cstheme="minorHAnsi"/>
          <w:sz w:val="24"/>
          <w:szCs w:val="24"/>
        </w:rPr>
        <w:t xml:space="preserve"> The counties during the month continued to </w:t>
      </w:r>
      <w:r w:rsidR="009B3EA6" w:rsidRPr="000C0D8F">
        <w:rPr>
          <w:rFonts w:eastAsia="Times New Roman" w:cstheme="minorHAnsi"/>
          <w:sz w:val="24"/>
          <w:szCs w:val="24"/>
        </w:rPr>
        <w:t>experience the second wave of desert locust invasion.</w:t>
      </w:r>
      <w:r w:rsidR="000C0D8F" w:rsidRPr="000C0D8F">
        <w:rPr>
          <w:rFonts w:eastAsia="Times New Roman" w:cstheme="minorHAnsi"/>
          <w:sz w:val="24"/>
          <w:szCs w:val="24"/>
        </w:rPr>
        <w:t xml:space="preserve"> Due to aggressive control operations, the scale of infestation </w:t>
      </w:r>
      <w:r w:rsidR="00560974">
        <w:rPr>
          <w:rFonts w:eastAsia="Times New Roman" w:cstheme="minorHAnsi"/>
          <w:sz w:val="24"/>
          <w:szCs w:val="24"/>
        </w:rPr>
        <w:t>declined</w:t>
      </w:r>
      <w:r w:rsidR="000C0D8F" w:rsidRPr="000C0D8F">
        <w:rPr>
          <w:rFonts w:eastAsia="Times New Roman" w:cstheme="minorHAnsi"/>
          <w:sz w:val="24"/>
          <w:szCs w:val="24"/>
        </w:rPr>
        <w:t xml:space="preserve">. </w:t>
      </w:r>
      <w:r w:rsidR="009B3EA6" w:rsidRPr="000C0D8F">
        <w:rPr>
          <w:rFonts w:eastAsia="Times New Roman" w:cstheme="minorHAnsi"/>
          <w:sz w:val="24"/>
          <w:szCs w:val="24"/>
        </w:rPr>
        <w:t xml:space="preserve"> </w:t>
      </w:r>
      <w:r w:rsidR="00560974">
        <w:rPr>
          <w:rFonts w:eastAsia="Times New Roman" w:cstheme="minorHAnsi"/>
          <w:sz w:val="24"/>
          <w:szCs w:val="24"/>
        </w:rPr>
        <w:t>L</w:t>
      </w:r>
      <w:r w:rsidR="000C0D8F">
        <w:rPr>
          <w:rFonts w:eastAsia="Times New Roman" w:cstheme="minorHAnsi"/>
          <w:sz w:val="24"/>
          <w:szCs w:val="24"/>
        </w:rPr>
        <w:t>arger</w:t>
      </w:r>
      <w:r w:rsidR="009B3EA6" w:rsidRPr="000C0D8F">
        <w:rPr>
          <w:rFonts w:eastAsia="Times New Roman" w:cstheme="minorHAnsi"/>
          <w:sz w:val="24"/>
          <w:szCs w:val="24"/>
        </w:rPr>
        <w:t xml:space="preserve"> </w:t>
      </w:r>
      <w:r w:rsidR="000C0D8F">
        <w:rPr>
          <w:rFonts w:eastAsia="Times New Roman" w:cstheme="minorHAnsi"/>
          <w:sz w:val="24"/>
          <w:szCs w:val="24"/>
        </w:rPr>
        <w:t xml:space="preserve">grazing lands </w:t>
      </w:r>
      <w:r w:rsidR="00560974">
        <w:rPr>
          <w:rFonts w:eastAsia="Times New Roman" w:cstheme="minorHAnsi"/>
          <w:sz w:val="24"/>
          <w:szCs w:val="24"/>
        </w:rPr>
        <w:t xml:space="preserve">have been destroyed </w:t>
      </w:r>
      <w:r w:rsidR="009B3EA6" w:rsidRPr="000C0D8F">
        <w:rPr>
          <w:rFonts w:eastAsia="Times New Roman" w:cstheme="minorHAnsi"/>
          <w:sz w:val="24"/>
          <w:szCs w:val="24"/>
        </w:rPr>
        <w:t xml:space="preserve">by </w:t>
      </w:r>
      <w:r w:rsidR="00560974">
        <w:rPr>
          <w:rFonts w:eastAsia="Times New Roman" w:cstheme="minorHAnsi"/>
          <w:sz w:val="24"/>
          <w:szCs w:val="24"/>
        </w:rPr>
        <w:t xml:space="preserve">locust in </w:t>
      </w:r>
      <w:r w:rsidR="009B3EA6" w:rsidRPr="000C0D8F">
        <w:rPr>
          <w:rFonts w:eastAsia="Times New Roman" w:cstheme="minorHAnsi"/>
          <w:sz w:val="24"/>
          <w:szCs w:val="24"/>
        </w:rPr>
        <w:t xml:space="preserve">part of </w:t>
      </w:r>
      <w:proofErr w:type="spellStart"/>
      <w:r w:rsidR="009B3EA6" w:rsidRPr="000C0D8F">
        <w:rPr>
          <w:rFonts w:eastAsia="Times New Roman" w:cstheme="minorHAnsi"/>
          <w:sz w:val="24"/>
          <w:szCs w:val="24"/>
        </w:rPr>
        <w:t>Laisamis</w:t>
      </w:r>
      <w:proofErr w:type="spellEnd"/>
      <w:r w:rsidR="009B3EA6" w:rsidRPr="000C0D8F">
        <w:rPr>
          <w:rFonts w:eastAsia="Times New Roman" w:cstheme="minorHAnsi"/>
          <w:sz w:val="24"/>
          <w:szCs w:val="24"/>
        </w:rPr>
        <w:t xml:space="preserve"> in Marsabit and Oldonyiro in Isiolo County. Cases of diarrhea in livestock after ingesting of desert locust droppings were</w:t>
      </w:r>
      <w:r w:rsidR="00560974">
        <w:rPr>
          <w:rFonts w:eastAsia="Times New Roman" w:cstheme="minorHAnsi"/>
          <w:sz w:val="24"/>
          <w:szCs w:val="24"/>
        </w:rPr>
        <w:t xml:space="preserve"> also</w:t>
      </w:r>
      <w:r w:rsidR="009B3EA6" w:rsidRPr="000C0D8F">
        <w:rPr>
          <w:rFonts w:eastAsia="Times New Roman" w:cstheme="minorHAnsi"/>
          <w:sz w:val="24"/>
          <w:szCs w:val="24"/>
        </w:rPr>
        <w:t xml:space="preserve"> reported across the areas </w:t>
      </w:r>
      <w:r w:rsidR="000C0D8F">
        <w:rPr>
          <w:rFonts w:eastAsia="Times New Roman" w:cstheme="minorHAnsi"/>
          <w:sz w:val="24"/>
          <w:szCs w:val="24"/>
        </w:rPr>
        <w:t>that were affected.</w:t>
      </w:r>
    </w:p>
    <w:p w14:paraId="6E13C139" w14:textId="2C44340C" w:rsidR="004A711A" w:rsidRPr="00764825" w:rsidRDefault="0027204B" w:rsidP="0027204B">
      <w:pPr>
        <w:jc w:val="both"/>
        <w:rPr>
          <w:rFonts w:eastAsia="Times New Roman" w:cstheme="minorHAnsi"/>
          <w:sz w:val="24"/>
          <w:szCs w:val="24"/>
        </w:rPr>
      </w:pPr>
      <w:r w:rsidRPr="002B3290">
        <w:rPr>
          <w:rFonts w:eastAsia="Times New Roman" w:cstheme="minorHAnsi"/>
          <w:b/>
          <w:bCs/>
          <w:sz w:val="24"/>
          <w:szCs w:val="24"/>
        </w:rPr>
        <w:lastRenderedPageBreak/>
        <w:t>Turkana County:</w:t>
      </w:r>
      <w:r w:rsidRPr="00764825">
        <w:rPr>
          <w:rFonts w:eastAsia="Times New Roman" w:cstheme="minorHAnsi"/>
          <w:sz w:val="24"/>
          <w:szCs w:val="24"/>
        </w:rPr>
        <w:t xml:space="preserve"> </w:t>
      </w:r>
      <w:r w:rsidR="00560974">
        <w:rPr>
          <w:rFonts w:eastAsia="Times New Roman" w:cstheme="minorHAnsi"/>
          <w:sz w:val="24"/>
          <w:szCs w:val="24"/>
        </w:rPr>
        <w:t>T</w:t>
      </w:r>
      <w:r w:rsidR="000C0D8F">
        <w:rPr>
          <w:rFonts w:eastAsia="Times New Roman" w:cstheme="minorHAnsi"/>
          <w:sz w:val="24"/>
          <w:szCs w:val="24"/>
        </w:rPr>
        <w:t xml:space="preserve">here were no reported cases of </w:t>
      </w:r>
      <w:r w:rsidRPr="002B3290">
        <w:rPr>
          <w:rFonts w:eastAsia="Times New Roman" w:cstheme="minorHAnsi"/>
          <w:sz w:val="24"/>
          <w:szCs w:val="24"/>
        </w:rPr>
        <w:t xml:space="preserve">Desert Locust </w:t>
      </w:r>
      <w:r w:rsidR="002B3290" w:rsidRPr="002B3290">
        <w:rPr>
          <w:rFonts w:eastAsia="Times New Roman" w:cstheme="minorHAnsi"/>
          <w:sz w:val="24"/>
          <w:szCs w:val="24"/>
        </w:rPr>
        <w:t>in</w:t>
      </w:r>
      <w:r w:rsidR="004A711A" w:rsidRPr="002B3290">
        <w:rPr>
          <w:rFonts w:eastAsia="Times New Roman" w:cstheme="minorHAnsi"/>
          <w:sz w:val="24"/>
          <w:szCs w:val="24"/>
        </w:rPr>
        <w:t xml:space="preserve"> </w:t>
      </w:r>
      <w:r w:rsidRPr="002B3290">
        <w:rPr>
          <w:rFonts w:eastAsia="Times New Roman" w:cstheme="minorHAnsi"/>
          <w:sz w:val="24"/>
          <w:szCs w:val="24"/>
        </w:rPr>
        <w:t>Turkana county.</w:t>
      </w:r>
      <w:r w:rsidR="002B3290" w:rsidRPr="002B3290">
        <w:rPr>
          <w:rFonts w:eastAsia="Times New Roman" w:cstheme="minorHAnsi"/>
          <w:sz w:val="24"/>
          <w:szCs w:val="24"/>
        </w:rPr>
        <w:t xml:space="preserve"> However,</w:t>
      </w:r>
      <w:r w:rsidR="00560974">
        <w:rPr>
          <w:rFonts w:eastAsia="Times New Roman" w:cstheme="minorHAnsi"/>
          <w:sz w:val="24"/>
          <w:szCs w:val="24"/>
        </w:rPr>
        <w:t xml:space="preserve"> should the </w:t>
      </w:r>
      <w:r w:rsidR="002B3290" w:rsidRPr="002B3290">
        <w:rPr>
          <w:rFonts w:eastAsia="Times New Roman" w:cstheme="minorHAnsi"/>
          <w:sz w:val="24"/>
          <w:szCs w:val="24"/>
        </w:rPr>
        <w:t xml:space="preserve">county experiences additional rains, the residual swarms </w:t>
      </w:r>
      <w:r w:rsidR="00560974">
        <w:rPr>
          <w:rFonts w:eastAsia="Times New Roman" w:cstheme="minorHAnsi"/>
          <w:sz w:val="24"/>
          <w:szCs w:val="24"/>
        </w:rPr>
        <w:t>could</w:t>
      </w:r>
      <w:r w:rsidR="002B3290" w:rsidRPr="002B3290">
        <w:rPr>
          <w:rFonts w:eastAsia="Times New Roman" w:cstheme="minorHAnsi"/>
          <w:sz w:val="24"/>
          <w:szCs w:val="24"/>
        </w:rPr>
        <w:t xml:space="preserve"> mature and lay in the first half of April, giving rise to small hoppers by early may, this calls for the </w:t>
      </w:r>
      <w:r w:rsidR="004A711A" w:rsidRPr="002B3290">
        <w:rPr>
          <w:rFonts w:eastAsia="Times New Roman" w:cstheme="minorHAnsi"/>
          <w:sz w:val="24"/>
          <w:szCs w:val="24"/>
        </w:rPr>
        <w:t xml:space="preserve">county </w:t>
      </w:r>
      <w:r w:rsidR="002B3290" w:rsidRPr="002B3290">
        <w:rPr>
          <w:rFonts w:eastAsia="Times New Roman" w:cstheme="minorHAnsi"/>
          <w:sz w:val="24"/>
          <w:szCs w:val="24"/>
        </w:rPr>
        <w:t xml:space="preserve">and other partners to </w:t>
      </w:r>
      <w:r w:rsidR="004A711A" w:rsidRPr="002B3290">
        <w:rPr>
          <w:rFonts w:eastAsia="Times New Roman" w:cstheme="minorHAnsi"/>
          <w:sz w:val="24"/>
          <w:szCs w:val="24"/>
        </w:rPr>
        <w:t xml:space="preserve">remain </w:t>
      </w:r>
      <w:r w:rsidR="009C7C1B" w:rsidRPr="002B3290">
        <w:rPr>
          <w:rFonts w:eastAsia="Times New Roman" w:cstheme="minorHAnsi"/>
          <w:sz w:val="24"/>
          <w:szCs w:val="24"/>
        </w:rPr>
        <w:t>alert</w:t>
      </w:r>
      <w:r w:rsidR="004A711A" w:rsidRPr="002B3290">
        <w:rPr>
          <w:rFonts w:eastAsia="Times New Roman" w:cstheme="minorHAnsi"/>
          <w:sz w:val="24"/>
          <w:szCs w:val="24"/>
        </w:rPr>
        <w:t xml:space="preserve"> for any po</w:t>
      </w:r>
      <w:r w:rsidR="00BF71EA" w:rsidRPr="002B3290">
        <w:rPr>
          <w:rFonts w:eastAsia="Times New Roman" w:cstheme="minorHAnsi"/>
          <w:sz w:val="24"/>
          <w:szCs w:val="24"/>
        </w:rPr>
        <w:t>ssible invasion</w:t>
      </w:r>
      <w:r w:rsidR="004A711A" w:rsidRPr="002B3290">
        <w:rPr>
          <w:rFonts w:eastAsia="Times New Roman" w:cstheme="minorHAnsi"/>
          <w:sz w:val="24"/>
          <w:szCs w:val="24"/>
        </w:rPr>
        <w:t>.</w:t>
      </w:r>
      <w:r w:rsidR="00BF71EA">
        <w:rPr>
          <w:rFonts w:eastAsia="Times New Roman" w:cstheme="minorHAnsi"/>
          <w:sz w:val="24"/>
          <w:szCs w:val="24"/>
        </w:rPr>
        <w:t xml:space="preserve"> </w:t>
      </w:r>
      <w:r w:rsidR="00BF71EA" w:rsidRPr="002B3290">
        <w:rPr>
          <w:rFonts w:eastAsia="Times New Roman" w:cstheme="minorHAnsi"/>
          <w:sz w:val="24"/>
          <w:szCs w:val="24"/>
        </w:rPr>
        <w:t xml:space="preserve">Currently, the County </w:t>
      </w:r>
      <w:r w:rsidR="002B3290">
        <w:rPr>
          <w:rFonts w:eastAsia="Times New Roman" w:cstheme="minorHAnsi"/>
          <w:sz w:val="24"/>
          <w:szCs w:val="24"/>
        </w:rPr>
        <w:t xml:space="preserve">drought situation is </w:t>
      </w:r>
      <w:r w:rsidR="00BF71EA" w:rsidRPr="002B3290">
        <w:rPr>
          <w:rFonts w:eastAsia="Times New Roman" w:cstheme="minorHAnsi"/>
          <w:sz w:val="24"/>
          <w:szCs w:val="24"/>
        </w:rPr>
        <w:t>worsen</w:t>
      </w:r>
      <w:r w:rsidR="002B3290">
        <w:rPr>
          <w:rFonts w:eastAsia="Times New Roman" w:cstheme="minorHAnsi"/>
          <w:sz w:val="24"/>
          <w:szCs w:val="24"/>
        </w:rPr>
        <w:t>ing</w:t>
      </w:r>
      <w:r w:rsidR="00BF71EA" w:rsidRPr="002B3290">
        <w:rPr>
          <w:rFonts w:eastAsia="Times New Roman" w:cstheme="minorHAnsi"/>
          <w:sz w:val="24"/>
          <w:szCs w:val="24"/>
        </w:rPr>
        <w:t>, hence</w:t>
      </w:r>
      <w:r w:rsidR="002B3290">
        <w:rPr>
          <w:rFonts w:eastAsia="Times New Roman" w:cstheme="minorHAnsi"/>
          <w:sz w:val="24"/>
          <w:szCs w:val="24"/>
        </w:rPr>
        <w:t xml:space="preserve"> minimal chances of new swarms.</w:t>
      </w:r>
    </w:p>
    <w:p w14:paraId="06E89482" w14:textId="4F0409E0" w:rsidR="00F80C21" w:rsidRPr="00764825" w:rsidRDefault="00F80C21" w:rsidP="00F86F40">
      <w:pPr>
        <w:jc w:val="both"/>
        <w:rPr>
          <w:rFonts w:eastAsia="Times New Roman" w:cstheme="minorHAnsi"/>
          <w:sz w:val="24"/>
          <w:szCs w:val="24"/>
        </w:rPr>
      </w:pPr>
      <w:r w:rsidRPr="00EA4D83">
        <w:rPr>
          <w:rFonts w:eastAsia="Times New Roman" w:cstheme="minorHAnsi"/>
          <w:b/>
          <w:bCs/>
          <w:sz w:val="24"/>
          <w:szCs w:val="24"/>
        </w:rPr>
        <w:t>Baringo and Elgeyo Marakwet counties:</w:t>
      </w:r>
      <w:r w:rsidRPr="00764825">
        <w:rPr>
          <w:rFonts w:eastAsia="Times New Roman" w:cstheme="minorHAnsi"/>
          <w:sz w:val="24"/>
          <w:szCs w:val="24"/>
        </w:rPr>
        <w:t xml:space="preserve"> </w:t>
      </w:r>
      <w:r w:rsidR="00B73E56" w:rsidRPr="002B3290">
        <w:rPr>
          <w:rFonts w:eastAsia="Times New Roman" w:cstheme="minorHAnsi"/>
          <w:sz w:val="24"/>
          <w:szCs w:val="24"/>
        </w:rPr>
        <w:t xml:space="preserve">During the period under review, </w:t>
      </w:r>
      <w:r w:rsidR="002B3290" w:rsidRPr="002B3290">
        <w:rPr>
          <w:rFonts w:eastAsia="Times New Roman" w:cstheme="minorHAnsi"/>
          <w:sz w:val="24"/>
          <w:szCs w:val="24"/>
        </w:rPr>
        <w:t xml:space="preserve">swarms were reported to be present </w:t>
      </w:r>
      <w:r w:rsidR="002B3290" w:rsidRPr="002B3290">
        <w:rPr>
          <w:rFonts w:cstheme="minorHAnsi"/>
        </w:rPr>
        <w:t xml:space="preserve">in Baringo and Nakuru counties </w:t>
      </w:r>
      <w:r w:rsidR="001D6762">
        <w:rPr>
          <w:rFonts w:cstheme="minorHAnsi"/>
        </w:rPr>
        <w:t xml:space="preserve">and areas lying </w:t>
      </w:r>
      <w:r w:rsidR="002B3290" w:rsidRPr="002B3290">
        <w:rPr>
          <w:rFonts w:cstheme="minorHAnsi"/>
        </w:rPr>
        <w:t>between Mt. Kenya and the</w:t>
      </w:r>
      <w:r w:rsidR="002B3290">
        <w:rPr>
          <w:rFonts w:cstheme="minorHAnsi"/>
        </w:rPr>
        <w:t xml:space="preserve"> Rift Valley. </w:t>
      </w:r>
    </w:p>
    <w:p w14:paraId="28F11295" w14:textId="433D6D17" w:rsidR="00E07F0B" w:rsidRDefault="00D110B7" w:rsidP="0027204B">
      <w:pPr>
        <w:jc w:val="both"/>
        <w:rPr>
          <w:rFonts w:eastAsia="Times New Roman" w:cstheme="minorHAnsi"/>
          <w:sz w:val="24"/>
          <w:szCs w:val="24"/>
        </w:rPr>
      </w:pPr>
      <w:r w:rsidRPr="00764825">
        <w:rPr>
          <w:rFonts w:eastAsia="Times New Roman" w:cstheme="minorHAnsi"/>
          <w:b/>
          <w:bCs/>
          <w:sz w:val="24"/>
          <w:szCs w:val="24"/>
        </w:rPr>
        <w:t>Kitui County</w:t>
      </w:r>
      <w:r w:rsidR="001A28A3" w:rsidRPr="00764825">
        <w:rPr>
          <w:rFonts w:eastAsia="Times New Roman" w:cstheme="minorHAnsi"/>
          <w:b/>
          <w:bCs/>
          <w:sz w:val="24"/>
          <w:szCs w:val="24"/>
        </w:rPr>
        <w:t>:</w:t>
      </w:r>
      <w:r w:rsidR="00E07F0B">
        <w:rPr>
          <w:rFonts w:eastAsia="Times New Roman" w:cstheme="minorHAnsi"/>
          <w:b/>
          <w:bCs/>
          <w:sz w:val="24"/>
          <w:szCs w:val="24"/>
        </w:rPr>
        <w:t xml:space="preserve"> </w:t>
      </w:r>
      <w:r w:rsidR="00560974">
        <w:rPr>
          <w:rFonts w:eastAsia="Times New Roman" w:cstheme="minorHAnsi"/>
          <w:sz w:val="24"/>
          <w:szCs w:val="24"/>
        </w:rPr>
        <w:t>A f</w:t>
      </w:r>
      <w:r w:rsidR="00E07F0B">
        <w:rPr>
          <w:rFonts w:eastAsia="Times New Roman" w:cstheme="minorHAnsi"/>
          <w:sz w:val="24"/>
          <w:szCs w:val="24"/>
        </w:rPr>
        <w:t>ew s</w:t>
      </w:r>
      <w:r w:rsidR="00E07F0B" w:rsidRPr="00764825">
        <w:rPr>
          <w:rFonts w:eastAsia="Times New Roman" w:cstheme="minorHAnsi"/>
          <w:sz w:val="24"/>
          <w:szCs w:val="24"/>
        </w:rPr>
        <w:t xml:space="preserve">warms </w:t>
      </w:r>
      <w:r w:rsidR="00E07F0B">
        <w:rPr>
          <w:rFonts w:eastAsia="Times New Roman" w:cstheme="minorHAnsi"/>
          <w:sz w:val="24"/>
          <w:szCs w:val="24"/>
        </w:rPr>
        <w:t>continue</w:t>
      </w:r>
      <w:r w:rsidR="00560974">
        <w:rPr>
          <w:rFonts w:eastAsia="Times New Roman" w:cstheme="minorHAnsi"/>
          <w:sz w:val="24"/>
          <w:szCs w:val="24"/>
        </w:rPr>
        <w:t xml:space="preserve"> </w:t>
      </w:r>
      <w:r w:rsidR="00E07F0B">
        <w:rPr>
          <w:rFonts w:eastAsia="Times New Roman" w:cstheme="minorHAnsi"/>
          <w:sz w:val="24"/>
          <w:szCs w:val="24"/>
        </w:rPr>
        <w:t xml:space="preserve">to be present in some parts of the county </w:t>
      </w:r>
      <w:r w:rsidR="00560974">
        <w:rPr>
          <w:rFonts w:eastAsia="Times New Roman" w:cstheme="minorHAnsi"/>
          <w:sz w:val="24"/>
          <w:szCs w:val="24"/>
        </w:rPr>
        <w:t>due to</w:t>
      </w:r>
      <w:r w:rsidR="00FF4D8C">
        <w:rPr>
          <w:rFonts w:eastAsia="Times New Roman" w:cstheme="minorHAnsi"/>
          <w:sz w:val="24"/>
          <w:szCs w:val="24"/>
        </w:rPr>
        <w:t xml:space="preserve"> the county’s</w:t>
      </w:r>
      <w:r w:rsidR="00E07F0B" w:rsidRPr="00764825">
        <w:rPr>
          <w:rFonts w:eastAsia="Times New Roman" w:cstheme="minorHAnsi"/>
          <w:sz w:val="24"/>
          <w:szCs w:val="24"/>
        </w:rPr>
        <w:t xml:space="preserve"> proximity to Garissa County where the swarms </w:t>
      </w:r>
      <w:r w:rsidR="00FF4D8C">
        <w:rPr>
          <w:rFonts w:eastAsia="Times New Roman" w:cstheme="minorHAnsi"/>
          <w:sz w:val="24"/>
          <w:szCs w:val="24"/>
        </w:rPr>
        <w:t xml:space="preserve">had initially </w:t>
      </w:r>
      <w:r w:rsidR="00E07F0B" w:rsidRPr="00764825">
        <w:rPr>
          <w:rFonts w:eastAsia="Times New Roman" w:cstheme="minorHAnsi"/>
          <w:sz w:val="24"/>
          <w:szCs w:val="24"/>
        </w:rPr>
        <w:t>cross</w:t>
      </w:r>
      <w:r w:rsidR="00FF4D8C">
        <w:rPr>
          <w:rFonts w:eastAsia="Times New Roman" w:cstheme="minorHAnsi"/>
          <w:sz w:val="24"/>
          <w:szCs w:val="24"/>
        </w:rPr>
        <w:t xml:space="preserve">ed </w:t>
      </w:r>
      <w:r w:rsidR="00E07F0B" w:rsidRPr="00764825">
        <w:rPr>
          <w:rFonts w:eastAsia="Times New Roman" w:cstheme="minorHAnsi"/>
          <w:sz w:val="24"/>
          <w:szCs w:val="24"/>
        </w:rPr>
        <w:t xml:space="preserve">from Somalia. </w:t>
      </w:r>
      <w:r w:rsidR="00FF4D8C">
        <w:rPr>
          <w:rFonts w:eastAsia="Times New Roman" w:cstheme="minorHAnsi"/>
          <w:sz w:val="24"/>
          <w:szCs w:val="24"/>
        </w:rPr>
        <w:t xml:space="preserve">It is expected that with control operation, the swarms </w:t>
      </w:r>
      <w:r w:rsidR="00560974">
        <w:rPr>
          <w:rFonts w:eastAsia="Times New Roman" w:cstheme="minorHAnsi"/>
          <w:sz w:val="24"/>
          <w:szCs w:val="24"/>
        </w:rPr>
        <w:t>will continue to decline</w:t>
      </w:r>
      <w:r w:rsidR="00FF4D8C">
        <w:rPr>
          <w:rFonts w:eastAsia="Times New Roman" w:cstheme="minorHAnsi"/>
          <w:sz w:val="24"/>
          <w:szCs w:val="24"/>
        </w:rPr>
        <w:t>.</w:t>
      </w:r>
    </w:p>
    <w:p w14:paraId="49114622" w14:textId="77777777" w:rsidR="0057470B" w:rsidRPr="000F251A" w:rsidRDefault="0057470B" w:rsidP="0057470B">
      <w:pPr>
        <w:spacing w:after="0" w:line="240" w:lineRule="auto"/>
        <w:contextualSpacing/>
        <w:jc w:val="both"/>
        <w:rPr>
          <w:rFonts w:cstheme="minorHAnsi"/>
          <w:b/>
          <w:bCs/>
          <w:sz w:val="24"/>
          <w:szCs w:val="24"/>
        </w:rPr>
      </w:pPr>
      <w:r w:rsidRPr="000F251A">
        <w:rPr>
          <w:rFonts w:cstheme="minorHAnsi"/>
          <w:b/>
          <w:bCs/>
          <w:sz w:val="24"/>
          <w:szCs w:val="24"/>
        </w:rPr>
        <w:t>Interventions by other stake holders (National and County Governments, FAO etc</w:t>
      </w:r>
      <w:r w:rsidR="00C7515E" w:rsidRPr="000F251A">
        <w:rPr>
          <w:rFonts w:cstheme="minorHAnsi"/>
          <w:b/>
          <w:bCs/>
          <w:sz w:val="24"/>
          <w:szCs w:val="24"/>
        </w:rPr>
        <w:t>.</w:t>
      </w:r>
      <w:r w:rsidRPr="000F251A">
        <w:rPr>
          <w:rFonts w:cstheme="minorHAnsi"/>
          <w:b/>
          <w:bCs/>
          <w:sz w:val="24"/>
          <w:szCs w:val="24"/>
        </w:rPr>
        <w:t>)</w:t>
      </w:r>
    </w:p>
    <w:p w14:paraId="36BC66A3" w14:textId="77777777" w:rsidR="00B93E07" w:rsidRPr="000F251A" w:rsidRDefault="0057470B" w:rsidP="0057470B">
      <w:pPr>
        <w:spacing w:after="0" w:line="240" w:lineRule="auto"/>
        <w:contextualSpacing/>
        <w:jc w:val="both"/>
        <w:rPr>
          <w:rFonts w:cstheme="minorHAnsi"/>
          <w:b/>
          <w:bCs/>
          <w:sz w:val="24"/>
          <w:szCs w:val="24"/>
        </w:rPr>
      </w:pPr>
      <w:r w:rsidRPr="000F251A">
        <w:rPr>
          <w:rFonts w:cstheme="minorHAnsi"/>
          <w:b/>
          <w:bCs/>
          <w:sz w:val="24"/>
          <w:szCs w:val="24"/>
        </w:rPr>
        <w:t>National Government, FAO, other partners</w:t>
      </w:r>
    </w:p>
    <w:p w14:paraId="74BA3E59" w14:textId="5106921E" w:rsidR="002E75C3" w:rsidRPr="00826A96" w:rsidRDefault="00370E01" w:rsidP="0057470B">
      <w:pPr>
        <w:spacing w:after="0" w:line="240" w:lineRule="auto"/>
        <w:contextualSpacing/>
        <w:jc w:val="both"/>
        <w:rPr>
          <w:rFonts w:eastAsia="Times New Roman" w:cstheme="minorHAnsi"/>
          <w:sz w:val="24"/>
          <w:szCs w:val="24"/>
        </w:rPr>
      </w:pPr>
      <w:r w:rsidRPr="000F251A">
        <w:rPr>
          <w:rFonts w:eastAsia="Times New Roman" w:cstheme="minorHAnsi"/>
          <w:sz w:val="24"/>
          <w:szCs w:val="24"/>
        </w:rPr>
        <w:t>Several actors have been responding to the desert locust invasion in</w:t>
      </w:r>
      <w:r w:rsidR="004812B8">
        <w:rPr>
          <w:rFonts w:eastAsia="Times New Roman" w:cstheme="minorHAnsi"/>
          <w:sz w:val="24"/>
          <w:szCs w:val="24"/>
        </w:rPr>
        <w:t xml:space="preserve"> various counties in</w:t>
      </w:r>
      <w:r w:rsidRPr="000F251A">
        <w:rPr>
          <w:rFonts w:eastAsia="Times New Roman" w:cstheme="minorHAnsi"/>
          <w:sz w:val="24"/>
          <w:szCs w:val="24"/>
        </w:rPr>
        <w:t xml:space="preserve"> different ways including surveillances</w:t>
      </w:r>
      <w:r w:rsidR="00AA527A">
        <w:rPr>
          <w:rFonts w:eastAsia="Times New Roman" w:cstheme="minorHAnsi"/>
          <w:sz w:val="24"/>
          <w:szCs w:val="24"/>
        </w:rPr>
        <w:t xml:space="preserve"> and </w:t>
      </w:r>
      <w:r w:rsidRPr="000F251A">
        <w:rPr>
          <w:rFonts w:eastAsia="Times New Roman" w:cstheme="minorHAnsi"/>
          <w:sz w:val="24"/>
          <w:szCs w:val="24"/>
        </w:rPr>
        <w:t>spraying of the areas invaded by the desert locust, and cash assistance to the affected households.</w:t>
      </w:r>
      <w:r w:rsidR="00FF4D8C">
        <w:rPr>
          <w:rFonts w:eastAsia="Times New Roman" w:cstheme="minorHAnsi"/>
          <w:sz w:val="24"/>
          <w:szCs w:val="24"/>
        </w:rPr>
        <w:t xml:space="preserve"> </w:t>
      </w:r>
      <w:r w:rsidR="004812B8">
        <w:rPr>
          <w:rFonts w:eastAsia="Times New Roman" w:cstheme="minorHAnsi"/>
          <w:sz w:val="24"/>
          <w:szCs w:val="24"/>
        </w:rPr>
        <w:t xml:space="preserve">FAO continue to support the county governments in the surveillance and control operation, </w:t>
      </w:r>
      <w:r w:rsidR="004812B8" w:rsidRPr="00826A96">
        <w:rPr>
          <w:rFonts w:eastAsia="Times New Roman" w:cstheme="minorHAnsi"/>
          <w:sz w:val="24"/>
          <w:szCs w:val="24"/>
        </w:rPr>
        <w:t xml:space="preserve">including both aerial and ground operations </w:t>
      </w:r>
      <w:r w:rsidR="002E75C3" w:rsidRPr="00826A96">
        <w:rPr>
          <w:rFonts w:eastAsia="Times New Roman" w:cstheme="minorHAnsi"/>
          <w:sz w:val="24"/>
          <w:szCs w:val="24"/>
        </w:rPr>
        <w:t xml:space="preserve">coupled with climate proofing activities to ensure resilience of potentially affected communities. </w:t>
      </w:r>
    </w:p>
    <w:p w14:paraId="27F6D2F2" w14:textId="77777777" w:rsidR="00370E01" w:rsidRPr="00826A96" w:rsidRDefault="00370E01" w:rsidP="0057470B">
      <w:pPr>
        <w:spacing w:after="0" w:line="240" w:lineRule="auto"/>
        <w:contextualSpacing/>
        <w:jc w:val="both"/>
        <w:rPr>
          <w:rFonts w:cstheme="minorHAnsi"/>
          <w:b/>
          <w:bCs/>
          <w:sz w:val="24"/>
          <w:szCs w:val="24"/>
        </w:rPr>
      </w:pPr>
    </w:p>
    <w:p w14:paraId="43075612" w14:textId="4E1E8EB2" w:rsidR="00370E01" w:rsidRPr="00764825" w:rsidRDefault="00F80C21" w:rsidP="00370E01">
      <w:pPr>
        <w:jc w:val="both"/>
        <w:rPr>
          <w:rFonts w:eastAsia="Times New Roman" w:cstheme="minorHAnsi"/>
          <w:sz w:val="24"/>
          <w:szCs w:val="24"/>
        </w:rPr>
      </w:pPr>
      <w:r w:rsidRPr="00764825">
        <w:rPr>
          <w:rFonts w:eastAsia="Times New Roman" w:cstheme="minorHAnsi"/>
          <w:b/>
          <w:bCs/>
          <w:sz w:val="24"/>
          <w:szCs w:val="24"/>
        </w:rPr>
        <w:t>Sa</w:t>
      </w:r>
      <w:r w:rsidR="007F4822" w:rsidRPr="00764825">
        <w:rPr>
          <w:rFonts w:eastAsia="Times New Roman" w:cstheme="minorHAnsi"/>
          <w:b/>
          <w:bCs/>
          <w:sz w:val="24"/>
          <w:szCs w:val="24"/>
        </w:rPr>
        <w:t xml:space="preserve">mburu </w:t>
      </w:r>
      <w:r w:rsidR="00BF36F9" w:rsidRPr="00764825">
        <w:rPr>
          <w:rFonts w:eastAsia="Times New Roman" w:cstheme="minorHAnsi"/>
          <w:b/>
          <w:bCs/>
          <w:sz w:val="24"/>
          <w:szCs w:val="24"/>
        </w:rPr>
        <w:t>County</w:t>
      </w:r>
      <w:r w:rsidR="00E57732" w:rsidRPr="00764825">
        <w:rPr>
          <w:rFonts w:eastAsia="Times New Roman" w:cstheme="minorHAnsi"/>
          <w:b/>
          <w:bCs/>
          <w:sz w:val="24"/>
          <w:szCs w:val="24"/>
        </w:rPr>
        <w:t>:</w:t>
      </w:r>
      <w:r w:rsidR="00FF4D8C">
        <w:rPr>
          <w:rFonts w:eastAsia="Times New Roman" w:cstheme="minorHAnsi"/>
          <w:b/>
          <w:bCs/>
          <w:sz w:val="24"/>
          <w:szCs w:val="24"/>
        </w:rPr>
        <w:t xml:space="preserve"> </w:t>
      </w:r>
      <w:r w:rsidR="000A321F" w:rsidRPr="00FF4D8C">
        <w:rPr>
          <w:rFonts w:eastAsia="Times New Roman" w:cstheme="minorHAnsi"/>
          <w:sz w:val="24"/>
          <w:szCs w:val="24"/>
        </w:rPr>
        <w:t xml:space="preserve">County government of Samburu in partnership with FAO and the </w:t>
      </w:r>
      <w:r w:rsidR="001D6762">
        <w:rPr>
          <w:rFonts w:eastAsia="Times New Roman" w:cstheme="minorHAnsi"/>
          <w:sz w:val="24"/>
          <w:szCs w:val="24"/>
        </w:rPr>
        <w:t>M</w:t>
      </w:r>
      <w:r w:rsidR="000A321F" w:rsidRPr="00FF4D8C">
        <w:rPr>
          <w:rFonts w:eastAsia="Times New Roman" w:cstheme="minorHAnsi"/>
          <w:sz w:val="24"/>
          <w:szCs w:val="24"/>
        </w:rPr>
        <w:t xml:space="preserve">inistry of Agriculture </w:t>
      </w:r>
      <w:r w:rsidR="001D6762">
        <w:rPr>
          <w:rFonts w:eastAsia="Times New Roman" w:cstheme="minorHAnsi"/>
          <w:sz w:val="24"/>
          <w:szCs w:val="24"/>
        </w:rPr>
        <w:t>at the n</w:t>
      </w:r>
      <w:r w:rsidR="000A321F" w:rsidRPr="00FF4D8C">
        <w:rPr>
          <w:rFonts w:eastAsia="Times New Roman" w:cstheme="minorHAnsi"/>
          <w:sz w:val="24"/>
          <w:szCs w:val="24"/>
        </w:rPr>
        <w:t xml:space="preserve">ational government </w:t>
      </w:r>
      <w:r w:rsidR="00FF4D8C" w:rsidRPr="00FF4D8C">
        <w:rPr>
          <w:rFonts w:eastAsia="Times New Roman" w:cstheme="minorHAnsi"/>
          <w:sz w:val="24"/>
          <w:szCs w:val="24"/>
        </w:rPr>
        <w:t xml:space="preserve">continued with </w:t>
      </w:r>
      <w:r w:rsidR="00D62D2A" w:rsidRPr="00FF4D8C">
        <w:rPr>
          <w:rFonts w:eastAsia="Times New Roman" w:cstheme="minorHAnsi"/>
          <w:sz w:val="24"/>
          <w:szCs w:val="24"/>
        </w:rPr>
        <w:t xml:space="preserve">surveillance </w:t>
      </w:r>
      <w:r w:rsidR="00EA4D83" w:rsidRPr="00FF4D8C">
        <w:rPr>
          <w:rFonts w:eastAsia="Times New Roman" w:cstheme="minorHAnsi"/>
          <w:sz w:val="24"/>
          <w:szCs w:val="24"/>
        </w:rPr>
        <w:t xml:space="preserve">and </w:t>
      </w:r>
      <w:r w:rsidR="000A321F" w:rsidRPr="00FF4D8C">
        <w:rPr>
          <w:rFonts w:eastAsia="Times New Roman" w:cstheme="minorHAnsi"/>
          <w:sz w:val="24"/>
          <w:szCs w:val="24"/>
        </w:rPr>
        <w:t>coordination of locust hoppers spraying</w:t>
      </w:r>
      <w:r w:rsidR="00FF4D8C" w:rsidRPr="00FF4D8C">
        <w:rPr>
          <w:rFonts w:eastAsia="Times New Roman" w:cstheme="minorHAnsi"/>
          <w:sz w:val="24"/>
          <w:szCs w:val="24"/>
        </w:rPr>
        <w:t xml:space="preserve"> with the </w:t>
      </w:r>
      <w:r w:rsidR="000A321F" w:rsidRPr="00FF4D8C">
        <w:rPr>
          <w:rFonts w:eastAsia="Times New Roman" w:cstheme="minorHAnsi"/>
          <w:sz w:val="24"/>
          <w:szCs w:val="24"/>
        </w:rPr>
        <w:t xml:space="preserve">field monitors </w:t>
      </w:r>
      <w:r w:rsidR="00EA4D83" w:rsidRPr="00FF4D8C">
        <w:rPr>
          <w:rFonts w:eastAsia="Times New Roman" w:cstheme="minorHAnsi"/>
          <w:sz w:val="24"/>
          <w:szCs w:val="24"/>
        </w:rPr>
        <w:t>report</w:t>
      </w:r>
      <w:r w:rsidR="00FF4D8C" w:rsidRPr="00FF4D8C">
        <w:rPr>
          <w:rFonts w:eastAsia="Times New Roman" w:cstheme="minorHAnsi"/>
          <w:sz w:val="24"/>
          <w:szCs w:val="24"/>
        </w:rPr>
        <w:t xml:space="preserve">ing </w:t>
      </w:r>
      <w:r w:rsidR="00EA4D83" w:rsidRPr="00FF4D8C">
        <w:rPr>
          <w:rFonts w:eastAsia="Times New Roman" w:cstheme="minorHAnsi"/>
          <w:sz w:val="24"/>
          <w:szCs w:val="24"/>
        </w:rPr>
        <w:t>daily</w:t>
      </w:r>
      <w:r w:rsidR="000A321F" w:rsidRPr="00FF4D8C">
        <w:rPr>
          <w:rFonts w:eastAsia="Times New Roman" w:cstheme="minorHAnsi"/>
          <w:sz w:val="24"/>
          <w:szCs w:val="24"/>
        </w:rPr>
        <w:t xml:space="preserve"> on the coordinates and areas affected by the locust</w:t>
      </w:r>
      <w:r w:rsidR="00FF4D8C">
        <w:rPr>
          <w:rFonts w:eastAsia="Times New Roman" w:cstheme="minorHAnsi"/>
          <w:sz w:val="24"/>
          <w:szCs w:val="24"/>
        </w:rPr>
        <w:t xml:space="preserve"> for response</w:t>
      </w:r>
      <w:r w:rsidR="0094374C" w:rsidRPr="00FF4D8C">
        <w:rPr>
          <w:rFonts w:eastAsia="Times New Roman" w:cstheme="minorHAnsi"/>
          <w:sz w:val="24"/>
          <w:szCs w:val="24"/>
        </w:rPr>
        <w:t>.</w:t>
      </w:r>
    </w:p>
    <w:p w14:paraId="7353E236" w14:textId="008059E7" w:rsidR="00DC5C3F" w:rsidRPr="00FF4D8C" w:rsidRDefault="005912F6" w:rsidP="00AA527A">
      <w:pPr>
        <w:shd w:val="clear" w:color="auto" w:fill="FFFFFF"/>
        <w:jc w:val="both"/>
        <w:rPr>
          <w:rFonts w:eastAsia="Times New Roman" w:cstheme="minorHAnsi"/>
          <w:sz w:val="24"/>
          <w:szCs w:val="24"/>
        </w:rPr>
      </w:pPr>
      <w:r w:rsidRPr="00764825">
        <w:rPr>
          <w:rFonts w:eastAsia="Times New Roman" w:cstheme="minorHAnsi"/>
          <w:b/>
          <w:bCs/>
          <w:sz w:val="24"/>
          <w:szCs w:val="24"/>
        </w:rPr>
        <w:t xml:space="preserve">Marsabit </w:t>
      </w:r>
      <w:r w:rsidR="001E1C47" w:rsidRPr="00764825">
        <w:rPr>
          <w:rFonts w:eastAsia="Times New Roman" w:cstheme="minorHAnsi"/>
          <w:b/>
          <w:bCs/>
          <w:sz w:val="24"/>
          <w:szCs w:val="24"/>
        </w:rPr>
        <w:t>and Isiolo Counties</w:t>
      </w:r>
      <w:r w:rsidR="00CA2C82" w:rsidRPr="00764825">
        <w:rPr>
          <w:rFonts w:eastAsia="Times New Roman" w:cstheme="minorHAnsi"/>
          <w:b/>
          <w:bCs/>
          <w:sz w:val="24"/>
          <w:szCs w:val="24"/>
        </w:rPr>
        <w:t>:</w:t>
      </w:r>
      <w:r w:rsidR="00FF4D8C">
        <w:rPr>
          <w:rFonts w:eastAsia="Times New Roman" w:cstheme="minorHAnsi"/>
          <w:sz w:val="24"/>
          <w:szCs w:val="24"/>
        </w:rPr>
        <w:t xml:space="preserve"> During the reporting period, FAO carried out</w:t>
      </w:r>
      <w:r w:rsidR="009B3EA6" w:rsidRPr="00FF4D8C">
        <w:rPr>
          <w:rFonts w:eastAsia="Times New Roman" w:cstheme="minorHAnsi"/>
          <w:sz w:val="24"/>
          <w:szCs w:val="24"/>
        </w:rPr>
        <w:t xml:space="preserve"> control </w:t>
      </w:r>
      <w:r w:rsidR="00FF4D8C">
        <w:rPr>
          <w:rFonts w:eastAsia="Times New Roman" w:cstheme="minorHAnsi"/>
          <w:sz w:val="24"/>
          <w:szCs w:val="24"/>
        </w:rPr>
        <w:t>operations</w:t>
      </w:r>
      <w:r w:rsidR="009B3EA6" w:rsidRPr="00FF4D8C">
        <w:rPr>
          <w:rFonts w:eastAsia="Times New Roman" w:cstheme="minorHAnsi"/>
          <w:sz w:val="24"/>
          <w:szCs w:val="24"/>
        </w:rPr>
        <w:t xml:space="preserve"> in </w:t>
      </w:r>
      <w:r w:rsidR="00FF4D8C">
        <w:rPr>
          <w:rFonts w:eastAsia="Times New Roman" w:cstheme="minorHAnsi"/>
          <w:sz w:val="24"/>
          <w:szCs w:val="24"/>
        </w:rPr>
        <w:t>the</w:t>
      </w:r>
      <w:r w:rsidR="009B3EA6" w:rsidRPr="00FF4D8C">
        <w:rPr>
          <w:rFonts w:eastAsia="Times New Roman" w:cstheme="minorHAnsi"/>
          <w:sz w:val="24"/>
          <w:szCs w:val="24"/>
        </w:rPr>
        <w:t xml:space="preserve"> Counties, through the issuance of six surveillance vehicles, three pickups mounted with sprayers, one helicopter, two spray airplanes and one fixed wing aircraft for surveillance operations along the affected areas.</w:t>
      </w:r>
    </w:p>
    <w:p w14:paraId="741A1A84" w14:textId="6850ECAE" w:rsidR="0027204B" w:rsidRPr="00826A96" w:rsidRDefault="0027204B" w:rsidP="0027204B">
      <w:pPr>
        <w:jc w:val="both"/>
        <w:rPr>
          <w:rFonts w:eastAsia="Times New Roman" w:cstheme="minorHAnsi"/>
          <w:sz w:val="24"/>
          <w:szCs w:val="24"/>
        </w:rPr>
      </w:pPr>
      <w:r w:rsidRPr="00826A96">
        <w:rPr>
          <w:rFonts w:eastAsia="Times New Roman" w:cstheme="minorHAnsi"/>
          <w:b/>
          <w:bCs/>
          <w:sz w:val="24"/>
          <w:szCs w:val="24"/>
        </w:rPr>
        <w:t>Turkana County</w:t>
      </w:r>
      <w:r w:rsidRPr="00826A96">
        <w:rPr>
          <w:rFonts w:eastAsia="Times New Roman" w:cstheme="minorHAnsi"/>
          <w:sz w:val="24"/>
          <w:szCs w:val="24"/>
        </w:rPr>
        <w:t xml:space="preserve">: </w:t>
      </w:r>
      <w:r w:rsidRPr="00FF4D8C">
        <w:rPr>
          <w:rFonts w:eastAsia="Times New Roman" w:cstheme="minorHAnsi"/>
          <w:sz w:val="24"/>
          <w:szCs w:val="24"/>
        </w:rPr>
        <w:t>The National and the County Governmen</w:t>
      </w:r>
      <w:r w:rsidR="00560974">
        <w:rPr>
          <w:rFonts w:eastAsia="Times New Roman" w:cstheme="minorHAnsi"/>
          <w:sz w:val="24"/>
          <w:szCs w:val="24"/>
        </w:rPr>
        <w:t>ts</w:t>
      </w:r>
      <w:r w:rsidRPr="00FF4D8C">
        <w:rPr>
          <w:rFonts w:eastAsia="Times New Roman" w:cstheme="minorHAnsi"/>
          <w:sz w:val="24"/>
          <w:szCs w:val="24"/>
        </w:rPr>
        <w:t xml:space="preserve"> with support from FAO have put in place preparedness plans</w:t>
      </w:r>
      <w:r w:rsidR="00D84538" w:rsidRPr="00FF4D8C">
        <w:rPr>
          <w:rFonts w:eastAsia="Times New Roman" w:cstheme="minorHAnsi"/>
          <w:sz w:val="24"/>
          <w:szCs w:val="24"/>
        </w:rPr>
        <w:t>,</w:t>
      </w:r>
      <w:r w:rsidRPr="00FF4D8C">
        <w:rPr>
          <w:rFonts w:eastAsia="Times New Roman" w:cstheme="minorHAnsi"/>
          <w:sz w:val="24"/>
          <w:szCs w:val="24"/>
        </w:rPr>
        <w:t xml:space="preserve"> with control interventions measures</w:t>
      </w:r>
      <w:r w:rsidR="00D84538" w:rsidRPr="00FF4D8C">
        <w:rPr>
          <w:rFonts w:eastAsia="Times New Roman" w:cstheme="minorHAnsi"/>
          <w:sz w:val="24"/>
          <w:szCs w:val="24"/>
        </w:rPr>
        <w:t>,</w:t>
      </w:r>
      <w:r w:rsidRPr="00FF4D8C">
        <w:rPr>
          <w:rFonts w:eastAsia="Times New Roman" w:cstheme="minorHAnsi"/>
          <w:sz w:val="24"/>
          <w:szCs w:val="24"/>
        </w:rPr>
        <w:t xml:space="preserve"> to manage </w:t>
      </w:r>
      <w:r w:rsidR="00560974">
        <w:rPr>
          <w:rFonts w:eastAsia="Times New Roman" w:cstheme="minorHAnsi"/>
          <w:sz w:val="24"/>
          <w:szCs w:val="24"/>
        </w:rPr>
        <w:t xml:space="preserve">any new emergence of </w:t>
      </w:r>
      <w:r w:rsidRPr="00FF4D8C">
        <w:rPr>
          <w:rFonts w:eastAsia="Times New Roman" w:cstheme="minorHAnsi"/>
          <w:sz w:val="24"/>
          <w:szCs w:val="24"/>
        </w:rPr>
        <w:t xml:space="preserve">desert locust </w:t>
      </w:r>
      <w:r w:rsidR="0016409F" w:rsidRPr="00FF4D8C">
        <w:rPr>
          <w:rFonts w:eastAsia="Times New Roman" w:cstheme="minorHAnsi"/>
          <w:sz w:val="24"/>
          <w:szCs w:val="24"/>
        </w:rPr>
        <w:t>in the county</w:t>
      </w:r>
      <w:r w:rsidRPr="00FF4D8C">
        <w:rPr>
          <w:rFonts w:eastAsia="Times New Roman" w:cstheme="minorHAnsi"/>
          <w:sz w:val="24"/>
          <w:szCs w:val="24"/>
        </w:rPr>
        <w:t>.</w:t>
      </w:r>
      <w:r w:rsidRPr="00826A96">
        <w:rPr>
          <w:rFonts w:eastAsia="Times New Roman" w:cstheme="minorHAnsi"/>
          <w:sz w:val="24"/>
          <w:szCs w:val="24"/>
        </w:rPr>
        <w:t xml:space="preserve"> </w:t>
      </w:r>
    </w:p>
    <w:p w14:paraId="28781F2F" w14:textId="46931AE6" w:rsidR="0027204B" w:rsidRDefault="0027204B" w:rsidP="0027204B">
      <w:pPr>
        <w:spacing w:line="240" w:lineRule="auto"/>
        <w:jc w:val="both"/>
        <w:rPr>
          <w:rFonts w:eastAsia="Times New Roman" w:cstheme="minorHAnsi"/>
          <w:sz w:val="24"/>
          <w:szCs w:val="24"/>
        </w:rPr>
      </w:pPr>
      <w:r w:rsidRPr="0016409F">
        <w:rPr>
          <w:rFonts w:eastAsia="Times New Roman" w:cstheme="minorHAnsi"/>
          <w:b/>
          <w:bCs/>
          <w:sz w:val="24"/>
          <w:szCs w:val="24"/>
        </w:rPr>
        <w:t>Baringo and Elgeyo Marakwet counties</w:t>
      </w:r>
      <w:r w:rsidR="00370E01" w:rsidRPr="0016409F">
        <w:rPr>
          <w:rFonts w:eastAsia="Times New Roman" w:cstheme="minorHAnsi"/>
          <w:b/>
          <w:bCs/>
          <w:sz w:val="24"/>
          <w:szCs w:val="24"/>
        </w:rPr>
        <w:t xml:space="preserve">: </w:t>
      </w:r>
      <w:r w:rsidR="00B73E56" w:rsidRPr="00FF4D8C">
        <w:rPr>
          <w:rFonts w:eastAsia="Times New Roman" w:cstheme="minorHAnsi"/>
          <w:sz w:val="24"/>
          <w:szCs w:val="24"/>
        </w:rPr>
        <w:t xml:space="preserve">With </w:t>
      </w:r>
      <w:r w:rsidR="0016409F" w:rsidRPr="00FF4D8C">
        <w:rPr>
          <w:rFonts w:eastAsia="Times New Roman" w:cstheme="minorHAnsi"/>
          <w:sz w:val="24"/>
          <w:szCs w:val="24"/>
        </w:rPr>
        <w:t>report of the new swarms</w:t>
      </w:r>
      <w:r w:rsidR="00FF4D8C">
        <w:rPr>
          <w:rFonts w:eastAsia="Times New Roman" w:cstheme="minorHAnsi"/>
          <w:sz w:val="24"/>
          <w:szCs w:val="24"/>
        </w:rPr>
        <w:t xml:space="preserve"> during the month</w:t>
      </w:r>
      <w:r w:rsidR="0016409F" w:rsidRPr="00FF4D8C">
        <w:rPr>
          <w:rFonts w:eastAsia="Times New Roman" w:cstheme="minorHAnsi"/>
          <w:sz w:val="24"/>
          <w:szCs w:val="24"/>
        </w:rPr>
        <w:t xml:space="preserve">, the </w:t>
      </w:r>
      <w:r w:rsidRPr="00FF4D8C">
        <w:rPr>
          <w:rFonts w:eastAsia="Times New Roman" w:cstheme="minorHAnsi"/>
          <w:sz w:val="24"/>
          <w:szCs w:val="24"/>
        </w:rPr>
        <w:t xml:space="preserve">county </w:t>
      </w:r>
      <w:r w:rsidR="0016409F" w:rsidRPr="00FF4D8C">
        <w:rPr>
          <w:rFonts w:eastAsia="Times New Roman" w:cstheme="minorHAnsi"/>
          <w:sz w:val="24"/>
          <w:szCs w:val="24"/>
        </w:rPr>
        <w:t xml:space="preserve">and national </w:t>
      </w:r>
      <w:r w:rsidR="00560974" w:rsidRPr="00FF4D8C">
        <w:rPr>
          <w:rFonts w:eastAsia="Times New Roman" w:cstheme="minorHAnsi"/>
          <w:sz w:val="24"/>
          <w:szCs w:val="24"/>
        </w:rPr>
        <w:t>governments-initiated</w:t>
      </w:r>
      <w:r w:rsidR="00FF4D8C">
        <w:rPr>
          <w:rFonts w:eastAsia="Times New Roman" w:cstheme="minorHAnsi"/>
          <w:sz w:val="24"/>
          <w:szCs w:val="24"/>
        </w:rPr>
        <w:t xml:space="preserve"> </w:t>
      </w:r>
      <w:r w:rsidR="00FF4D8C" w:rsidRPr="00FF4D8C">
        <w:rPr>
          <w:rFonts w:eastAsia="Times New Roman" w:cstheme="minorHAnsi"/>
          <w:sz w:val="24"/>
          <w:szCs w:val="24"/>
        </w:rPr>
        <w:t xml:space="preserve">surveillance </w:t>
      </w:r>
      <w:r w:rsidRPr="00FF4D8C">
        <w:rPr>
          <w:rFonts w:eastAsia="Times New Roman" w:cstheme="minorHAnsi"/>
          <w:sz w:val="24"/>
          <w:szCs w:val="24"/>
        </w:rPr>
        <w:t xml:space="preserve">and </w:t>
      </w:r>
      <w:r w:rsidR="00FF4D8C">
        <w:rPr>
          <w:rFonts w:eastAsia="Times New Roman" w:cstheme="minorHAnsi"/>
          <w:sz w:val="24"/>
          <w:szCs w:val="24"/>
        </w:rPr>
        <w:t>preparedness based on the updates from</w:t>
      </w:r>
      <w:r w:rsidRPr="00FF4D8C">
        <w:rPr>
          <w:rFonts w:eastAsia="Times New Roman" w:cstheme="minorHAnsi"/>
          <w:sz w:val="24"/>
          <w:szCs w:val="24"/>
        </w:rPr>
        <w:t xml:space="preserve"> FAO</w:t>
      </w:r>
      <w:r w:rsidR="00826A96" w:rsidRPr="00FF4D8C">
        <w:rPr>
          <w:rFonts w:eastAsia="Times New Roman" w:cstheme="minorHAnsi"/>
          <w:sz w:val="24"/>
          <w:szCs w:val="24"/>
        </w:rPr>
        <w:t xml:space="preserve"> and the National Government Ministry of Agriculture</w:t>
      </w:r>
      <w:r w:rsidR="0016409F" w:rsidRPr="00FF4D8C">
        <w:rPr>
          <w:rFonts w:eastAsia="Times New Roman" w:cstheme="minorHAnsi"/>
          <w:sz w:val="24"/>
          <w:szCs w:val="24"/>
        </w:rPr>
        <w:t xml:space="preserve"> for timely response.</w:t>
      </w:r>
    </w:p>
    <w:p w14:paraId="755AE8EE" w14:textId="30721173" w:rsidR="0073035F" w:rsidRDefault="00D110B7" w:rsidP="00DF79E7">
      <w:pPr>
        <w:spacing w:line="240" w:lineRule="auto"/>
        <w:jc w:val="both"/>
        <w:rPr>
          <w:rFonts w:eastAsia="Times New Roman" w:cstheme="minorHAnsi"/>
          <w:sz w:val="24"/>
          <w:szCs w:val="24"/>
        </w:rPr>
      </w:pPr>
      <w:r w:rsidRPr="00D110B7">
        <w:rPr>
          <w:rFonts w:eastAsia="Times New Roman" w:cstheme="minorHAnsi"/>
          <w:b/>
          <w:bCs/>
          <w:sz w:val="24"/>
          <w:szCs w:val="24"/>
        </w:rPr>
        <w:t>Kitui County</w:t>
      </w:r>
      <w:r w:rsidR="0016409F">
        <w:rPr>
          <w:rFonts w:eastAsia="Times New Roman" w:cstheme="minorHAnsi"/>
          <w:b/>
          <w:bCs/>
          <w:sz w:val="24"/>
          <w:szCs w:val="24"/>
        </w:rPr>
        <w:t xml:space="preserve">: </w:t>
      </w:r>
      <w:r w:rsidR="00DF79E7">
        <w:rPr>
          <w:rFonts w:eastAsia="Times New Roman" w:cstheme="minorHAnsi"/>
          <w:sz w:val="24"/>
          <w:szCs w:val="24"/>
        </w:rPr>
        <w:t xml:space="preserve">The Kitui County Government continued with both aerial and ground spraying in the last pocket in the Hilly sections in Kitui East. The exercise has been </w:t>
      </w:r>
      <w:r w:rsidR="00560974">
        <w:rPr>
          <w:rFonts w:eastAsia="Times New Roman" w:cstheme="minorHAnsi"/>
          <w:sz w:val="24"/>
          <w:szCs w:val="24"/>
        </w:rPr>
        <w:t>successful,</w:t>
      </w:r>
      <w:r w:rsidR="00DF79E7">
        <w:rPr>
          <w:rFonts w:eastAsia="Times New Roman" w:cstheme="minorHAnsi"/>
          <w:sz w:val="24"/>
          <w:szCs w:val="24"/>
        </w:rPr>
        <w:t xml:space="preserve"> and the few remaining swarms are insignificant and </w:t>
      </w:r>
      <w:r w:rsidR="0073035F">
        <w:rPr>
          <w:rFonts w:eastAsia="Times New Roman" w:cstheme="minorHAnsi"/>
          <w:sz w:val="24"/>
          <w:szCs w:val="24"/>
        </w:rPr>
        <w:t>may easily be eradicated.</w:t>
      </w:r>
    </w:p>
    <w:p w14:paraId="77FFB582" w14:textId="3044A611" w:rsidR="000D3DA9" w:rsidRPr="000F251A" w:rsidRDefault="0057470B" w:rsidP="00DF79E7">
      <w:pPr>
        <w:spacing w:line="240" w:lineRule="auto"/>
        <w:jc w:val="both"/>
        <w:rPr>
          <w:rFonts w:cstheme="minorHAnsi"/>
          <w:b/>
          <w:bCs/>
          <w:sz w:val="24"/>
          <w:szCs w:val="24"/>
        </w:rPr>
      </w:pPr>
      <w:r w:rsidRPr="000F251A">
        <w:rPr>
          <w:rFonts w:cstheme="minorHAnsi"/>
          <w:b/>
          <w:bCs/>
          <w:sz w:val="24"/>
          <w:szCs w:val="24"/>
        </w:rPr>
        <w:lastRenderedPageBreak/>
        <w:t xml:space="preserve">The Situation in Areas Where ChildFund Works and interventions by ChildFund Kenya through the LPs </w:t>
      </w:r>
      <w:r w:rsidR="002E75C3" w:rsidRPr="000F251A">
        <w:rPr>
          <w:rFonts w:cstheme="minorHAnsi"/>
          <w:b/>
          <w:bCs/>
          <w:sz w:val="24"/>
          <w:szCs w:val="24"/>
        </w:rPr>
        <w:t>i.e.,</w:t>
      </w:r>
      <w:r w:rsidRPr="000F251A">
        <w:rPr>
          <w:rFonts w:cstheme="minorHAnsi"/>
          <w:b/>
          <w:bCs/>
          <w:sz w:val="24"/>
          <w:szCs w:val="24"/>
        </w:rPr>
        <w:t xml:space="preserve"> cash transfers, food distribution, farm input vouchers, trainings etc</w:t>
      </w:r>
      <w:r w:rsidR="009C7C1B">
        <w:rPr>
          <w:rFonts w:cstheme="minorHAnsi"/>
          <w:b/>
          <w:bCs/>
          <w:sz w:val="24"/>
          <w:szCs w:val="24"/>
        </w:rPr>
        <w:t>.</w:t>
      </w:r>
    </w:p>
    <w:p w14:paraId="53FF54CB" w14:textId="255FF510" w:rsidR="006B0F8D" w:rsidRDefault="000D3DA9" w:rsidP="00C621EB">
      <w:pPr>
        <w:spacing w:after="0" w:line="240" w:lineRule="auto"/>
        <w:jc w:val="both"/>
        <w:rPr>
          <w:rFonts w:eastAsia="Times New Roman" w:cstheme="minorHAnsi"/>
          <w:sz w:val="24"/>
          <w:szCs w:val="24"/>
        </w:rPr>
      </w:pPr>
      <w:r w:rsidRPr="000F251A">
        <w:rPr>
          <w:rFonts w:eastAsia="Times New Roman" w:cstheme="minorHAnsi"/>
          <w:sz w:val="24"/>
          <w:szCs w:val="24"/>
        </w:rPr>
        <w:t xml:space="preserve">During the period under review, ChildFund Kenya and </w:t>
      </w:r>
      <w:r w:rsidR="00370E01" w:rsidRPr="000F251A">
        <w:rPr>
          <w:rFonts w:eastAsia="Times New Roman" w:cstheme="minorHAnsi"/>
          <w:sz w:val="24"/>
          <w:szCs w:val="24"/>
        </w:rPr>
        <w:t>L</w:t>
      </w:r>
      <w:r w:rsidRPr="000F251A">
        <w:rPr>
          <w:rFonts w:eastAsia="Times New Roman" w:cstheme="minorHAnsi"/>
          <w:sz w:val="24"/>
          <w:szCs w:val="24"/>
        </w:rPr>
        <w:t xml:space="preserve">ocal </w:t>
      </w:r>
      <w:r w:rsidR="00370E01" w:rsidRPr="000F251A">
        <w:rPr>
          <w:rFonts w:eastAsia="Times New Roman" w:cstheme="minorHAnsi"/>
          <w:sz w:val="24"/>
          <w:szCs w:val="24"/>
        </w:rPr>
        <w:t>P</w:t>
      </w:r>
      <w:r w:rsidRPr="000F251A">
        <w:rPr>
          <w:rFonts w:eastAsia="Times New Roman" w:cstheme="minorHAnsi"/>
          <w:sz w:val="24"/>
          <w:szCs w:val="24"/>
        </w:rPr>
        <w:t>artners</w:t>
      </w:r>
      <w:r w:rsidR="00370E01" w:rsidRPr="000F251A">
        <w:rPr>
          <w:rFonts w:eastAsia="Times New Roman" w:cstheme="minorHAnsi"/>
          <w:sz w:val="24"/>
          <w:szCs w:val="24"/>
        </w:rPr>
        <w:t xml:space="preserve"> (LPs)</w:t>
      </w:r>
      <w:r w:rsidRPr="000F251A">
        <w:rPr>
          <w:rFonts w:eastAsia="Times New Roman" w:cstheme="minorHAnsi"/>
          <w:sz w:val="24"/>
          <w:szCs w:val="24"/>
        </w:rPr>
        <w:t xml:space="preserve"> in t</w:t>
      </w:r>
      <w:r w:rsidR="00DF79E7">
        <w:rPr>
          <w:rFonts w:eastAsia="Times New Roman" w:cstheme="minorHAnsi"/>
          <w:sz w:val="24"/>
          <w:szCs w:val="24"/>
        </w:rPr>
        <w:t xml:space="preserve">he affected </w:t>
      </w:r>
      <w:r w:rsidRPr="000F251A">
        <w:rPr>
          <w:rFonts w:eastAsia="Times New Roman" w:cstheme="minorHAnsi"/>
          <w:sz w:val="24"/>
          <w:szCs w:val="24"/>
        </w:rPr>
        <w:t xml:space="preserve">counties continued to collaborate with other stakeholders at the local level </w:t>
      </w:r>
      <w:r w:rsidR="00AF4F5A">
        <w:rPr>
          <w:rFonts w:eastAsia="Times New Roman" w:cstheme="minorHAnsi"/>
          <w:sz w:val="24"/>
          <w:szCs w:val="24"/>
        </w:rPr>
        <w:t>to</w:t>
      </w:r>
      <w:r w:rsidRPr="000F251A">
        <w:rPr>
          <w:rFonts w:eastAsia="Times New Roman" w:cstheme="minorHAnsi"/>
          <w:sz w:val="24"/>
          <w:szCs w:val="24"/>
        </w:rPr>
        <w:t xml:space="preserve"> monitor the situation</w:t>
      </w:r>
      <w:r w:rsidR="00DF79E7">
        <w:rPr>
          <w:rFonts w:eastAsia="Times New Roman" w:cstheme="minorHAnsi"/>
          <w:sz w:val="24"/>
          <w:szCs w:val="24"/>
        </w:rPr>
        <w:t xml:space="preserve"> </w:t>
      </w:r>
      <w:r w:rsidR="00EF7B1A" w:rsidRPr="000F251A">
        <w:rPr>
          <w:rFonts w:eastAsia="Times New Roman" w:cstheme="minorHAnsi"/>
          <w:sz w:val="24"/>
          <w:szCs w:val="24"/>
        </w:rPr>
        <w:t xml:space="preserve">and gathering the relevant updates </w:t>
      </w:r>
      <w:r w:rsidR="00DF79E7">
        <w:rPr>
          <w:rFonts w:eastAsia="Times New Roman" w:cstheme="minorHAnsi"/>
          <w:sz w:val="24"/>
          <w:szCs w:val="24"/>
        </w:rPr>
        <w:t>for planning.</w:t>
      </w:r>
    </w:p>
    <w:p w14:paraId="6D4927D9" w14:textId="77777777" w:rsidR="00DF79E7" w:rsidRPr="000F251A" w:rsidRDefault="00DF79E7" w:rsidP="00C621EB">
      <w:pPr>
        <w:spacing w:after="0" w:line="240" w:lineRule="auto"/>
        <w:jc w:val="both"/>
        <w:rPr>
          <w:rFonts w:eastAsia="Times New Roman" w:cstheme="minorHAnsi"/>
          <w:sz w:val="24"/>
          <w:szCs w:val="24"/>
        </w:rPr>
      </w:pPr>
    </w:p>
    <w:p w14:paraId="0717AB59" w14:textId="2BAB80BC" w:rsidR="003139BF" w:rsidRDefault="000D3DA9" w:rsidP="00C621EB">
      <w:pPr>
        <w:spacing w:after="0" w:line="240" w:lineRule="auto"/>
        <w:jc w:val="both"/>
        <w:rPr>
          <w:rFonts w:eastAsia="Times New Roman" w:cstheme="minorHAnsi"/>
          <w:sz w:val="24"/>
          <w:szCs w:val="24"/>
        </w:rPr>
      </w:pPr>
      <w:r w:rsidRPr="003139BF">
        <w:rPr>
          <w:rFonts w:eastAsia="Times New Roman" w:cstheme="minorHAnsi"/>
          <w:b/>
          <w:bCs/>
          <w:sz w:val="24"/>
          <w:szCs w:val="24"/>
        </w:rPr>
        <w:t>Samburu</w:t>
      </w:r>
      <w:r w:rsidR="00EF7B1A" w:rsidRPr="003139BF">
        <w:rPr>
          <w:rFonts w:eastAsia="Times New Roman" w:cstheme="minorHAnsi"/>
          <w:b/>
          <w:bCs/>
          <w:sz w:val="24"/>
          <w:szCs w:val="24"/>
        </w:rPr>
        <w:t xml:space="preserve"> County:</w:t>
      </w:r>
      <w:r w:rsidR="00DF79E7">
        <w:rPr>
          <w:rFonts w:eastAsia="Times New Roman" w:cstheme="minorHAnsi"/>
          <w:b/>
          <w:bCs/>
          <w:sz w:val="24"/>
          <w:szCs w:val="24"/>
        </w:rPr>
        <w:t xml:space="preserve"> </w:t>
      </w:r>
      <w:r w:rsidR="0094374C" w:rsidRPr="00DF79E7">
        <w:rPr>
          <w:rFonts w:eastAsia="Times New Roman" w:cstheme="minorHAnsi"/>
          <w:sz w:val="24"/>
          <w:szCs w:val="24"/>
        </w:rPr>
        <w:t>Samburu children</w:t>
      </w:r>
      <w:r w:rsidR="005946AE" w:rsidRPr="00DF79E7">
        <w:rPr>
          <w:rFonts w:eastAsia="Times New Roman" w:cstheme="minorHAnsi"/>
          <w:sz w:val="24"/>
          <w:szCs w:val="24"/>
        </w:rPr>
        <w:t>’</w:t>
      </w:r>
      <w:r w:rsidR="0094374C" w:rsidRPr="00DF79E7">
        <w:rPr>
          <w:rFonts w:eastAsia="Times New Roman" w:cstheme="minorHAnsi"/>
          <w:sz w:val="24"/>
          <w:szCs w:val="24"/>
        </w:rPr>
        <w:t xml:space="preserve">s </w:t>
      </w:r>
      <w:r w:rsidR="003E1D15">
        <w:rPr>
          <w:rFonts w:eastAsia="Times New Roman" w:cstheme="minorHAnsi"/>
          <w:sz w:val="24"/>
          <w:szCs w:val="24"/>
        </w:rPr>
        <w:t>P</w:t>
      </w:r>
      <w:r w:rsidR="0094374C" w:rsidRPr="00DF79E7">
        <w:rPr>
          <w:rFonts w:eastAsia="Times New Roman" w:cstheme="minorHAnsi"/>
          <w:sz w:val="24"/>
          <w:szCs w:val="24"/>
        </w:rPr>
        <w:t xml:space="preserve">rogramme </w:t>
      </w:r>
      <w:r w:rsidR="005946AE" w:rsidRPr="00DF79E7">
        <w:rPr>
          <w:rFonts w:eastAsia="Times New Roman" w:cstheme="minorHAnsi"/>
          <w:sz w:val="24"/>
          <w:szCs w:val="24"/>
        </w:rPr>
        <w:t xml:space="preserve">(SCP) </w:t>
      </w:r>
      <w:r w:rsidR="00DF79E7" w:rsidRPr="00DF79E7">
        <w:rPr>
          <w:rFonts w:eastAsia="Times New Roman" w:cstheme="minorHAnsi"/>
          <w:sz w:val="24"/>
          <w:szCs w:val="24"/>
        </w:rPr>
        <w:t>a</w:t>
      </w:r>
      <w:r w:rsidR="0094374C" w:rsidRPr="00DF79E7">
        <w:rPr>
          <w:rFonts w:eastAsia="Times New Roman" w:cstheme="minorHAnsi"/>
          <w:sz w:val="24"/>
          <w:szCs w:val="24"/>
        </w:rPr>
        <w:t xml:space="preserve">s a key partner </w:t>
      </w:r>
      <w:r w:rsidR="00DF79E7" w:rsidRPr="00DF79E7">
        <w:rPr>
          <w:rFonts w:eastAsia="Times New Roman" w:cstheme="minorHAnsi"/>
          <w:sz w:val="24"/>
          <w:szCs w:val="24"/>
        </w:rPr>
        <w:t>i</w:t>
      </w:r>
      <w:r w:rsidR="0094374C" w:rsidRPr="00DF79E7">
        <w:rPr>
          <w:rFonts w:eastAsia="Times New Roman" w:cstheme="minorHAnsi"/>
          <w:sz w:val="24"/>
          <w:szCs w:val="24"/>
        </w:rPr>
        <w:t xml:space="preserve">n monitoring the effects of the locust invasion in the county </w:t>
      </w:r>
      <w:r w:rsidR="00DF79E7" w:rsidRPr="00DF79E7">
        <w:rPr>
          <w:rFonts w:eastAsia="Times New Roman" w:cstheme="minorHAnsi"/>
          <w:sz w:val="24"/>
          <w:szCs w:val="24"/>
        </w:rPr>
        <w:t>work</w:t>
      </w:r>
      <w:r w:rsidR="0073035F">
        <w:rPr>
          <w:rFonts w:eastAsia="Times New Roman" w:cstheme="minorHAnsi"/>
          <w:sz w:val="24"/>
          <w:szCs w:val="24"/>
        </w:rPr>
        <w:t>ed</w:t>
      </w:r>
      <w:r w:rsidR="00DF79E7" w:rsidRPr="00DF79E7">
        <w:rPr>
          <w:rFonts w:eastAsia="Times New Roman" w:cstheme="minorHAnsi"/>
          <w:sz w:val="24"/>
          <w:szCs w:val="24"/>
        </w:rPr>
        <w:t xml:space="preserve"> with other stakeholders to provide updates of the situation</w:t>
      </w:r>
      <w:r w:rsidR="005946AE" w:rsidRPr="00DF79E7">
        <w:rPr>
          <w:rFonts w:eastAsia="Times New Roman" w:cstheme="minorHAnsi"/>
          <w:sz w:val="24"/>
          <w:szCs w:val="24"/>
        </w:rPr>
        <w:t xml:space="preserve">. </w:t>
      </w:r>
      <w:r w:rsidR="0073035F">
        <w:rPr>
          <w:rFonts w:eastAsia="Times New Roman" w:cstheme="minorHAnsi"/>
          <w:sz w:val="24"/>
          <w:szCs w:val="24"/>
        </w:rPr>
        <w:t>The LP worked</w:t>
      </w:r>
      <w:r w:rsidR="0094374C" w:rsidRPr="00DF79E7">
        <w:rPr>
          <w:rFonts w:eastAsia="Times New Roman" w:cstheme="minorHAnsi"/>
          <w:sz w:val="24"/>
          <w:szCs w:val="24"/>
        </w:rPr>
        <w:t xml:space="preserve"> closely with the</w:t>
      </w:r>
      <w:r w:rsidR="00DA3094">
        <w:rPr>
          <w:rFonts w:eastAsia="Times New Roman" w:cstheme="minorHAnsi"/>
          <w:sz w:val="24"/>
          <w:szCs w:val="24"/>
        </w:rPr>
        <w:t xml:space="preserve"> D</w:t>
      </w:r>
      <w:r w:rsidR="0094374C" w:rsidRPr="00DF79E7">
        <w:rPr>
          <w:rFonts w:eastAsia="Times New Roman" w:cstheme="minorHAnsi"/>
          <w:sz w:val="24"/>
          <w:szCs w:val="24"/>
        </w:rPr>
        <w:t xml:space="preserve">epartment of </w:t>
      </w:r>
      <w:r w:rsidR="00DA3094">
        <w:rPr>
          <w:rFonts w:eastAsia="Times New Roman" w:cstheme="minorHAnsi"/>
          <w:sz w:val="24"/>
          <w:szCs w:val="24"/>
        </w:rPr>
        <w:t>S</w:t>
      </w:r>
      <w:r w:rsidR="0094374C" w:rsidRPr="00DF79E7">
        <w:rPr>
          <w:rFonts w:eastAsia="Times New Roman" w:cstheme="minorHAnsi"/>
          <w:sz w:val="24"/>
          <w:szCs w:val="24"/>
        </w:rPr>
        <w:t xml:space="preserve">pecial </w:t>
      </w:r>
      <w:r w:rsidR="00DA3094">
        <w:rPr>
          <w:rFonts w:eastAsia="Times New Roman" w:cstheme="minorHAnsi"/>
          <w:sz w:val="24"/>
          <w:szCs w:val="24"/>
        </w:rPr>
        <w:t>P</w:t>
      </w:r>
      <w:r w:rsidR="0094374C" w:rsidRPr="00DF79E7">
        <w:rPr>
          <w:rFonts w:eastAsia="Times New Roman" w:cstheme="minorHAnsi"/>
          <w:sz w:val="24"/>
          <w:szCs w:val="24"/>
        </w:rPr>
        <w:t xml:space="preserve">rograms </w:t>
      </w:r>
      <w:r w:rsidR="00DA3094">
        <w:rPr>
          <w:rFonts w:eastAsia="Times New Roman" w:cstheme="minorHAnsi"/>
          <w:sz w:val="24"/>
          <w:szCs w:val="24"/>
        </w:rPr>
        <w:t xml:space="preserve">that is </w:t>
      </w:r>
      <w:r w:rsidR="0094374C" w:rsidRPr="00DF79E7">
        <w:rPr>
          <w:rFonts w:eastAsia="Times New Roman" w:cstheme="minorHAnsi"/>
          <w:sz w:val="24"/>
          <w:szCs w:val="24"/>
        </w:rPr>
        <w:t xml:space="preserve">mandated </w:t>
      </w:r>
      <w:r w:rsidR="005946AE" w:rsidRPr="00DF79E7">
        <w:rPr>
          <w:rFonts w:eastAsia="Times New Roman" w:cstheme="minorHAnsi"/>
          <w:sz w:val="24"/>
          <w:szCs w:val="24"/>
        </w:rPr>
        <w:t>to</w:t>
      </w:r>
      <w:r w:rsidR="0094374C" w:rsidRPr="00DF79E7">
        <w:rPr>
          <w:rFonts w:eastAsia="Times New Roman" w:cstheme="minorHAnsi"/>
          <w:sz w:val="24"/>
          <w:szCs w:val="24"/>
        </w:rPr>
        <w:t xml:space="preserve"> coordinat</w:t>
      </w:r>
      <w:r w:rsidR="005946AE" w:rsidRPr="00DF79E7">
        <w:rPr>
          <w:rFonts w:eastAsia="Times New Roman" w:cstheme="minorHAnsi"/>
          <w:sz w:val="24"/>
          <w:szCs w:val="24"/>
        </w:rPr>
        <w:t>e</w:t>
      </w:r>
      <w:r w:rsidR="0094374C" w:rsidRPr="00DF79E7">
        <w:rPr>
          <w:rFonts w:eastAsia="Times New Roman" w:cstheme="minorHAnsi"/>
          <w:sz w:val="24"/>
          <w:szCs w:val="24"/>
        </w:rPr>
        <w:t xml:space="preserve"> locust </w:t>
      </w:r>
      <w:r w:rsidR="005946AE" w:rsidRPr="00DF79E7">
        <w:rPr>
          <w:rFonts w:eastAsia="Times New Roman" w:cstheme="minorHAnsi"/>
          <w:sz w:val="24"/>
          <w:szCs w:val="24"/>
        </w:rPr>
        <w:t xml:space="preserve">movement </w:t>
      </w:r>
      <w:r w:rsidR="0094374C" w:rsidRPr="00DF79E7">
        <w:rPr>
          <w:rFonts w:eastAsia="Times New Roman" w:cstheme="minorHAnsi"/>
          <w:sz w:val="24"/>
          <w:szCs w:val="24"/>
        </w:rPr>
        <w:t xml:space="preserve">monitoring, </w:t>
      </w:r>
      <w:r w:rsidR="0073035F" w:rsidRPr="00DF79E7">
        <w:rPr>
          <w:rFonts w:eastAsia="Times New Roman" w:cstheme="minorHAnsi"/>
          <w:sz w:val="24"/>
          <w:szCs w:val="24"/>
        </w:rPr>
        <w:t>surveillance,</w:t>
      </w:r>
      <w:r w:rsidR="0094374C" w:rsidRPr="00DF79E7">
        <w:rPr>
          <w:rFonts w:eastAsia="Times New Roman" w:cstheme="minorHAnsi"/>
          <w:sz w:val="24"/>
          <w:szCs w:val="24"/>
        </w:rPr>
        <w:t xml:space="preserve"> and </w:t>
      </w:r>
      <w:r w:rsidR="005946AE" w:rsidRPr="00DF79E7">
        <w:rPr>
          <w:rFonts w:eastAsia="Times New Roman" w:cstheme="minorHAnsi"/>
          <w:sz w:val="24"/>
          <w:szCs w:val="24"/>
        </w:rPr>
        <w:t>operations</w:t>
      </w:r>
      <w:r w:rsidR="00DA3094">
        <w:rPr>
          <w:rFonts w:eastAsia="Times New Roman" w:cstheme="minorHAnsi"/>
          <w:sz w:val="24"/>
          <w:szCs w:val="24"/>
        </w:rPr>
        <w:t xml:space="preserve"> in the county</w:t>
      </w:r>
      <w:r w:rsidR="0094374C" w:rsidRPr="00DF79E7">
        <w:rPr>
          <w:rFonts w:eastAsia="Times New Roman" w:cstheme="minorHAnsi"/>
          <w:sz w:val="24"/>
          <w:szCs w:val="24"/>
        </w:rPr>
        <w:t>.</w:t>
      </w:r>
    </w:p>
    <w:p w14:paraId="09C35351" w14:textId="77777777" w:rsidR="00DF79E7" w:rsidRPr="000F251A" w:rsidRDefault="00DF79E7" w:rsidP="00C621EB">
      <w:pPr>
        <w:spacing w:after="0" w:line="240" w:lineRule="auto"/>
        <w:jc w:val="both"/>
        <w:rPr>
          <w:rFonts w:eastAsia="Times New Roman" w:cstheme="minorHAnsi"/>
          <w:sz w:val="24"/>
          <w:szCs w:val="24"/>
        </w:rPr>
      </w:pPr>
    </w:p>
    <w:p w14:paraId="32152EBA" w14:textId="0582C4F4" w:rsidR="00117B74" w:rsidRDefault="000D3DA9" w:rsidP="0027204B">
      <w:pPr>
        <w:spacing w:after="0" w:line="240" w:lineRule="auto"/>
        <w:jc w:val="both"/>
        <w:rPr>
          <w:rFonts w:eastAsia="Times New Roman" w:cstheme="minorHAnsi"/>
          <w:sz w:val="24"/>
          <w:szCs w:val="24"/>
        </w:rPr>
      </w:pPr>
      <w:r w:rsidRPr="00AF4F5A">
        <w:rPr>
          <w:rFonts w:eastAsia="Times New Roman" w:cstheme="minorHAnsi"/>
          <w:b/>
          <w:bCs/>
          <w:sz w:val="24"/>
          <w:szCs w:val="24"/>
        </w:rPr>
        <w:t>Marsabit and Isiolo counties</w:t>
      </w:r>
      <w:r w:rsidR="00EF7B1A" w:rsidRPr="00AF4F5A">
        <w:rPr>
          <w:rFonts w:eastAsia="Times New Roman" w:cstheme="minorHAnsi"/>
          <w:b/>
          <w:bCs/>
          <w:sz w:val="24"/>
          <w:szCs w:val="24"/>
        </w:rPr>
        <w:t xml:space="preserve">: </w:t>
      </w:r>
      <w:r w:rsidR="00DF79E7" w:rsidRPr="00DF79E7">
        <w:rPr>
          <w:rFonts w:eastAsia="Times New Roman" w:cstheme="minorHAnsi"/>
          <w:sz w:val="24"/>
          <w:szCs w:val="24"/>
        </w:rPr>
        <w:t xml:space="preserve">During the month, </w:t>
      </w:r>
      <w:r w:rsidR="00117B74" w:rsidRPr="00DF79E7">
        <w:rPr>
          <w:rFonts w:eastAsia="Times New Roman" w:cstheme="minorHAnsi"/>
          <w:sz w:val="24"/>
          <w:szCs w:val="24"/>
        </w:rPr>
        <w:t xml:space="preserve">Nawiri CDP </w:t>
      </w:r>
      <w:r w:rsidR="0073035F">
        <w:rPr>
          <w:rFonts w:eastAsia="Times New Roman" w:cstheme="minorHAnsi"/>
          <w:sz w:val="24"/>
          <w:szCs w:val="24"/>
        </w:rPr>
        <w:t xml:space="preserve">partnered </w:t>
      </w:r>
      <w:r w:rsidR="00117B74" w:rsidRPr="00DF79E7">
        <w:rPr>
          <w:rFonts w:eastAsia="Times New Roman" w:cstheme="minorHAnsi"/>
          <w:sz w:val="24"/>
          <w:szCs w:val="24"/>
        </w:rPr>
        <w:t>with the County Steering Group</w:t>
      </w:r>
      <w:r w:rsidR="0073035F">
        <w:rPr>
          <w:rFonts w:eastAsia="Times New Roman" w:cstheme="minorHAnsi"/>
          <w:sz w:val="24"/>
          <w:szCs w:val="24"/>
        </w:rPr>
        <w:t xml:space="preserve"> (CSG)</w:t>
      </w:r>
      <w:r w:rsidR="00117B74" w:rsidRPr="00DF79E7">
        <w:rPr>
          <w:rFonts w:eastAsia="Times New Roman" w:cstheme="minorHAnsi"/>
          <w:sz w:val="24"/>
          <w:szCs w:val="24"/>
        </w:rPr>
        <w:t xml:space="preserve"> </w:t>
      </w:r>
      <w:r w:rsidR="0017512E" w:rsidRPr="00DF79E7">
        <w:rPr>
          <w:rFonts w:eastAsia="Times New Roman" w:cstheme="minorHAnsi"/>
          <w:sz w:val="24"/>
          <w:szCs w:val="24"/>
        </w:rPr>
        <w:t xml:space="preserve">in </w:t>
      </w:r>
      <w:r w:rsidR="00DA3094">
        <w:rPr>
          <w:rFonts w:eastAsia="Times New Roman" w:cstheme="minorHAnsi"/>
          <w:sz w:val="24"/>
          <w:szCs w:val="24"/>
        </w:rPr>
        <w:t xml:space="preserve">organizing </w:t>
      </w:r>
      <w:r w:rsidR="0017512E" w:rsidRPr="00DF79E7">
        <w:rPr>
          <w:rFonts w:eastAsia="Times New Roman" w:cstheme="minorHAnsi"/>
          <w:sz w:val="24"/>
          <w:szCs w:val="24"/>
        </w:rPr>
        <w:t>coordination meetings and forums</w:t>
      </w:r>
      <w:r w:rsidR="00117B74" w:rsidRPr="00DF79E7">
        <w:rPr>
          <w:rFonts w:eastAsia="Times New Roman" w:cstheme="minorHAnsi"/>
          <w:sz w:val="24"/>
          <w:szCs w:val="24"/>
        </w:rPr>
        <w:t xml:space="preserve">. Additionally, </w:t>
      </w:r>
      <w:r w:rsidR="0017512E" w:rsidRPr="00DF79E7">
        <w:rPr>
          <w:rFonts w:eastAsia="Times New Roman" w:cstheme="minorHAnsi"/>
          <w:sz w:val="24"/>
          <w:szCs w:val="24"/>
        </w:rPr>
        <w:t>the LP also</w:t>
      </w:r>
      <w:r w:rsidR="00117B74" w:rsidRPr="00DF79E7">
        <w:rPr>
          <w:rFonts w:eastAsia="Times New Roman" w:cstheme="minorHAnsi"/>
          <w:sz w:val="24"/>
          <w:szCs w:val="24"/>
        </w:rPr>
        <w:t xml:space="preserve"> advise</w:t>
      </w:r>
      <w:r w:rsidR="00AF4F5A" w:rsidRPr="00DF79E7">
        <w:rPr>
          <w:rFonts w:eastAsia="Times New Roman" w:cstheme="minorHAnsi"/>
          <w:sz w:val="24"/>
          <w:szCs w:val="24"/>
        </w:rPr>
        <w:t>d</w:t>
      </w:r>
      <w:r w:rsidR="00117B74" w:rsidRPr="00DF79E7">
        <w:rPr>
          <w:rFonts w:eastAsia="Times New Roman" w:cstheme="minorHAnsi"/>
          <w:sz w:val="24"/>
          <w:szCs w:val="24"/>
        </w:rPr>
        <w:t xml:space="preserve"> the communities through </w:t>
      </w:r>
      <w:r w:rsidR="00AF4F5A" w:rsidRPr="00DF79E7">
        <w:rPr>
          <w:rFonts w:eastAsia="Times New Roman" w:cstheme="minorHAnsi"/>
          <w:sz w:val="24"/>
          <w:szCs w:val="24"/>
        </w:rPr>
        <w:t>the</w:t>
      </w:r>
      <w:r w:rsidR="00117B74" w:rsidRPr="00DF79E7">
        <w:rPr>
          <w:rFonts w:eastAsia="Times New Roman" w:cstheme="minorHAnsi"/>
          <w:sz w:val="24"/>
          <w:szCs w:val="24"/>
        </w:rPr>
        <w:t xml:space="preserve"> C</w:t>
      </w:r>
      <w:r w:rsidR="00AF4F5A" w:rsidRPr="00DF79E7">
        <w:rPr>
          <w:rFonts w:eastAsia="Times New Roman" w:cstheme="minorHAnsi"/>
          <w:sz w:val="24"/>
          <w:szCs w:val="24"/>
        </w:rPr>
        <w:t xml:space="preserve">ommunity </w:t>
      </w:r>
      <w:r w:rsidR="003139BF" w:rsidRPr="00DF79E7">
        <w:rPr>
          <w:rFonts w:eastAsia="Times New Roman" w:cstheme="minorHAnsi"/>
          <w:sz w:val="24"/>
          <w:szCs w:val="24"/>
        </w:rPr>
        <w:t xml:space="preserve">Managed Disaster Risk Reduction (CMDRR) </w:t>
      </w:r>
      <w:r w:rsidR="00117B74" w:rsidRPr="00DF79E7">
        <w:rPr>
          <w:rFonts w:eastAsia="Times New Roman" w:cstheme="minorHAnsi"/>
          <w:sz w:val="24"/>
          <w:szCs w:val="24"/>
        </w:rPr>
        <w:t xml:space="preserve">Committees on the </w:t>
      </w:r>
      <w:r w:rsidR="0073035F">
        <w:rPr>
          <w:rFonts w:eastAsia="Times New Roman" w:cstheme="minorHAnsi"/>
          <w:sz w:val="24"/>
          <w:szCs w:val="24"/>
        </w:rPr>
        <w:t>Locust movement pattens and control</w:t>
      </w:r>
      <w:r w:rsidR="00117B74" w:rsidRPr="00DF79E7">
        <w:rPr>
          <w:rFonts w:eastAsia="Times New Roman" w:cstheme="minorHAnsi"/>
          <w:sz w:val="24"/>
          <w:szCs w:val="24"/>
        </w:rPr>
        <w:t xml:space="preserve"> operations</w:t>
      </w:r>
      <w:r w:rsidR="00117B74" w:rsidRPr="00AF4F5A">
        <w:rPr>
          <w:rFonts w:eastAsia="Times New Roman" w:cstheme="minorHAnsi"/>
          <w:sz w:val="24"/>
          <w:szCs w:val="24"/>
        </w:rPr>
        <w:t>.</w:t>
      </w:r>
    </w:p>
    <w:p w14:paraId="71AE74A7" w14:textId="77777777" w:rsidR="003139BF" w:rsidRDefault="003139BF" w:rsidP="0027204B">
      <w:pPr>
        <w:spacing w:after="0" w:line="240" w:lineRule="auto"/>
        <w:jc w:val="both"/>
        <w:rPr>
          <w:rFonts w:eastAsia="Times New Roman" w:cstheme="minorHAnsi"/>
          <w:b/>
          <w:bCs/>
          <w:sz w:val="24"/>
          <w:szCs w:val="24"/>
        </w:rPr>
      </w:pPr>
    </w:p>
    <w:p w14:paraId="4CBE17C3" w14:textId="314B31C8" w:rsidR="003139BF" w:rsidRDefault="0027204B" w:rsidP="0027204B">
      <w:pPr>
        <w:spacing w:after="0" w:line="240" w:lineRule="auto"/>
        <w:jc w:val="both"/>
        <w:rPr>
          <w:rFonts w:eastAsia="Times New Roman" w:cstheme="minorHAnsi"/>
          <w:sz w:val="24"/>
          <w:szCs w:val="24"/>
        </w:rPr>
      </w:pPr>
      <w:r w:rsidRPr="00533BD1">
        <w:rPr>
          <w:rFonts w:eastAsia="Times New Roman" w:cstheme="minorHAnsi"/>
          <w:b/>
          <w:bCs/>
          <w:sz w:val="24"/>
          <w:szCs w:val="24"/>
        </w:rPr>
        <w:t>Turkana County</w:t>
      </w:r>
      <w:r w:rsidR="00EF7B1A" w:rsidRPr="00533BD1">
        <w:rPr>
          <w:rFonts w:eastAsia="Times New Roman" w:cstheme="minorHAnsi"/>
          <w:b/>
          <w:bCs/>
          <w:sz w:val="24"/>
          <w:szCs w:val="24"/>
        </w:rPr>
        <w:t>:</w:t>
      </w:r>
      <w:r w:rsidR="003139BF">
        <w:rPr>
          <w:rFonts w:eastAsia="Times New Roman" w:cstheme="minorHAnsi"/>
          <w:bCs/>
          <w:sz w:val="24"/>
          <w:szCs w:val="24"/>
        </w:rPr>
        <w:t xml:space="preserve"> The LP, </w:t>
      </w:r>
      <w:r w:rsidR="006D5006" w:rsidRPr="00533BD1">
        <w:rPr>
          <w:rFonts w:eastAsia="Times New Roman" w:cstheme="minorHAnsi"/>
          <w:sz w:val="24"/>
          <w:szCs w:val="24"/>
        </w:rPr>
        <w:t xml:space="preserve">Frontiers </w:t>
      </w:r>
      <w:r w:rsidR="00DA3094">
        <w:rPr>
          <w:rFonts w:eastAsia="Times New Roman" w:cstheme="minorHAnsi"/>
          <w:sz w:val="24"/>
          <w:szCs w:val="24"/>
        </w:rPr>
        <w:t xml:space="preserve">Children Development Organisation (FCDO) </w:t>
      </w:r>
      <w:r w:rsidR="00533BD1" w:rsidRPr="00533BD1">
        <w:rPr>
          <w:rFonts w:eastAsia="Times New Roman" w:cstheme="minorHAnsi"/>
          <w:sz w:val="24"/>
          <w:szCs w:val="24"/>
        </w:rPr>
        <w:t>continued to actively participate in the county stakeholders’ forums including</w:t>
      </w:r>
      <w:r w:rsidR="006D5006" w:rsidRPr="00533BD1">
        <w:rPr>
          <w:rFonts w:eastAsia="Times New Roman" w:cstheme="minorHAnsi"/>
          <w:sz w:val="24"/>
          <w:szCs w:val="24"/>
        </w:rPr>
        <w:t xml:space="preserve"> the County Steering Group</w:t>
      </w:r>
      <w:r w:rsidR="00533BD1" w:rsidRPr="00533BD1">
        <w:rPr>
          <w:rFonts w:eastAsia="Times New Roman" w:cstheme="minorHAnsi"/>
          <w:sz w:val="24"/>
          <w:szCs w:val="24"/>
        </w:rPr>
        <w:t xml:space="preserve"> meetings</w:t>
      </w:r>
      <w:r w:rsidR="003139BF">
        <w:rPr>
          <w:rFonts w:eastAsia="Times New Roman" w:cstheme="minorHAnsi"/>
          <w:sz w:val="24"/>
          <w:szCs w:val="24"/>
        </w:rPr>
        <w:t>.</w:t>
      </w:r>
      <w:r w:rsidR="006D5006" w:rsidRPr="00533BD1">
        <w:rPr>
          <w:rFonts w:eastAsia="Times New Roman" w:cstheme="minorHAnsi"/>
          <w:sz w:val="24"/>
          <w:szCs w:val="24"/>
        </w:rPr>
        <w:t xml:space="preserve"> </w:t>
      </w:r>
      <w:r w:rsidR="00DA3094">
        <w:rPr>
          <w:rFonts w:eastAsia="Times New Roman" w:cstheme="minorHAnsi"/>
          <w:sz w:val="24"/>
          <w:szCs w:val="24"/>
        </w:rPr>
        <w:t>Although c</w:t>
      </w:r>
      <w:r w:rsidR="006D5006" w:rsidRPr="00533BD1">
        <w:rPr>
          <w:rFonts w:eastAsia="Times New Roman" w:cstheme="minorHAnsi"/>
          <w:sz w:val="24"/>
          <w:szCs w:val="24"/>
        </w:rPr>
        <w:t xml:space="preserve">urrently, </w:t>
      </w:r>
      <w:r w:rsidR="00DA3094">
        <w:rPr>
          <w:rFonts w:eastAsia="Times New Roman" w:cstheme="minorHAnsi"/>
          <w:sz w:val="24"/>
          <w:szCs w:val="24"/>
        </w:rPr>
        <w:t>d</w:t>
      </w:r>
      <w:r w:rsidR="006D5006" w:rsidRPr="00533BD1">
        <w:rPr>
          <w:rFonts w:eastAsia="Times New Roman" w:cstheme="minorHAnsi"/>
          <w:sz w:val="24"/>
          <w:szCs w:val="24"/>
        </w:rPr>
        <w:t xml:space="preserve">esert </w:t>
      </w:r>
      <w:r w:rsidR="00DA3094">
        <w:rPr>
          <w:rFonts w:eastAsia="Times New Roman" w:cstheme="minorHAnsi"/>
          <w:sz w:val="24"/>
          <w:szCs w:val="24"/>
        </w:rPr>
        <w:t>l</w:t>
      </w:r>
      <w:r w:rsidR="006D5006" w:rsidRPr="00533BD1">
        <w:rPr>
          <w:rFonts w:eastAsia="Times New Roman" w:cstheme="minorHAnsi"/>
          <w:sz w:val="24"/>
          <w:szCs w:val="24"/>
        </w:rPr>
        <w:t>ocust</w:t>
      </w:r>
      <w:r w:rsidR="00DA3094">
        <w:rPr>
          <w:rFonts w:eastAsia="Times New Roman" w:cstheme="minorHAnsi"/>
          <w:sz w:val="24"/>
          <w:szCs w:val="24"/>
        </w:rPr>
        <w:t>s</w:t>
      </w:r>
      <w:r w:rsidR="006D5006" w:rsidRPr="00533BD1">
        <w:rPr>
          <w:rFonts w:eastAsia="Times New Roman" w:cstheme="minorHAnsi"/>
          <w:sz w:val="24"/>
          <w:szCs w:val="24"/>
        </w:rPr>
        <w:t xml:space="preserve"> </w:t>
      </w:r>
      <w:r w:rsidR="00DF79E7">
        <w:rPr>
          <w:rFonts w:eastAsia="Times New Roman" w:cstheme="minorHAnsi"/>
          <w:sz w:val="24"/>
          <w:szCs w:val="24"/>
        </w:rPr>
        <w:t xml:space="preserve">are not </w:t>
      </w:r>
      <w:r w:rsidR="0073035F">
        <w:rPr>
          <w:rFonts w:eastAsia="Times New Roman" w:cstheme="minorHAnsi"/>
          <w:sz w:val="24"/>
          <w:szCs w:val="24"/>
        </w:rPr>
        <w:t>p</w:t>
      </w:r>
      <w:r w:rsidR="00DF79E7">
        <w:rPr>
          <w:rFonts w:eastAsia="Times New Roman" w:cstheme="minorHAnsi"/>
          <w:sz w:val="24"/>
          <w:szCs w:val="24"/>
        </w:rPr>
        <w:t>resent i</w:t>
      </w:r>
      <w:r w:rsidR="006D5006" w:rsidRPr="00533BD1">
        <w:rPr>
          <w:rFonts w:eastAsia="Times New Roman" w:cstheme="minorHAnsi"/>
          <w:sz w:val="24"/>
          <w:szCs w:val="24"/>
        </w:rPr>
        <w:t xml:space="preserve">n </w:t>
      </w:r>
      <w:r w:rsidR="00DF79E7">
        <w:rPr>
          <w:rFonts w:eastAsia="Times New Roman" w:cstheme="minorHAnsi"/>
          <w:sz w:val="24"/>
          <w:szCs w:val="24"/>
        </w:rPr>
        <w:t xml:space="preserve">the </w:t>
      </w:r>
      <w:r w:rsidR="006D5006" w:rsidRPr="00533BD1">
        <w:rPr>
          <w:rFonts w:eastAsia="Times New Roman" w:cstheme="minorHAnsi"/>
          <w:sz w:val="24"/>
          <w:szCs w:val="24"/>
        </w:rPr>
        <w:t>County</w:t>
      </w:r>
      <w:r w:rsidR="00533BD1" w:rsidRPr="00533BD1">
        <w:rPr>
          <w:rFonts w:eastAsia="Times New Roman" w:cstheme="minorHAnsi"/>
          <w:sz w:val="24"/>
          <w:szCs w:val="24"/>
        </w:rPr>
        <w:t xml:space="preserve">, </w:t>
      </w:r>
      <w:r w:rsidR="003139BF">
        <w:rPr>
          <w:rFonts w:eastAsia="Times New Roman" w:cstheme="minorHAnsi"/>
          <w:sz w:val="24"/>
          <w:szCs w:val="24"/>
        </w:rPr>
        <w:t xml:space="preserve">the LP is </w:t>
      </w:r>
      <w:r w:rsidR="00DA3094">
        <w:rPr>
          <w:rFonts w:eastAsia="Times New Roman" w:cstheme="minorHAnsi"/>
          <w:sz w:val="24"/>
          <w:szCs w:val="24"/>
        </w:rPr>
        <w:t xml:space="preserve">still on </w:t>
      </w:r>
      <w:r w:rsidR="003139BF">
        <w:rPr>
          <w:rFonts w:eastAsia="Times New Roman" w:cstheme="minorHAnsi"/>
          <w:sz w:val="24"/>
          <w:szCs w:val="24"/>
        </w:rPr>
        <w:t>alert in the event of any</w:t>
      </w:r>
      <w:r w:rsidR="00DF79E7">
        <w:rPr>
          <w:rFonts w:eastAsia="Times New Roman" w:cstheme="minorHAnsi"/>
          <w:sz w:val="24"/>
          <w:szCs w:val="24"/>
        </w:rPr>
        <w:t xml:space="preserve"> invasion.</w:t>
      </w:r>
    </w:p>
    <w:p w14:paraId="33A27FAA" w14:textId="77777777" w:rsidR="0057470B" w:rsidRPr="003139BF" w:rsidRDefault="0057470B" w:rsidP="0057470B">
      <w:pPr>
        <w:spacing w:after="0" w:line="240" w:lineRule="auto"/>
        <w:jc w:val="both"/>
        <w:rPr>
          <w:rFonts w:eastAsia="Times New Roman" w:cstheme="minorHAnsi"/>
          <w:sz w:val="24"/>
          <w:szCs w:val="24"/>
        </w:rPr>
      </w:pPr>
    </w:p>
    <w:p w14:paraId="7C085ED7" w14:textId="514D96C5" w:rsidR="00EF7B1A" w:rsidRDefault="00EF7B1A" w:rsidP="00EF7B1A">
      <w:pPr>
        <w:spacing w:after="0" w:line="240" w:lineRule="auto"/>
        <w:jc w:val="both"/>
        <w:rPr>
          <w:rFonts w:eastAsia="Times New Roman" w:cstheme="minorHAnsi"/>
          <w:sz w:val="24"/>
          <w:szCs w:val="24"/>
        </w:rPr>
      </w:pPr>
      <w:r w:rsidRPr="003139BF">
        <w:rPr>
          <w:rFonts w:eastAsia="Times New Roman" w:cstheme="minorHAnsi"/>
          <w:b/>
          <w:bCs/>
          <w:sz w:val="24"/>
          <w:szCs w:val="24"/>
        </w:rPr>
        <w:t>Baringo and Elgeyo Marakwet</w:t>
      </w:r>
      <w:r w:rsidR="00CD0440" w:rsidRPr="003139BF">
        <w:rPr>
          <w:rFonts w:eastAsia="Times New Roman" w:cstheme="minorHAnsi"/>
          <w:b/>
          <w:bCs/>
          <w:sz w:val="24"/>
          <w:szCs w:val="24"/>
        </w:rPr>
        <w:t>:</w:t>
      </w:r>
      <w:r w:rsidR="00B73E56">
        <w:rPr>
          <w:rFonts w:eastAsia="Times New Roman" w:cstheme="minorHAnsi"/>
          <w:b/>
          <w:bCs/>
          <w:sz w:val="24"/>
          <w:szCs w:val="24"/>
        </w:rPr>
        <w:t xml:space="preserve"> </w:t>
      </w:r>
      <w:r w:rsidR="00FB722D" w:rsidRPr="009C14A9">
        <w:rPr>
          <w:rFonts w:eastAsia="Times New Roman" w:cstheme="minorHAnsi"/>
          <w:sz w:val="24"/>
          <w:szCs w:val="24"/>
        </w:rPr>
        <w:t>T</w:t>
      </w:r>
      <w:r w:rsidRPr="009C14A9">
        <w:rPr>
          <w:rFonts w:eastAsia="Times New Roman" w:cstheme="minorHAnsi"/>
          <w:sz w:val="24"/>
          <w:szCs w:val="24"/>
        </w:rPr>
        <w:t xml:space="preserve">he local partner, Central Rift Community Development Program had no new interventions towards desert locust </w:t>
      </w:r>
      <w:r w:rsidR="00B73E56" w:rsidRPr="009C14A9">
        <w:rPr>
          <w:rFonts w:eastAsia="Times New Roman" w:cstheme="minorHAnsi"/>
          <w:sz w:val="24"/>
          <w:szCs w:val="24"/>
        </w:rPr>
        <w:t>invasion. H</w:t>
      </w:r>
      <w:r w:rsidR="003139BF" w:rsidRPr="009C14A9">
        <w:rPr>
          <w:rFonts w:eastAsia="Times New Roman" w:cstheme="minorHAnsi"/>
          <w:sz w:val="24"/>
          <w:szCs w:val="24"/>
        </w:rPr>
        <w:t>owever,</w:t>
      </w:r>
      <w:r w:rsidRPr="009C14A9">
        <w:rPr>
          <w:rFonts w:eastAsia="Times New Roman" w:cstheme="minorHAnsi"/>
          <w:sz w:val="24"/>
          <w:szCs w:val="24"/>
        </w:rPr>
        <w:t xml:space="preserve"> the partner </w:t>
      </w:r>
      <w:proofErr w:type="gramStart"/>
      <w:r w:rsidRPr="009C14A9">
        <w:rPr>
          <w:rFonts w:eastAsia="Times New Roman" w:cstheme="minorHAnsi"/>
          <w:sz w:val="24"/>
          <w:szCs w:val="24"/>
        </w:rPr>
        <w:t>continued</w:t>
      </w:r>
      <w:r w:rsidR="006B0816">
        <w:rPr>
          <w:rFonts w:eastAsia="Times New Roman" w:cstheme="minorHAnsi"/>
          <w:sz w:val="24"/>
          <w:szCs w:val="24"/>
        </w:rPr>
        <w:t>?.</w:t>
      </w:r>
      <w:proofErr w:type="gramEnd"/>
      <w:r w:rsidRPr="009C14A9">
        <w:rPr>
          <w:rFonts w:eastAsia="Times New Roman" w:cstheme="minorHAnsi"/>
          <w:sz w:val="24"/>
          <w:szCs w:val="24"/>
        </w:rPr>
        <w:t xml:space="preserve"> </w:t>
      </w:r>
      <w:r w:rsidR="0073035F">
        <w:rPr>
          <w:rFonts w:eastAsia="Times New Roman" w:cstheme="minorHAnsi"/>
          <w:sz w:val="24"/>
          <w:szCs w:val="24"/>
        </w:rPr>
        <w:t xml:space="preserve">to </w:t>
      </w:r>
      <w:r w:rsidR="00DF79E7" w:rsidRPr="009C14A9">
        <w:rPr>
          <w:rFonts w:eastAsia="Times New Roman" w:cstheme="minorHAnsi"/>
          <w:sz w:val="24"/>
          <w:szCs w:val="24"/>
        </w:rPr>
        <w:t xml:space="preserve">collaborate with </w:t>
      </w:r>
      <w:r w:rsidR="009C14A9" w:rsidRPr="009C14A9">
        <w:rPr>
          <w:rFonts w:eastAsia="Times New Roman" w:cstheme="minorHAnsi"/>
          <w:sz w:val="24"/>
          <w:szCs w:val="24"/>
        </w:rPr>
        <w:t xml:space="preserve">the government and </w:t>
      </w:r>
      <w:r w:rsidR="00DF79E7" w:rsidRPr="009C14A9">
        <w:rPr>
          <w:rFonts w:eastAsia="Times New Roman" w:cstheme="minorHAnsi"/>
          <w:sz w:val="24"/>
          <w:szCs w:val="24"/>
        </w:rPr>
        <w:t>other relevant stakeholders to track the desert locust status and effects</w:t>
      </w:r>
      <w:r w:rsidR="00F86F40" w:rsidRPr="009C14A9">
        <w:rPr>
          <w:rFonts w:eastAsia="Times New Roman" w:cstheme="minorHAnsi"/>
          <w:sz w:val="24"/>
          <w:szCs w:val="24"/>
        </w:rPr>
        <w:t>.</w:t>
      </w:r>
      <w:r w:rsidR="00F86F40" w:rsidRPr="00B73E56">
        <w:rPr>
          <w:rFonts w:eastAsia="Times New Roman" w:cstheme="minorHAnsi"/>
          <w:sz w:val="24"/>
          <w:szCs w:val="24"/>
          <w:highlight w:val="green"/>
        </w:rPr>
        <w:t xml:space="preserve"> </w:t>
      </w:r>
    </w:p>
    <w:p w14:paraId="682B6640" w14:textId="77777777" w:rsidR="005E122B" w:rsidRDefault="005E122B" w:rsidP="00EF7B1A">
      <w:pPr>
        <w:spacing w:after="0" w:line="240" w:lineRule="auto"/>
        <w:jc w:val="both"/>
        <w:rPr>
          <w:rFonts w:eastAsia="Times New Roman" w:cstheme="minorHAnsi"/>
          <w:sz w:val="24"/>
          <w:szCs w:val="24"/>
        </w:rPr>
      </w:pPr>
    </w:p>
    <w:p w14:paraId="14FF122A" w14:textId="71CBB287" w:rsidR="009C14A9" w:rsidRDefault="00D110B7" w:rsidP="009C14A9">
      <w:pPr>
        <w:spacing w:after="0" w:line="240" w:lineRule="auto"/>
        <w:jc w:val="both"/>
        <w:rPr>
          <w:rFonts w:eastAsia="Times New Roman" w:cstheme="minorHAnsi"/>
          <w:sz w:val="24"/>
          <w:szCs w:val="24"/>
        </w:rPr>
      </w:pPr>
      <w:r w:rsidRPr="00D110B7">
        <w:rPr>
          <w:rFonts w:eastAsia="Times New Roman" w:cstheme="minorHAnsi"/>
          <w:b/>
          <w:bCs/>
          <w:sz w:val="24"/>
          <w:szCs w:val="24"/>
        </w:rPr>
        <w:t>Kitui County</w:t>
      </w:r>
      <w:r w:rsidR="003139BF">
        <w:rPr>
          <w:rFonts w:eastAsia="Times New Roman" w:cstheme="minorHAnsi"/>
          <w:b/>
          <w:bCs/>
          <w:sz w:val="24"/>
          <w:szCs w:val="24"/>
        </w:rPr>
        <w:t xml:space="preserve">: </w:t>
      </w:r>
      <w:r w:rsidR="009C14A9">
        <w:rPr>
          <w:rFonts w:eastAsia="Times New Roman" w:cstheme="minorHAnsi"/>
          <w:sz w:val="24"/>
          <w:szCs w:val="24"/>
        </w:rPr>
        <w:t>The Kitui County Government mapped out the areas/community that require support on vegetation regeneration through tree planting especially during the long rain</w:t>
      </w:r>
      <w:r w:rsidR="0073035F">
        <w:rPr>
          <w:rFonts w:eastAsia="Times New Roman" w:cstheme="minorHAnsi"/>
          <w:sz w:val="24"/>
          <w:szCs w:val="24"/>
        </w:rPr>
        <w:t>s</w:t>
      </w:r>
      <w:r w:rsidR="009C14A9">
        <w:rPr>
          <w:rFonts w:eastAsia="Times New Roman" w:cstheme="minorHAnsi"/>
          <w:sz w:val="24"/>
          <w:szCs w:val="24"/>
        </w:rPr>
        <w:t>. This was shared during the C</w:t>
      </w:r>
      <w:r w:rsidR="0073035F">
        <w:rPr>
          <w:rFonts w:eastAsia="Times New Roman" w:cstheme="minorHAnsi"/>
          <w:sz w:val="24"/>
          <w:szCs w:val="24"/>
        </w:rPr>
        <w:t>SG</w:t>
      </w:r>
      <w:r w:rsidR="009C14A9">
        <w:rPr>
          <w:rFonts w:eastAsia="Times New Roman" w:cstheme="minorHAnsi"/>
          <w:sz w:val="24"/>
          <w:szCs w:val="24"/>
        </w:rPr>
        <w:t xml:space="preserve"> meeting led by the National Drought Management Authority</w:t>
      </w:r>
      <w:r w:rsidR="00DA3094">
        <w:rPr>
          <w:rFonts w:eastAsia="Times New Roman" w:cstheme="minorHAnsi"/>
          <w:sz w:val="24"/>
          <w:szCs w:val="24"/>
        </w:rPr>
        <w:t xml:space="preserve"> (NDMA)</w:t>
      </w:r>
      <w:r w:rsidR="009C14A9">
        <w:rPr>
          <w:rFonts w:eastAsia="Times New Roman" w:cstheme="minorHAnsi"/>
          <w:sz w:val="24"/>
          <w:szCs w:val="24"/>
        </w:rPr>
        <w:t xml:space="preserve"> </w:t>
      </w:r>
      <w:r w:rsidR="00DA3094">
        <w:rPr>
          <w:rFonts w:eastAsia="Times New Roman" w:cstheme="minorHAnsi"/>
          <w:sz w:val="24"/>
          <w:szCs w:val="24"/>
        </w:rPr>
        <w:t xml:space="preserve">where </w:t>
      </w:r>
      <w:r w:rsidR="0073035F">
        <w:rPr>
          <w:rFonts w:eastAsia="Times New Roman" w:cstheme="minorHAnsi"/>
          <w:sz w:val="24"/>
          <w:szCs w:val="24"/>
        </w:rPr>
        <w:t xml:space="preserve">all </w:t>
      </w:r>
      <w:r w:rsidR="009C14A9">
        <w:rPr>
          <w:rFonts w:eastAsia="Times New Roman" w:cstheme="minorHAnsi"/>
          <w:sz w:val="24"/>
          <w:szCs w:val="24"/>
        </w:rPr>
        <w:t>the partners were tasked to</w:t>
      </w:r>
      <w:r w:rsidR="0073035F">
        <w:rPr>
          <w:rFonts w:eastAsia="Times New Roman" w:cstheme="minorHAnsi"/>
          <w:sz w:val="24"/>
          <w:szCs w:val="24"/>
        </w:rPr>
        <w:t xml:space="preserve"> consider</w:t>
      </w:r>
      <w:r w:rsidR="009C14A9">
        <w:rPr>
          <w:rFonts w:eastAsia="Times New Roman" w:cstheme="minorHAnsi"/>
          <w:sz w:val="24"/>
          <w:szCs w:val="24"/>
        </w:rPr>
        <w:t xml:space="preserve"> support</w:t>
      </w:r>
      <w:r w:rsidR="0073035F">
        <w:rPr>
          <w:rFonts w:eastAsia="Times New Roman" w:cstheme="minorHAnsi"/>
          <w:sz w:val="24"/>
          <w:szCs w:val="24"/>
        </w:rPr>
        <w:t>ing</w:t>
      </w:r>
      <w:r w:rsidR="009C14A9">
        <w:rPr>
          <w:rFonts w:eastAsia="Times New Roman" w:cstheme="minorHAnsi"/>
          <w:sz w:val="24"/>
          <w:szCs w:val="24"/>
        </w:rPr>
        <w:t xml:space="preserve"> this initiative</w:t>
      </w:r>
      <w:r w:rsidR="00DA3094">
        <w:rPr>
          <w:rFonts w:eastAsia="Times New Roman" w:cstheme="minorHAnsi"/>
          <w:sz w:val="24"/>
          <w:szCs w:val="24"/>
        </w:rPr>
        <w:t xml:space="preserve">. </w:t>
      </w:r>
      <w:r w:rsidR="0073035F">
        <w:rPr>
          <w:rFonts w:eastAsia="Times New Roman" w:cstheme="minorHAnsi"/>
          <w:sz w:val="24"/>
          <w:szCs w:val="24"/>
        </w:rPr>
        <w:t xml:space="preserve">ChildFund’s </w:t>
      </w:r>
      <w:r w:rsidR="009C14A9">
        <w:rPr>
          <w:rFonts w:eastAsia="Times New Roman" w:cstheme="minorHAnsi"/>
          <w:sz w:val="24"/>
          <w:szCs w:val="24"/>
        </w:rPr>
        <w:t>L</w:t>
      </w:r>
      <w:r w:rsidR="00DA3094">
        <w:rPr>
          <w:rFonts w:eastAsia="Times New Roman" w:cstheme="minorHAnsi"/>
          <w:sz w:val="24"/>
          <w:szCs w:val="24"/>
        </w:rPr>
        <w:t xml:space="preserve">P, </w:t>
      </w:r>
      <w:r w:rsidR="009C14A9">
        <w:rPr>
          <w:rFonts w:eastAsia="Times New Roman" w:cstheme="minorHAnsi"/>
          <w:sz w:val="24"/>
          <w:szCs w:val="24"/>
        </w:rPr>
        <w:t>Eastern Child Development Program (ECDP)</w:t>
      </w:r>
      <w:r w:rsidR="00DA3094">
        <w:rPr>
          <w:rFonts w:eastAsia="Times New Roman" w:cstheme="minorHAnsi"/>
          <w:sz w:val="24"/>
          <w:szCs w:val="24"/>
        </w:rPr>
        <w:t>,</w:t>
      </w:r>
      <w:r w:rsidR="009C14A9">
        <w:rPr>
          <w:rFonts w:eastAsia="Times New Roman" w:cstheme="minorHAnsi"/>
          <w:sz w:val="24"/>
          <w:szCs w:val="24"/>
        </w:rPr>
        <w:t xml:space="preserve"> is </w:t>
      </w:r>
      <w:r w:rsidR="00DA3094">
        <w:rPr>
          <w:rFonts w:eastAsia="Times New Roman" w:cstheme="minorHAnsi"/>
          <w:sz w:val="24"/>
          <w:szCs w:val="24"/>
        </w:rPr>
        <w:t xml:space="preserve">thus </w:t>
      </w:r>
      <w:r w:rsidR="0073035F">
        <w:rPr>
          <w:rFonts w:eastAsia="Times New Roman" w:cstheme="minorHAnsi"/>
          <w:sz w:val="24"/>
          <w:szCs w:val="24"/>
        </w:rPr>
        <w:t xml:space="preserve">in the process of </w:t>
      </w:r>
      <w:r w:rsidR="009C14A9">
        <w:rPr>
          <w:rFonts w:eastAsia="Times New Roman" w:cstheme="minorHAnsi"/>
          <w:sz w:val="24"/>
          <w:szCs w:val="24"/>
        </w:rPr>
        <w:t xml:space="preserve">seeking resources to support the </w:t>
      </w:r>
      <w:r w:rsidR="0073035F">
        <w:rPr>
          <w:rFonts w:eastAsia="Times New Roman" w:cstheme="minorHAnsi"/>
          <w:sz w:val="24"/>
          <w:szCs w:val="24"/>
        </w:rPr>
        <w:t>initiative</w:t>
      </w:r>
      <w:r w:rsidR="009C14A9">
        <w:rPr>
          <w:rFonts w:eastAsia="Times New Roman" w:cstheme="minorHAnsi"/>
          <w:sz w:val="24"/>
          <w:szCs w:val="24"/>
        </w:rPr>
        <w:t>.</w:t>
      </w:r>
    </w:p>
    <w:p w14:paraId="359DA42F" w14:textId="77777777" w:rsidR="00A55AF3" w:rsidRPr="000F251A" w:rsidRDefault="00A55AF3" w:rsidP="0057470B">
      <w:pPr>
        <w:spacing w:after="0" w:line="240" w:lineRule="auto"/>
        <w:jc w:val="both"/>
        <w:rPr>
          <w:rFonts w:cstheme="minorHAnsi"/>
          <w:sz w:val="24"/>
          <w:szCs w:val="24"/>
        </w:rPr>
      </w:pPr>
    </w:p>
    <w:p w14:paraId="7BB06A86" w14:textId="77777777" w:rsidR="00844392" w:rsidRPr="000F251A" w:rsidRDefault="0057470B" w:rsidP="008C2C28">
      <w:pPr>
        <w:spacing w:after="0" w:line="240" w:lineRule="auto"/>
        <w:jc w:val="both"/>
        <w:rPr>
          <w:rFonts w:cstheme="minorHAnsi"/>
          <w:b/>
          <w:bCs/>
          <w:sz w:val="24"/>
          <w:szCs w:val="24"/>
        </w:rPr>
      </w:pPr>
      <w:r w:rsidRPr="000F251A">
        <w:rPr>
          <w:rFonts w:cstheme="minorHAnsi"/>
          <w:b/>
          <w:bCs/>
          <w:sz w:val="24"/>
          <w:szCs w:val="24"/>
        </w:rPr>
        <w:t>Challenges</w:t>
      </w:r>
    </w:p>
    <w:p w14:paraId="506ED3BE" w14:textId="12ED0743" w:rsidR="003139BF" w:rsidRDefault="00533BD1" w:rsidP="003139BF">
      <w:pPr>
        <w:pStyle w:val="ListParagraph"/>
        <w:numPr>
          <w:ilvl w:val="0"/>
          <w:numId w:val="28"/>
        </w:numPr>
        <w:jc w:val="both"/>
        <w:rPr>
          <w:rFonts w:cstheme="minorHAnsi"/>
          <w:sz w:val="24"/>
          <w:szCs w:val="24"/>
        </w:rPr>
      </w:pPr>
      <w:r>
        <w:rPr>
          <w:rFonts w:cstheme="minorHAnsi"/>
          <w:sz w:val="24"/>
          <w:szCs w:val="24"/>
        </w:rPr>
        <w:t xml:space="preserve">Limited </w:t>
      </w:r>
      <w:r w:rsidR="0073035F">
        <w:rPr>
          <w:rFonts w:cstheme="minorHAnsi"/>
          <w:sz w:val="24"/>
          <w:szCs w:val="24"/>
        </w:rPr>
        <w:t>resources</w:t>
      </w:r>
      <w:r>
        <w:rPr>
          <w:rFonts w:cstheme="minorHAnsi"/>
          <w:sz w:val="24"/>
          <w:szCs w:val="24"/>
        </w:rPr>
        <w:t xml:space="preserve"> </w:t>
      </w:r>
      <w:r w:rsidR="009C14A9">
        <w:rPr>
          <w:rFonts w:cstheme="minorHAnsi"/>
          <w:sz w:val="24"/>
          <w:szCs w:val="24"/>
        </w:rPr>
        <w:t xml:space="preserve">to support recovery </w:t>
      </w:r>
      <w:r w:rsidR="0073035F">
        <w:rPr>
          <w:rFonts w:cstheme="minorHAnsi"/>
          <w:sz w:val="24"/>
          <w:szCs w:val="24"/>
        </w:rPr>
        <w:t xml:space="preserve">phase </w:t>
      </w:r>
      <w:r w:rsidR="009C14A9">
        <w:rPr>
          <w:rFonts w:cstheme="minorHAnsi"/>
          <w:sz w:val="24"/>
          <w:szCs w:val="24"/>
        </w:rPr>
        <w:t xml:space="preserve">interventions for the communities that had adverse effects of the </w:t>
      </w:r>
      <w:r>
        <w:rPr>
          <w:rFonts w:cstheme="minorHAnsi"/>
          <w:sz w:val="24"/>
          <w:szCs w:val="24"/>
        </w:rPr>
        <w:t>DLI</w:t>
      </w:r>
      <w:r w:rsidR="009C14A9">
        <w:rPr>
          <w:rFonts w:cstheme="minorHAnsi"/>
          <w:sz w:val="24"/>
          <w:szCs w:val="24"/>
        </w:rPr>
        <w:t>.</w:t>
      </w:r>
    </w:p>
    <w:p w14:paraId="46BE00FB" w14:textId="685F7CC9" w:rsidR="008C2C28" w:rsidRPr="003139BF" w:rsidRDefault="003139BF" w:rsidP="003139BF">
      <w:pPr>
        <w:pStyle w:val="ListParagraph"/>
        <w:numPr>
          <w:ilvl w:val="0"/>
          <w:numId w:val="28"/>
        </w:numPr>
        <w:jc w:val="both"/>
        <w:rPr>
          <w:rFonts w:cstheme="minorHAnsi"/>
          <w:sz w:val="24"/>
          <w:szCs w:val="24"/>
        </w:rPr>
      </w:pPr>
      <w:r>
        <w:rPr>
          <w:rFonts w:cstheme="minorHAnsi"/>
          <w:sz w:val="24"/>
          <w:szCs w:val="24"/>
        </w:rPr>
        <w:t>I</w:t>
      </w:r>
      <w:r w:rsidR="008C2C28" w:rsidRPr="003139BF">
        <w:rPr>
          <w:rFonts w:cstheme="minorHAnsi"/>
          <w:sz w:val="24"/>
          <w:szCs w:val="24"/>
        </w:rPr>
        <w:t>nsecurity in Samburu North</w:t>
      </w:r>
      <w:r w:rsidR="009522E2" w:rsidRPr="003139BF">
        <w:rPr>
          <w:rFonts w:cstheme="minorHAnsi"/>
          <w:sz w:val="24"/>
          <w:szCs w:val="24"/>
        </w:rPr>
        <w:t xml:space="preserve">, </w:t>
      </w:r>
      <w:r w:rsidR="00CD0440" w:rsidRPr="003139BF">
        <w:rPr>
          <w:rFonts w:cstheme="minorHAnsi"/>
          <w:sz w:val="24"/>
          <w:szCs w:val="24"/>
        </w:rPr>
        <w:t xml:space="preserve">parts </w:t>
      </w:r>
      <w:r w:rsidR="00FB722D" w:rsidRPr="003139BF">
        <w:rPr>
          <w:rFonts w:cstheme="minorHAnsi"/>
          <w:sz w:val="24"/>
          <w:szCs w:val="24"/>
        </w:rPr>
        <w:t xml:space="preserve">of </w:t>
      </w:r>
      <w:r w:rsidR="00CD0440" w:rsidRPr="003139BF">
        <w:rPr>
          <w:rFonts w:cstheme="minorHAnsi"/>
          <w:sz w:val="24"/>
          <w:szCs w:val="24"/>
        </w:rPr>
        <w:t xml:space="preserve">Marsabit and </w:t>
      </w:r>
      <w:r w:rsidR="00533BD1" w:rsidRPr="003139BF">
        <w:rPr>
          <w:rFonts w:cstheme="minorHAnsi"/>
          <w:sz w:val="24"/>
          <w:szCs w:val="24"/>
        </w:rPr>
        <w:t>Isiolo</w:t>
      </w:r>
      <w:r w:rsidR="00B73E56">
        <w:rPr>
          <w:rFonts w:cstheme="minorHAnsi"/>
          <w:sz w:val="24"/>
          <w:szCs w:val="24"/>
        </w:rPr>
        <w:t xml:space="preserve"> </w:t>
      </w:r>
      <w:r w:rsidR="009522E2" w:rsidRPr="003139BF">
        <w:rPr>
          <w:rFonts w:cstheme="minorHAnsi"/>
          <w:sz w:val="24"/>
          <w:szCs w:val="24"/>
        </w:rPr>
        <w:t>affect</w:t>
      </w:r>
      <w:r w:rsidR="0073035F">
        <w:rPr>
          <w:rFonts w:cstheme="minorHAnsi"/>
          <w:sz w:val="24"/>
          <w:szCs w:val="24"/>
        </w:rPr>
        <w:t>s</w:t>
      </w:r>
      <w:r w:rsidR="009522E2" w:rsidRPr="003139BF">
        <w:rPr>
          <w:rFonts w:cstheme="minorHAnsi"/>
          <w:sz w:val="24"/>
          <w:szCs w:val="24"/>
        </w:rPr>
        <w:t xml:space="preserve"> response and program implementation and spraying</w:t>
      </w:r>
      <w:r w:rsidR="00CD0440" w:rsidRPr="003139BF">
        <w:rPr>
          <w:rFonts w:cstheme="minorHAnsi"/>
          <w:sz w:val="24"/>
          <w:szCs w:val="24"/>
        </w:rPr>
        <w:t xml:space="preserve"> by government and other partners.</w:t>
      </w:r>
    </w:p>
    <w:p w14:paraId="0B8B82F3" w14:textId="0B568689" w:rsidR="009C14A9" w:rsidRDefault="009C14A9" w:rsidP="00FB722D">
      <w:pPr>
        <w:pStyle w:val="ListParagraph"/>
        <w:numPr>
          <w:ilvl w:val="0"/>
          <w:numId w:val="28"/>
        </w:numPr>
        <w:jc w:val="both"/>
        <w:rPr>
          <w:rFonts w:cstheme="minorHAnsi"/>
          <w:sz w:val="24"/>
          <w:szCs w:val="24"/>
        </w:rPr>
      </w:pPr>
      <w:r>
        <w:rPr>
          <w:rFonts w:cstheme="minorHAnsi"/>
          <w:sz w:val="24"/>
          <w:szCs w:val="24"/>
        </w:rPr>
        <w:t>Government diverted focus to the</w:t>
      </w:r>
      <w:r w:rsidR="008C2C28" w:rsidRPr="000F251A">
        <w:rPr>
          <w:rFonts w:cstheme="minorHAnsi"/>
          <w:sz w:val="24"/>
          <w:szCs w:val="24"/>
        </w:rPr>
        <w:t xml:space="preserve"> </w:t>
      </w:r>
      <w:r w:rsidR="00DA3094">
        <w:rPr>
          <w:rFonts w:cstheme="minorHAnsi"/>
          <w:sz w:val="24"/>
          <w:szCs w:val="24"/>
        </w:rPr>
        <w:t xml:space="preserve">third wave of </w:t>
      </w:r>
      <w:r w:rsidR="008C2C28" w:rsidRPr="000F251A">
        <w:rPr>
          <w:rFonts w:cstheme="minorHAnsi"/>
          <w:sz w:val="24"/>
          <w:szCs w:val="24"/>
        </w:rPr>
        <w:t xml:space="preserve">COVID-19 </w:t>
      </w:r>
      <w:r w:rsidR="00D330EE" w:rsidRPr="000F251A">
        <w:rPr>
          <w:rFonts w:cstheme="minorHAnsi"/>
          <w:sz w:val="24"/>
          <w:szCs w:val="24"/>
        </w:rPr>
        <w:t>pandemic</w:t>
      </w:r>
      <w:r w:rsidR="0073035F">
        <w:rPr>
          <w:rFonts w:cstheme="minorHAnsi"/>
          <w:sz w:val="24"/>
          <w:szCs w:val="24"/>
        </w:rPr>
        <w:t xml:space="preserve"> has</w:t>
      </w:r>
      <w:r w:rsidR="00F27880">
        <w:rPr>
          <w:rFonts w:cstheme="minorHAnsi"/>
          <w:sz w:val="24"/>
          <w:szCs w:val="24"/>
        </w:rPr>
        <w:t xml:space="preserve"> </w:t>
      </w:r>
      <w:r w:rsidR="0073035F">
        <w:rPr>
          <w:rFonts w:cstheme="minorHAnsi"/>
          <w:sz w:val="24"/>
          <w:szCs w:val="24"/>
        </w:rPr>
        <w:t xml:space="preserve">compromised the effort on the </w:t>
      </w:r>
      <w:r>
        <w:rPr>
          <w:rFonts w:cstheme="minorHAnsi"/>
          <w:sz w:val="24"/>
          <w:szCs w:val="24"/>
        </w:rPr>
        <w:t>response</w:t>
      </w:r>
      <w:r w:rsidR="0073035F">
        <w:rPr>
          <w:rFonts w:cstheme="minorHAnsi"/>
          <w:sz w:val="24"/>
          <w:szCs w:val="24"/>
        </w:rPr>
        <w:t xml:space="preserve"> to DLI</w:t>
      </w:r>
      <w:r>
        <w:rPr>
          <w:rFonts w:cstheme="minorHAnsi"/>
          <w:sz w:val="24"/>
          <w:szCs w:val="24"/>
        </w:rPr>
        <w:t>.</w:t>
      </w:r>
    </w:p>
    <w:p w14:paraId="4B7A3002" w14:textId="77777777" w:rsidR="008425DD" w:rsidRDefault="00533BD1" w:rsidP="008C2C28">
      <w:pPr>
        <w:pStyle w:val="ListParagraph"/>
        <w:numPr>
          <w:ilvl w:val="0"/>
          <w:numId w:val="28"/>
        </w:numPr>
        <w:jc w:val="both"/>
        <w:rPr>
          <w:rFonts w:cstheme="minorHAnsi"/>
          <w:sz w:val="24"/>
          <w:szCs w:val="24"/>
        </w:rPr>
      </w:pPr>
      <w:r>
        <w:rPr>
          <w:rFonts w:cstheme="minorHAnsi"/>
          <w:sz w:val="24"/>
          <w:szCs w:val="24"/>
        </w:rPr>
        <w:lastRenderedPageBreak/>
        <w:t xml:space="preserve">Difficulty in accessing some areas </w:t>
      </w:r>
      <w:r w:rsidR="008425DD">
        <w:rPr>
          <w:rFonts w:cstheme="minorHAnsi"/>
          <w:sz w:val="24"/>
          <w:szCs w:val="24"/>
        </w:rPr>
        <w:t>for control operation due to terrain and vegetation cover hence making the locust to continue spreading.</w:t>
      </w:r>
    </w:p>
    <w:p w14:paraId="474420C4" w14:textId="2ACCFEAC" w:rsidR="00152A2A" w:rsidRPr="000975F6" w:rsidRDefault="0057470B" w:rsidP="00152A2A">
      <w:pPr>
        <w:pStyle w:val="ListParagraph"/>
        <w:numPr>
          <w:ilvl w:val="0"/>
          <w:numId w:val="28"/>
        </w:numPr>
        <w:jc w:val="both"/>
        <w:rPr>
          <w:rFonts w:cstheme="minorHAnsi"/>
          <w:sz w:val="24"/>
          <w:szCs w:val="24"/>
        </w:rPr>
      </w:pPr>
      <w:r w:rsidRPr="000F251A">
        <w:rPr>
          <w:rFonts w:cstheme="minorHAnsi"/>
          <w:sz w:val="24"/>
          <w:szCs w:val="24"/>
        </w:rPr>
        <w:t xml:space="preserve">Vulnerable and deprived families with children continue to suffer significant </w:t>
      </w:r>
      <w:r w:rsidR="008B7720" w:rsidRPr="000F251A">
        <w:rPr>
          <w:rFonts w:cstheme="minorHAnsi"/>
          <w:sz w:val="24"/>
          <w:szCs w:val="24"/>
        </w:rPr>
        <w:t>damage.</w:t>
      </w:r>
    </w:p>
    <w:p w14:paraId="1B71DE03" w14:textId="7D329675" w:rsidR="00A22465" w:rsidRPr="00F27880" w:rsidRDefault="00152A2A" w:rsidP="000975F6">
      <w:pPr>
        <w:jc w:val="both"/>
        <w:rPr>
          <w:rFonts w:cs="Calibri"/>
          <w:sz w:val="24"/>
          <w:szCs w:val="24"/>
        </w:rPr>
      </w:pPr>
      <w:r w:rsidRPr="00F27880">
        <w:rPr>
          <w:rFonts w:cs="Calibri"/>
          <w:b/>
          <w:bCs/>
          <w:sz w:val="24"/>
          <w:szCs w:val="24"/>
          <w:u w:val="single"/>
        </w:rPr>
        <w:t xml:space="preserve">Needs </w:t>
      </w:r>
      <w:r w:rsidR="00F27880" w:rsidRPr="00F27880">
        <w:rPr>
          <w:rFonts w:cs="Calibri"/>
          <w:b/>
          <w:bCs/>
          <w:sz w:val="24"/>
          <w:szCs w:val="24"/>
          <w:u w:val="single"/>
        </w:rPr>
        <w:t xml:space="preserve">and priority </w:t>
      </w:r>
      <w:r w:rsidRPr="00F27880">
        <w:rPr>
          <w:rFonts w:cs="Calibri"/>
          <w:b/>
          <w:bCs/>
          <w:sz w:val="24"/>
          <w:szCs w:val="24"/>
          <w:u w:val="single"/>
        </w:rPr>
        <w:t>Area</w:t>
      </w:r>
      <w:r w:rsidR="00F27880" w:rsidRPr="00F27880">
        <w:rPr>
          <w:rFonts w:cs="Calibri"/>
          <w:b/>
          <w:bCs/>
          <w:sz w:val="24"/>
          <w:szCs w:val="24"/>
          <w:u w:val="single"/>
        </w:rPr>
        <w:t>s</w:t>
      </w:r>
      <w:r w:rsidRPr="00F27880">
        <w:rPr>
          <w:rFonts w:cs="Calibri"/>
          <w:b/>
          <w:bCs/>
          <w:sz w:val="24"/>
          <w:szCs w:val="24"/>
          <w:u w:val="single"/>
        </w:rPr>
        <w:t xml:space="preserve">: </w:t>
      </w:r>
      <w:r w:rsidR="006618BD" w:rsidRPr="00F27880">
        <w:rPr>
          <w:rFonts w:cs="Calibri"/>
          <w:sz w:val="24"/>
          <w:szCs w:val="24"/>
        </w:rPr>
        <w:t xml:space="preserve"> </w:t>
      </w:r>
    </w:p>
    <w:p w14:paraId="112CA9B1" w14:textId="4A4005F9" w:rsidR="00F27880" w:rsidRPr="00F27880" w:rsidRDefault="00F27880" w:rsidP="00F27880">
      <w:pPr>
        <w:pStyle w:val="ListParagraph"/>
        <w:numPr>
          <w:ilvl w:val="0"/>
          <w:numId w:val="42"/>
        </w:numPr>
        <w:jc w:val="both"/>
        <w:rPr>
          <w:rFonts w:cstheme="minorHAnsi"/>
          <w:sz w:val="24"/>
          <w:szCs w:val="24"/>
        </w:rPr>
      </w:pPr>
      <w:r w:rsidRPr="00F27880">
        <w:rPr>
          <w:rFonts w:cstheme="minorHAnsi"/>
          <w:sz w:val="24"/>
          <w:szCs w:val="24"/>
        </w:rPr>
        <w:t>Immediate livelihood and food security support program</w:t>
      </w:r>
      <w:r>
        <w:rPr>
          <w:rFonts w:cstheme="minorHAnsi"/>
          <w:sz w:val="24"/>
          <w:szCs w:val="24"/>
        </w:rPr>
        <w:t>s</w:t>
      </w:r>
      <w:r w:rsidRPr="00F27880">
        <w:rPr>
          <w:rFonts w:cstheme="minorHAnsi"/>
          <w:sz w:val="24"/>
          <w:szCs w:val="24"/>
        </w:rPr>
        <w:t xml:space="preserve"> to vulnerable Desert Locust affected households are needed to ensure adequate access to food and rebuild household livelihoods</w:t>
      </w:r>
      <w:r>
        <w:rPr>
          <w:rFonts w:cstheme="minorHAnsi"/>
          <w:sz w:val="24"/>
          <w:szCs w:val="24"/>
        </w:rPr>
        <w:t>.</w:t>
      </w:r>
    </w:p>
    <w:p w14:paraId="36E29790" w14:textId="543BEC25" w:rsidR="00F27880" w:rsidRPr="00F27880" w:rsidRDefault="00F27880" w:rsidP="00F27880">
      <w:pPr>
        <w:pStyle w:val="ListParagraph"/>
        <w:numPr>
          <w:ilvl w:val="0"/>
          <w:numId w:val="42"/>
        </w:numPr>
        <w:jc w:val="both"/>
        <w:rPr>
          <w:rFonts w:cstheme="minorHAnsi"/>
          <w:sz w:val="24"/>
          <w:szCs w:val="24"/>
        </w:rPr>
      </w:pPr>
      <w:r w:rsidRPr="00F27880">
        <w:rPr>
          <w:rFonts w:cstheme="minorHAnsi"/>
          <w:sz w:val="24"/>
          <w:szCs w:val="24"/>
        </w:rPr>
        <w:t xml:space="preserve">Continued Desert Locust surveillance and control operations to identify and rapidly control new swarms and hopper bands to prevent further Desert Locust-related crop and pasture losses. </w:t>
      </w:r>
    </w:p>
    <w:p w14:paraId="19BE82B5" w14:textId="77777777" w:rsidR="00F27880" w:rsidRDefault="00F27880" w:rsidP="000975F6">
      <w:pPr>
        <w:pStyle w:val="ListParagraph"/>
        <w:numPr>
          <w:ilvl w:val="0"/>
          <w:numId w:val="42"/>
        </w:numPr>
        <w:jc w:val="both"/>
        <w:rPr>
          <w:rFonts w:cstheme="minorHAnsi"/>
          <w:sz w:val="24"/>
          <w:szCs w:val="24"/>
        </w:rPr>
      </w:pPr>
      <w:r w:rsidRPr="00F27880">
        <w:rPr>
          <w:rFonts w:cstheme="minorHAnsi"/>
          <w:sz w:val="24"/>
          <w:szCs w:val="24"/>
        </w:rPr>
        <w:t xml:space="preserve">Additional assessments to better understand the full extent of Desert Locust impacts across the region. </w:t>
      </w:r>
    </w:p>
    <w:p w14:paraId="56A57566" w14:textId="16D80FEB" w:rsidR="00F27880" w:rsidRPr="00F27880" w:rsidRDefault="00F27880" w:rsidP="000975F6">
      <w:pPr>
        <w:pStyle w:val="ListParagraph"/>
        <w:numPr>
          <w:ilvl w:val="0"/>
          <w:numId w:val="42"/>
        </w:numPr>
        <w:jc w:val="both"/>
        <w:rPr>
          <w:rFonts w:cstheme="minorHAnsi"/>
          <w:sz w:val="24"/>
          <w:szCs w:val="24"/>
        </w:rPr>
      </w:pPr>
      <w:r w:rsidRPr="00F27880">
        <w:rPr>
          <w:rFonts w:cstheme="minorHAnsi"/>
          <w:sz w:val="24"/>
          <w:szCs w:val="24"/>
        </w:rPr>
        <w:t>Strengthened food security monitoring and early warning systems with an increased focus on anticipatory action, given severe levels of existing food insecurity and the high frequency of a variety of hazards</w:t>
      </w:r>
      <w:r>
        <w:rPr>
          <w:rFonts w:cstheme="minorHAnsi"/>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2702"/>
      </w:tblGrid>
      <w:tr w:rsidR="00152A2A" w:rsidRPr="00152A2A" w14:paraId="2240390E" w14:textId="77777777" w:rsidTr="00F27880">
        <w:tc>
          <w:tcPr>
            <w:tcW w:w="6009" w:type="dxa"/>
            <w:shd w:val="clear" w:color="auto" w:fill="auto"/>
          </w:tcPr>
          <w:p w14:paraId="6A1FDCEC" w14:textId="77777777" w:rsidR="00152A2A" w:rsidRPr="00A17D0A" w:rsidRDefault="00152A2A" w:rsidP="00501DBD">
            <w:pPr>
              <w:spacing w:after="0" w:line="240" w:lineRule="auto"/>
              <w:jc w:val="both"/>
              <w:rPr>
                <w:rFonts w:cs="Calibri"/>
                <w:b/>
                <w:bCs/>
                <w:sz w:val="24"/>
                <w:szCs w:val="24"/>
              </w:rPr>
            </w:pPr>
            <w:r w:rsidRPr="00A17D0A">
              <w:rPr>
                <w:rFonts w:cs="Calibri"/>
                <w:b/>
                <w:bCs/>
                <w:sz w:val="24"/>
                <w:szCs w:val="24"/>
              </w:rPr>
              <w:t>Type of Intervention</w:t>
            </w:r>
          </w:p>
        </w:tc>
        <w:tc>
          <w:tcPr>
            <w:tcW w:w="2739" w:type="dxa"/>
            <w:shd w:val="clear" w:color="auto" w:fill="auto"/>
          </w:tcPr>
          <w:p w14:paraId="636B30E9" w14:textId="77777777" w:rsidR="00152A2A" w:rsidRPr="00A17D0A" w:rsidRDefault="00152A2A" w:rsidP="00501DBD">
            <w:pPr>
              <w:spacing w:after="0" w:line="240" w:lineRule="auto"/>
              <w:jc w:val="both"/>
              <w:rPr>
                <w:rFonts w:cs="Calibri"/>
                <w:b/>
                <w:bCs/>
                <w:sz w:val="24"/>
                <w:szCs w:val="24"/>
              </w:rPr>
            </w:pPr>
            <w:r w:rsidRPr="00A17D0A">
              <w:rPr>
                <w:rFonts w:cs="Calibri"/>
                <w:b/>
                <w:bCs/>
                <w:sz w:val="24"/>
                <w:szCs w:val="24"/>
              </w:rPr>
              <w:t>Estimated Amount (USD)</w:t>
            </w:r>
          </w:p>
        </w:tc>
      </w:tr>
      <w:tr w:rsidR="00152A2A" w:rsidRPr="00152A2A" w14:paraId="05D23E65" w14:textId="77777777" w:rsidTr="00F27880">
        <w:tc>
          <w:tcPr>
            <w:tcW w:w="6009" w:type="dxa"/>
            <w:shd w:val="clear" w:color="auto" w:fill="auto"/>
          </w:tcPr>
          <w:p w14:paraId="14D9A2D5" w14:textId="4FEE326D" w:rsidR="000975F6" w:rsidRPr="00A17D0A" w:rsidRDefault="00F27880" w:rsidP="00501DBD">
            <w:pPr>
              <w:spacing w:after="0" w:line="240" w:lineRule="auto"/>
              <w:jc w:val="both"/>
              <w:rPr>
                <w:rFonts w:cs="Calibri"/>
                <w:sz w:val="24"/>
                <w:szCs w:val="24"/>
              </w:rPr>
            </w:pPr>
            <w:r>
              <w:rPr>
                <w:rFonts w:cs="Calibri"/>
                <w:sz w:val="24"/>
                <w:szCs w:val="24"/>
              </w:rPr>
              <w:t xml:space="preserve">Support the County govern in </w:t>
            </w:r>
            <w:r w:rsidR="000975F6" w:rsidRPr="00F27880">
              <w:rPr>
                <w:rFonts w:cs="Calibri"/>
                <w:sz w:val="24"/>
                <w:szCs w:val="24"/>
              </w:rPr>
              <w:t>Continued Desert Locust surveillance and control operations</w:t>
            </w:r>
          </w:p>
        </w:tc>
        <w:tc>
          <w:tcPr>
            <w:tcW w:w="2739" w:type="dxa"/>
            <w:shd w:val="clear" w:color="auto" w:fill="auto"/>
          </w:tcPr>
          <w:p w14:paraId="7C48898F" w14:textId="70C69038" w:rsidR="00152A2A" w:rsidRPr="00A17D0A" w:rsidRDefault="00F27880" w:rsidP="00501DBD">
            <w:pPr>
              <w:spacing w:after="0" w:line="240" w:lineRule="auto"/>
              <w:ind w:left="720"/>
              <w:jc w:val="both"/>
              <w:rPr>
                <w:rFonts w:cs="Calibri"/>
                <w:sz w:val="24"/>
                <w:szCs w:val="24"/>
              </w:rPr>
            </w:pPr>
            <w:r>
              <w:rPr>
                <w:rFonts w:cs="Calibri"/>
                <w:sz w:val="24"/>
                <w:szCs w:val="24"/>
              </w:rPr>
              <w:t>1</w:t>
            </w:r>
            <w:r w:rsidR="006618BD">
              <w:rPr>
                <w:rFonts w:cs="Calibri"/>
                <w:sz w:val="24"/>
                <w:szCs w:val="24"/>
              </w:rPr>
              <w:t>5</w:t>
            </w:r>
            <w:r w:rsidR="00152A2A" w:rsidRPr="00A17D0A">
              <w:rPr>
                <w:rFonts w:cs="Calibri"/>
                <w:sz w:val="24"/>
                <w:szCs w:val="24"/>
              </w:rPr>
              <w:t>,000</w:t>
            </w:r>
          </w:p>
        </w:tc>
      </w:tr>
      <w:tr w:rsidR="00152A2A" w:rsidRPr="00152A2A" w14:paraId="05611BAC" w14:textId="77777777" w:rsidTr="00F27880">
        <w:tc>
          <w:tcPr>
            <w:tcW w:w="6009" w:type="dxa"/>
            <w:shd w:val="clear" w:color="auto" w:fill="auto"/>
          </w:tcPr>
          <w:p w14:paraId="6DB05D83" w14:textId="0A8C26BF" w:rsidR="00152A2A" w:rsidRPr="00A17D0A" w:rsidRDefault="00152A2A" w:rsidP="00501DBD">
            <w:pPr>
              <w:spacing w:after="0" w:line="240" w:lineRule="auto"/>
              <w:jc w:val="both"/>
              <w:rPr>
                <w:rFonts w:cs="Calibri"/>
                <w:sz w:val="24"/>
                <w:szCs w:val="24"/>
              </w:rPr>
            </w:pPr>
            <w:r w:rsidRPr="00A17D0A">
              <w:rPr>
                <w:rFonts w:cs="Calibri"/>
                <w:sz w:val="24"/>
                <w:szCs w:val="24"/>
              </w:rPr>
              <w:t xml:space="preserve">Support </w:t>
            </w:r>
            <w:r w:rsidR="00F27880">
              <w:rPr>
                <w:rFonts w:cs="Calibri"/>
                <w:sz w:val="24"/>
                <w:szCs w:val="24"/>
              </w:rPr>
              <w:t>7</w:t>
            </w:r>
            <w:r w:rsidRPr="00A17D0A">
              <w:rPr>
                <w:rFonts w:cs="Calibri"/>
                <w:sz w:val="24"/>
                <w:szCs w:val="24"/>
              </w:rPr>
              <w:t>00 families with cash transfer to access food and other necessities for three months</w:t>
            </w:r>
          </w:p>
        </w:tc>
        <w:tc>
          <w:tcPr>
            <w:tcW w:w="2739" w:type="dxa"/>
            <w:shd w:val="clear" w:color="auto" w:fill="auto"/>
          </w:tcPr>
          <w:p w14:paraId="22006CF8" w14:textId="101042D7" w:rsidR="00152A2A" w:rsidRPr="00A17D0A" w:rsidRDefault="00F27880" w:rsidP="00501DBD">
            <w:pPr>
              <w:spacing w:after="0" w:line="240" w:lineRule="auto"/>
              <w:ind w:left="720"/>
              <w:jc w:val="both"/>
              <w:rPr>
                <w:rFonts w:cs="Calibri"/>
                <w:sz w:val="24"/>
                <w:szCs w:val="24"/>
              </w:rPr>
            </w:pPr>
            <w:r>
              <w:rPr>
                <w:rFonts w:cs="Calibri"/>
                <w:sz w:val="24"/>
                <w:szCs w:val="24"/>
              </w:rPr>
              <w:t>65</w:t>
            </w:r>
            <w:r w:rsidR="00152A2A" w:rsidRPr="00A17D0A">
              <w:rPr>
                <w:rFonts w:cs="Calibri"/>
                <w:sz w:val="24"/>
                <w:szCs w:val="24"/>
              </w:rPr>
              <w:t>,</w:t>
            </w:r>
            <w:r>
              <w:rPr>
                <w:rFonts w:cs="Calibri"/>
                <w:sz w:val="24"/>
                <w:szCs w:val="24"/>
              </w:rPr>
              <w:t>1</w:t>
            </w:r>
            <w:r w:rsidR="00152A2A" w:rsidRPr="00A17D0A">
              <w:rPr>
                <w:rFonts w:cs="Calibri"/>
                <w:sz w:val="24"/>
                <w:szCs w:val="24"/>
              </w:rPr>
              <w:t>00</w:t>
            </w:r>
          </w:p>
        </w:tc>
      </w:tr>
      <w:tr w:rsidR="00152A2A" w:rsidRPr="00152A2A" w14:paraId="14BB9135" w14:textId="77777777" w:rsidTr="00F27880">
        <w:tc>
          <w:tcPr>
            <w:tcW w:w="6009" w:type="dxa"/>
            <w:shd w:val="clear" w:color="auto" w:fill="auto"/>
          </w:tcPr>
          <w:p w14:paraId="796F4416" w14:textId="2A62B205" w:rsidR="00152A2A" w:rsidRPr="00A17D0A" w:rsidRDefault="00152A2A" w:rsidP="00501DBD">
            <w:pPr>
              <w:spacing w:after="0" w:line="240" w:lineRule="auto"/>
              <w:jc w:val="both"/>
              <w:rPr>
                <w:rFonts w:cs="Calibri"/>
                <w:sz w:val="24"/>
                <w:szCs w:val="24"/>
              </w:rPr>
            </w:pPr>
            <w:r w:rsidRPr="00A17D0A">
              <w:rPr>
                <w:rFonts w:cs="Calibri"/>
                <w:sz w:val="24"/>
                <w:szCs w:val="24"/>
              </w:rPr>
              <w:t xml:space="preserve">Support </w:t>
            </w:r>
            <w:r w:rsidR="00F27880">
              <w:rPr>
                <w:rFonts w:cs="Calibri"/>
                <w:sz w:val="24"/>
                <w:szCs w:val="24"/>
              </w:rPr>
              <w:t>50</w:t>
            </w:r>
            <w:r w:rsidR="00A22465">
              <w:rPr>
                <w:rFonts w:cs="Calibri"/>
                <w:sz w:val="24"/>
                <w:szCs w:val="24"/>
              </w:rPr>
              <w:t xml:space="preserve">0 </w:t>
            </w:r>
            <w:r w:rsidRPr="00A17D0A">
              <w:rPr>
                <w:rFonts w:cs="Calibri"/>
                <w:sz w:val="24"/>
                <w:szCs w:val="24"/>
              </w:rPr>
              <w:t>pastoral communities through livestock disease surveillance, mass treatment and vaccination program</w:t>
            </w:r>
          </w:p>
        </w:tc>
        <w:tc>
          <w:tcPr>
            <w:tcW w:w="2739" w:type="dxa"/>
            <w:shd w:val="clear" w:color="auto" w:fill="auto"/>
          </w:tcPr>
          <w:p w14:paraId="3C93FF72" w14:textId="2CAD8BF6" w:rsidR="00152A2A" w:rsidRPr="00A17D0A" w:rsidRDefault="00F27880" w:rsidP="00501DBD">
            <w:pPr>
              <w:spacing w:after="0" w:line="240" w:lineRule="auto"/>
              <w:ind w:left="720"/>
              <w:jc w:val="both"/>
              <w:rPr>
                <w:rFonts w:cs="Calibri"/>
                <w:sz w:val="24"/>
                <w:szCs w:val="24"/>
              </w:rPr>
            </w:pPr>
            <w:r>
              <w:rPr>
                <w:rFonts w:cs="Calibri"/>
                <w:sz w:val="24"/>
                <w:szCs w:val="24"/>
              </w:rPr>
              <w:t>25</w:t>
            </w:r>
            <w:r w:rsidR="00152A2A" w:rsidRPr="00A17D0A">
              <w:rPr>
                <w:rFonts w:cs="Calibri"/>
                <w:sz w:val="24"/>
                <w:szCs w:val="24"/>
              </w:rPr>
              <w:t>,000</w:t>
            </w:r>
          </w:p>
        </w:tc>
      </w:tr>
      <w:tr w:rsidR="00152A2A" w:rsidRPr="00152A2A" w14:paraId="31807C1B" w14:textId="77777777" w:rsidTr="00F27880">
        <w:tc>
          <w:tcPr>
            <w:tcW w:w="6009" w:type="dxa"/>
            <w:shd w:val="clear" w:color="auto" w:fill="auto"/>
          </w:tcPr>
          <w:p w14:paraId="7ABE5B18" w14:textId="233EC091" w:rsidR="00152A2A" w:rsidRPr="00A17D0A" w:rsidRDefault="00A17D0A" w:rsidP="00501DBD">
            <w:pPr>
              <w:spacing w:after="0" w:line="240" w:lineRule="auto"/>
              <w:jc w:val="both"/>
              <w:rPr>
                <w:rFonts w:cs="Calibri"/>
                <w:sz w:val="24"/>
                <w:szCs w:val="24"/>
              </w:rPr>
            </w:pPr>
            <w:r>
              <w:rPr>
                <w:rFonts w:cs="Calibri"/>
                <w:sz w:val="24"/>
                <w:szCs w:val="24"/>
              </w:rPr>
              <w:t xml:space="preserve">Provision of livestock’ supplements to 450 livestock </w:t>
            </w:r>
            <w:proofErr w:type="gramStart"/>
            <w:r>
              <w:rPr>
                <w:rFonts w:cs="Calibri"/>
                <w:sz w:val="24"/>
                <w:szCs w:val="24"/>
              </w:rPr>
              <w:t xml:space="preserve">keepers </w:t>
            </w:r>
            <w:r w:rsidR="006618BD">
              <w:rPr>
                <w:rFonts w:cs="Calibri"/>
                <w:sz w:val="24"/>
                <w:szCs w:val="24"/>
              </w:rPr>
              <w:t xml:space="preserve"> and</w:t>
            </w:r>
            <w:proofErr w:type="gramEnd"/>
            <w:r w:rsidR="006618BD">
              <w:rPr>
                <w:rFonts w:cs="Calibri"/>
                <w:sz w:val="24"/>
                <w:szCs w:val="24"/>
              </w:rPr>
              <w:t xml:space="preserve"> Boma Rhodes seeds </w:t>
            </w:r>
          </w:p>
        </w:tc>
        <w:tc>
          <w:tcPr>
            <w:tcW w:w="2739" w:type="dxa"/>
            <w:shd w:val="clear" w:color="auto" w:fill="auto"/>
          </w:tcPr>
          <w:p w14:paraId="73B99470" w14:textId="085C8E1F" w:rsidR="00152A2A" w:rsidRPr="00A17D0A" w:rsidRDefault="00F27880" w:rsidP="00501DBD">
            <w:pPr>
              <w:spacing w:after="0" w:line="240" w:lineRule="auto"/>
              <w:ind w:left="720"/>
              <w:jc w:val="both"/>
              <w:rPr>
                <w:rFonts w:cs="Calibri"/>
                <w:sz w:val="24"/>
                <w:szCs w:val="24"/>
              </w:rPr>
            </w:pPr>
            <w:r>
              <w:rPr>
                <w:rFonts w:cs="Calibri"/>
                <w:sz w:val="24"/>
                <w:szCs w:val="24"/>
              </w:rPr>
              <w:t>15</w:t>
            </w:r>
            <w:r w:rsidR="00152A2A" w:rsidRPr="00A17D0A">
              <w:rPr>
                <w:rFonts w:cs="Calibri"/>
                <w:sz w:val="24"/>
                <w:szCs w:val="24"/>
              </w:rPr>
              <w:t>,000</w:t>
            </w:r>
          </w:p>
        </w:tc>
      </w:tr>
      <w:tr w:rsidR="00152A2A" w:rsidRPr="00152A2A" w14:paraId="172E5887" w14:textId="77777777" w:rsidTr="00F27880">
        <w:tc>
          <w:tcPr>
            <w:tcW w:w="6009" w:type="dxa"/>
            <w:shd w:val="clear" w:color="auto" w:fill="auto"/>
          </w:tcPr>
          <w:p w14:paraId="2925F58C" w14:textId="0EC8FA48" w:rsidR="00152A2A" w:rsidRPr="00A17D0A" w:rsidRDefault="00F27880" w:rsidP="00501DBD">
            <w:pPr>
              <w:spacing w:after="0" w:line="240" w:lineRule="auto"/>
              <w:jc w:val="both"/>
              <w:rPr>
                <w:rFonts w:cs="Calibri"/>
                <w:sz w:val="24"/>
                <w:szCs w:val="24"/>
              </w:rPr>
            </w:pPr>
            <w:r>
              <w:rPr>
                <w:rFonts w:cs="Calibri"/>
                <w:sz w:val="24"/>
                <w:szCs w:val="24"/>
              </w:rPr>
              <w:t xml:space="preserve">Conduct community </w:t>
            </w:r>
            <w:r w:rsidR="00152A2A" w:rsidRPr="00A17D0A">
              <w:rPr>
                <w:rFonts w:cs="Calibri"/>
                <w:sz w:val="24"/>
                <w:szCs w:val="24"/>
              </w:rPr>
              <w:t>Sensitiz</w:t>
            </w:r>
            <w:r>
              <w:rPr>
                <w:rFonts w:cs="Calibri"/>
                <w:sz w:val="24"/>
                <w:szCs w:val="24"/>
              </w:rPr>
              <w:t>ation to</w:t>
            </w:r>
            <w:r w:rsidR="00152A2A" w:rsidRPr="00A17D0A">
              <w:rPr>
                <w:rFonts w:cs="Calibri"/>
                <w:sz w:val="24"/>
                <w:szCs w:val="24"/>
              </w:rPr>
              <w:t xml:space="preserve"> </w:t>
            </w:r>
            <w:r w:rsidR="00A17D0A">
              <w:rPr>
                <w:rFonts w:cs="Calibri"/>
                <w:sz w:val="24"/>
                <w:szCs w:val="24"/>
              </w:rPr>
              <w:t xml:space="preserve">200 </w:t>
            </w:r>
            <w:r w:rsidR="00152A2A" w:rsidRPr="00A17D0A">
              <w:rPr>
                <w:rFonts w:cs="Calibri"/>
                <w:sz w:val="24"/>
                <w:szCs w:val="24"/>
              </w:rPr>
              <w:t xml:space="preserve">caregivers on </w:t>
            </w:r>
            <w:r>
              <w:rPr>
                <w:rFonts w:cs="Calibri"/>
                <w:sz w:val="24"/>
                <w:szCs w:val="24"/>
              </w:rPr>
              <w:t xml:space="preserve">DLI movement and early action. </w:t>
            </w:r>
          </w:p>
        </w:tc>
        <w:tc>
          <w:tcPr>
            <w:tcW w:w="2739" w:type="dxa"/>
            <w:shd w:val="clear" w:color="auto" w:fill="auto"/>
          </w:tcPr>
          <w:p w14:paraId="3049B841" w14:textId="5CF2656C" w:rsidR="00152A2A" w:rsidRPr="00A17D0A" w:rsidRDefault="00F27880" w:rsidP="00501DBD">
            <w:pPr>
              <w:spacing w:after="0" w:line="240" w:lineRule="auto"/>
              <w:ind w:left="720"/>
              <w:jc w:val="both"/>
              <w:rPr>
                <w:rFonts w:cs="Calibri"/>
                <w:sz w:val="24"/>
                <w:szCs w:val="24"/>
              </w:rPr>
            </w:pPr>
            <w:r>
              <w:rPr>
                <w:rFonts w:cs="Calibri"/>
                <w:sz w:val="24"/>
                <w:szCs w:val="24"/>
              </w:rPr>
              <w:t>3,5</w:t>
            </w:r>
            <w:r w:rsidR="00152A2A" w:rsidRPr="00A17D0A">
              <w:rPr>
                <w:rFonts w:cs="Calibri"/>
                <w:sz w:val="24"/>
                <w:szCs w:val="24"/>
              </w:rPr>
              <w:t>00</w:t>
            </w:r>
          </w:p>
        </w:tc>
      </w:tr>
      <w:tr w:rsidR="00152A2A" w:rsidRPr="00F27880" w14:paraId="6C8C2AD1" w14:textId="77777777" w:rsidTr="00F27880">
        <w:tc>
          <w:tcPr>
            <w:tcW w:w="6009" w:type="dxa"/>
            <w:shd w:val="clear" w:color="auto" w:fill="auto"/>
          </w:tcPr>
          <w:p w14:paraId="6806EE62" w14:textId="77777777" w:rsidR="00152A2A" w:rsidRPr="00F27880" w:rsidRDefault="00152A2A" w:rsidP="00501DBD">
            <w:pPr>
              <w:spacing w:after="0" w:line="240" w:lineRule="auto"/>
              <w:jc w:val="both"/>
              <w:rPr>
                <w:rFonts w:cs="Calibri"/>
                <w:b/>
                <w:bCs/>
                <w:sz w:val="28"/>
                <w:szCs w:val="28"/>
              </w:rPr>
            </w:pPr>
            <w:r w:rsidRPr="00F27880">
              <w:rPr>
                <w:rFonts w:cs="Calibri"/>
                <w:b/>
                <w:bCs/>
                <w:sz w:val="28"/>
                <w:szCs w:val="28"/>
              </w:rPr>
              <w:t>Total</w:t>
            </w:r>
          </w:p>
        </w:tc>
        <w:tc>
          <w:tcPr>
            <w:tcW w:w="2739" w:type="dxa"/>
            <w:shd w:val="clear" w:color="auto" w:fill="auto"/>
          </w:tcPr>
          <w:p w14:paraId="6CF42068" w14:textId="7A598126" w:rsidR="00152A2A" w:rsidRPr="00F27880" w:rsidRDefault="00F27880" w:rsidP="00F27880">
            <w:pPr>
              <w:spacing w:after="0" w:line="240" w:lineRule="auto"/>
              <w:ind w:left="720"/>
              <w:jc w:val="both"/>
              <w:rPr>
                <w:rFonts w:cs="Calibri"/>
                <w:b/>
                <w:bCs/>
                <w:sz w:val="28"/>
                <w:szCs w:val="28"/>
              </w:rPr>
            </w:pPr>
            <w:r w:rsidRPr="00F27880">
              <w:rPr>
                <w:rFonts w:cs="Calibri"/>
                <w:b/>
                <w:bCs/>
                <w:sz w:val="28"/>
                <w:szCs w:val="28"/>
              </w:rPr>
              <w:t>123,600</w:t>
            </w:r>
          </w:p>
        </w:tc>
      </w:tr>
    </w:tbl>
    <w:p w14:paraId="7E705AB7" w14:textId="77777777" w:rsidR="00152A2A" w:rsidRDefault="00152A2A" w:rsidP="00152A2A">
      <w:pPr>
        <w:jc w:val="both"/>
        <w:rPr>
          <w:rFonts w:cstheme="minorHAnsi"/>
          <w:sz w:val="24"/>
          <w:szCs w:val="24"/>
        </w:rPr>
      </w:pPr>
    </w:p>
    <w:p w14:paraId="0E24B390" w14:textId="1DE2B0B2" w:rsidR="006618BD" w:rsidRDefault="006618BD" w:rsidP="00152A2A">
      <w:pPr>
        <w:jc w:val="both"/>
        <w:rPr>
          <w:rFonts w:cstheme="minorHAnsi"/>
          <w:sz w:val="24"/>
          <w:szCs w:val="24"/>
        </w:rPr>
      </w:pPr>
    </w:p>
    <w:p w14:paraId="1CA15576" w14:textId="74585D91" w:rsidR="00564189" w:rsidRDefault="00564189" w:rsidP="00152A2A">
      <w:pPr>
        <w:jc w:val="both"/>
        <w:rPr>
          <w:rFonts w:cstheme="minorHAnsi"/>
          <w:sz w:val="24"/>
          <w:szCs w:val="24"/>
        </w:rPr>
      </w:pPr>
    </w:p>
    <w:p w14:paraId="7D0A6B60" w14:textId="13C62AB4" w:rsidR="00564189" w:rsidRDefault="00564189" w:rsidP="00152A2A">
      <w:pPr>
        <w:jc w:val="both"/>
        <w:rPr>
          <w:rFonts w:cstheme="minorHAnsi"/>
          <w:sz w:val="24"/>
          <w:szCs w:val="24"/>
        </w:rPr>
      </w:pPr>
    </w:p>
    <w:p w14:paraId="3460F35D" w14:textId="06650491" w:rsidR="00564189" w:rsidRDefault="00564189" w:rsidP="00152A2A">
      <w:pPr>
        <w:jc w:val="both"/>
        <w:rPr>
          <w:rFonts w:cstheme="minorHAnsi"/>
          <w:sz w:val="24"/>
          <w:szCs w:val="24"/>
        </w:rPr>
      </w:pPr>
    </w:p>
    <w:p w14:paraId="6C6CD09E" w14:textId="77777777" w:rsidR="00564189" w:rsidRDefault="00564189" w:rsidP="00152A2A">
      <w:pPr>
        <w:jc w:val="both"/>
        <w:rPr>
          <w:rFonts w:cstheme="minorHAnsi"/>
          <w:sz w:val="24"/>
          <w:szCs w:val="24"/>
        </w:rPr>
      </w:pPr>
    </w:p>
    <w:p w14:paraId="310961D2" w14:textId="77777777" w:rsidR="006618BD" w:rsidRPr="00152A2A" w:rsidRDefault="006618BD" w:rsidP="00152A2A">
      <w:pPr>
        <w:jc w:val="both"/>
        <w:rPr>
          <w:rFonts w:cstheme="minorHAnsi"/>
          <w:sz w:val="24"/>
          <w:szCs w:val="24"/>
        </w:rPr>
      </w:pPr>
    </w:p>
    <w:p w14:paraId="28C53A2F" w14:textId="77777777" w:rsidR="003829F4" w:rsidRPr="000F251A" w:rsidRDefault="003829F4" w:rsidP="003829F4">
      <w:pPr>
        <w:spacing w:after="0" w:line="240" w:lineRule="auto"/>
        <w:jc w:val="both"/>
        <w:rPr>
          <w:rFonts w:cstheme="minorHAnsi"/>
          <w:b/>
          <w:bCs/>
          <w:sz w:val="24"/>
          <w:szCs w:val="24"/>
        </w:rPr>
      </w:pPr>
      <w:r w:rsidRPr="000F251A">
        <w:rPr>
          <w:rFonts w:cstheme="minorHAnsi"/>
          <w:b/>
          <w:bCs/>
          <w:sz w:val="24"/>
          <w:szCs w:val="24"/>
        </w:rPr>
        <w:lastRenderedPageBreak/>
        <w:t xml:space="preserve">Below Sections for Internal Use Only </w:t>
      </w:r>
    </w:p>
    <w:p w14:paraId="3155DF03" w14:textId="77777777" w:rsidR="00E8641E" w:rsidRPr="000F251A" w:rsidRDefault="003829F4" w:rsidP="003829F4">
      <w:pPr>
        <w:spacing w:after="0" w:line="240" w:lineRule="auto"/>
        <w:jc w:val="both"/>
        <w:rPr>
          <w:rFonts w:cstheme="minorHAnsi"/>
          <w:b/>
          <w:bCs/>
          <w:sz w:val="24"/>
          <w:szCs w:val="24"/>
        </w:rPr>
      </w:pPr>
      <w:r w:rsidRPr="000F251A">
        <w:rPr>
          <w:rFonts w:cstheme="minorHAnsi"/>
          <w:b/>
          <w:bCs/>
          <w:sz w:val="24"/>
          <w:szCs w:val="24"/>
        </w:rPr>
        <w:t xml:space="preserve">Sponsorship and Grants </w:t>
      </w:r>
    </w:p>
    <w:tbl>
      <w:tblPr>
        <w:tblStyle w:val="TableGrid"/>
        <w:tblW w:w="8370" w:type="dxa"/>
        <w:tblInd w:w="265" w:type="dxa"/>
        <w:tblLook w:val="04A0" w:firstRow="1" w:lastRow="0" w:firstColumn="1" w:lastColumn="0" w:noHBand="0" w:noVBand="1"/>
      </w:tblPr>
      <w:tblGrid>
        <w:gridCol w:w="4230"/>
        <w:gridCol w:w="4140"/>
      </w:tblGrid>
      <w:tr w:rsidR="0027204B" w:rsidRPr="000F251A" w14:paraId="5487ED7D" w14:textId="77777777" w:rsidTr="00356534">
        <w:trPr>
          <w:trHeight w:val="197"/>
        </w:trPr>
        <w:tc>
          <w:tcPr>
            <w:tcW w:w="4230" w:type="dxa"/>
          </w:tcPr>
          <w:p w14:paraId="465949EF" w14:textId="77777777" w:rsidR="0027204B" w:rsidRPr="000F251A" w:rsidRDefault="0027204B" w:rsidP="00356534">
            <w:pPr>
              <w:jc w:val="both"/>
              <w:rPr>
                <w:rFonts w:cstheme="minorHAnsi"/>
                <w:b/>
                <w:bCs/>
                <w:sz w:val="24"/>
                <w:szCs w:val="24"/>
              </w:rPr>
            </w:pPr>
            <w:r w:rsidRPr="000F251A">
              <w:rPr>
                <w:rFonts w:cstheme="minorHAnsi"/>
                <w:b/>
                <w:bCs/>
                <w:sz w:val="24"/>
                <w:szCs w:val="24"/>
              </w:rPr>
              <w:t>Sponsorship Area</w:t>
            </w:r>
          </w:p>
        </w:tc>
        <w:tc>
          <w:tcPr>
            <w:tcW w:w="4140" w:type="dxa"/>
          </w:tcPr>
          <w:p w14:paraId="6A76397A" w14:textId="77777777" w:rsidR="0027204B" w:rsidRPr="000F251A" w:rsidRDefault="0027204B" w:rsidP="00356534">
            <w:pPr>
              <w:jc w:val="both"/>
              <w:rPr>
                <w:rFonts w:cstheme="minorHAnsi"/>
                <w:b/>
                <w:bCs/>
                <w:sz w:val="24"/>
                <w:szCs w:val="24"/>
              </w:rPr>
            </w:pPr>
            <w:r w:rsidRPr="000F251A">
              <w:rPr>
                <w:rFonts w:cstheme="minorHAnsi"/>
                <w:b/>
                <w:bCs/>
                <w:sz w:val="24"/>
                <w:szCs w:val="24"/>
              </w:rPr>
              <w:t>Sponsored Children</w:t>
            </w:r>
          </w:p>
        </w:tc>
      </w:tr>
      <w:tr w:rsidR="0027204B" w:rsidRPr="000F251A" w14:paraId="368CD3E7" w14:textId="77777777" w:rsidTr="00356534">
        <w:tc>
          <w:tcPr>
            <w:tcW w:w="4230" w:type="dxa"/>
          </w:tcPr>
          <w:p w14:paraId="7DAEAB06" w14:textId="77777777" w:rsidR="0027204B" w:rsidRPr="000F251A" w:rsidRDefault="0027204B" w:rsidP="00356534">
            <w:pPr>
              <w:jc w:val="both"/>
              <w:rPr>
                <w:rFonts w:cstheme="minorHAnsi"/>
                <w:sz w:val="24"/>
                <w:szCs w:val="24"/>
              </w:rPr>
            </w:pPr>
            <w:r w:rsidRPr="000F251A">
              <w:rPr>
                <w:rFonts w:cstheme="minorHAnsi"/>
                <w:sz w:val="24"/>
                <w:szCs w:val="24"/>
              </w:rPr>
              <w:t>Samburu</w:t>
            </w:r>
          </w:p>
        </w:tc>
        <w:tc>
          <w:tcPr>
            <w:tcW w:w="4140" w:type="dxa"/>
          </w:tcPr>
          <w:p w14:paraId="30E4047C" w14:textId="77777777" w:rsidR="0027204B" w:rsidRPr="000F251A" w:rsidRDefault="0027204B" w:rsidP="00356534">
            <w:pPr>
              <w:jc w:val="right"/>
              <w:rPr>
                <w:rFonts w:cstheme="minorHAnsi"/>
                <w:sz w:val="24"/>
                <w:szCs w:val="24"/>
              </w:rPr>
            </w:pPr>
            <w:r w:rsidRPr="000F251A">
              <w:rPr>
                <w:rFonts w:cstheme="minorHAnsi"/>
                <w:sz w:val="24"/>
                <w:szCs w:val="24"/>
              </w:rPr>
              <w:t>4,163</w:t>
            </w:r>
          </w:p>
        </w:tc>
      </w:tr>
      <w:tr w:rsidR="0027204B" w:rsidRPr="000F251A" w14:paraId="09A9597C" w14:textId="77777777" w:rsidTr="00356534">
        <w:tc>
          <w:tcPr>
            <w:tcW w:w="4230" w:type="dxa"/>
          </w:tcPr>
          <w:p w14:paraId="53AA0A00" w14:textId="77777777" w:rsidR="0027204B" w:rsidRPr="000F251A" w:rsidRDefault="0027204B" w:rsidP="00356534">
            <w:pPr>
              <w:jc w:val="both"/>
              <w:rPr>
                <w:rFonts w:cstheme="minorHAnsi"/>
                <w:sz w:val="24"/>
                <w:szCs w:val="24"/>
              </w:rPr>
            </w:pPr>
            <w:r w:rsidRPr="000F251A">
              <w:rPr>
                <w:rFonts w:cstheme="minorHAnsi"/>
                <w:sz w:val="24"/>
                <w:szCs w:val="24"/>
              </w:rPr>
              <w:t>Marsabit</w:t>
            </w:r>
          </w:p>
        </w:tc>
        <w:tc>
          <w:tcPr>
            <w:tcW w:w="4140" w:type="dxa"/>
          </w:tcPr>
          <w:p w14:paraId="3D4E8DF9" w14:textId="77777777" w:rsidR="0027204B" w:rsidRPr="000F251A" w:rsidRDefault="0027204B" w:rsidP="00356534">
            <w:pPr>
              <w:jc w:val="right"/>
              <w:rPr>
                <w:rFonts w:cstheme="minorHAnsi"/>
                <w:sz w:val="24"/>
                <w:szCs w:val="24"/>
              </w:rPr>
            </w:pPr>
            <w:r w:rsidRPr="000F251A">
              <w:rPr>
                <w:rFonts w:cstheme="minorHAnsi"/>
                <w:sz w:val="24"/>
                <w:szCs w:val="24"/>
              </w:rPr>
              <w:t xml:space="preserve">  2,435</w:t>
            </w:r>
          </w:p>
        </w:tc>
      </w:tr>
      <w:tr w:rsidR="0027204B" w:rsidRPr="000F251A" w14:paraId="13A68186" w14:textId="77777777" w:rsidTr="00356534">
        <w:tc>
          <w:tcPr>
            <w:tcW w:w="4230" w:type="dxa"/>
          </w:tcPr>
          <w:p w14:paraId="40DA9D39" w14:textId="77777777" w:rsidR="0027204B" w:rsidRPr="000F251A" w:rsidRDefault="0027204B" w:rsidP="00356534">
            <w:pPr>
              <w:jc w:val="both"/>
              <w:rPr>
                <w:rFonts w:cstheme="minorHAnsi"/>
                <w:sz w:val="24"/>
                <w:szCs w:val="24"/>
              </w:rPr>
            </w:pPr>
            <w:r w:rsidRPr="000F251A">
              <w:rPr>
                <w:rFonts w:cstheme="minorHAnsi"/>
                <w:sz w:val="24"/>
                <w:szCs w:val="24"/>
              </w:rPr>
              <w:t>Kitui</w:t>
            </w:r>
          </w:p>
        </w:tc>
        <w:tc>
          <w:tcPr>
            <w:tcW w:w="4140" w:type="dxa"/>
          </w:tcPr>
          <w:p w14:paraId="1DCE6FDF" w14:textId="77777777" w:rsidR="0027204B" w:rsidRPr="000F251A" w:rsidRDefault="0027204B" w:rsidP="00356534">
            <w:pPr>
              <w:jc w:val="right"/>
              <w:rPr>
                <w:rFonts w:cstheme="minorHAnsi"/>
                <w:sz w:val="24"/>
                <w:szCs w:val="24"/>
              </w:rPr>
            </w:pPr>
            <w:r w:rsidRPr="000F251A">
              <w:rPr>
                <w:rFonts w:cstheme="minorHAnsi"/>
                <w:sz w:val="24"/>
                <w:szCs w:val="24"/>
              </w:rPr>
              <w:t xml:space="preserve">  1,921</w:t>
            </w:r>
          </w:p>
        </w:tc>
      </w:tr>
      <w:tr w:rsidR="0027204B" w:rsidRPr="000F251A" w14:paraId="68E92682" w14:textId="77777777" w:rsidTr="00356534">
        <w:tc>
          <w:tcPr>
            <w:tcW w:w="4230" w:type="dxa"/>
          </w:tcPr>
          <w:p w14:paraId="75C3BE67" w14:textId="77777777" w:rsidR="0027204B" w:rsidRPr="000F251A" w:rsidRDefault="0027204B" w:rsidP="00356534">
            <w:pPr>
              <w:jc w:val="both"/>
              <w:rPr>
                <w:rFonts w:cstheme="minorHAnsi"/>
                <w:sz w:val="24"/>
                <w:szCs w:val="24"/>
              </w:rPr>
            </w:pPr>
            <w:r w:rsidRPr="000F251A">
              <w:rPr>
                <w:rFonts w:cstheme="minorHAnsi"/>
                <w:sz w:val="24"/>
                <w:szCs w:val="24"/>
              </w:rPr>
              <w:t>Baringo</w:t>
            </w:r>
          </w:p>
        </w:tc>
        <w:tc>
          <w:tcPr>
            <w:tcW w:w="4140" w:type="dxa"/>
          </w:tcPr>
          <w:p w14:paraId="716C759E" w14:textId="77777777" w:rsidR="0027204B" w:rsidRPr="000F251A" w:rsidRDefault="0027204B" w:rsidP="00356534">
            <w:pPr>
              <w:jc w:val="right"/>
              <w:rPr>
                <w:rFonts w:cstheme="minorHAnsi"/>
                <w:sz w:val="24"/>
                <w:szCs w:val="24"/>
              </w:rPr>
            </w:pPr>
            <w:r w:rsidRPr="000F251A">
              <w:rPr>
                <w:rFonts w:cstheme="minorHAnsi"/>
                <w:sz w:val="24"/>
                <w:szCs w:val="24"/>
              </w:rPr>
              <w:t xml:space="preserve">  2,084</w:t>
            </w:r>
          </w:p>
        </w:tc>
      </w:tr>
      <w:tr w:rsidR="0027204B" w:rsidRPr="000F251A" w14:paraId="3A26089A" w14:textId="77777777" w:rsidTr="00356534">
        <w:tc>
          <w:tcPr>
            <w:tcW w:w="4230" w:type="dxa"/>
          </w:tcPr>
          <w:p w14:paraId="537729A9" w14:textId="77777777" w:rsidR="0027204B" w:rsidRPr="000F251A" w:rsidRDefault="0027204B" w:rsidP="00356534">
            <w:pPr>
              <w:jc w:val="both"/>
              <w:rPr>
                <w:rFonts w:cstheme="minorHAnsi"/>
                <w:sz w:val="24"/>
                <w:szCs w:val="24"/>
              </w:rPr>
            </w:pPr>
            <w:r w:rsidRPr="000F251A">
              <w:rPr>
                <w:rFonts w:cstheme="minorHAnsi"/>
                <w:sz w:val="24"/>
                <w:szCs w:val="24"/>
              </w:rPr>
              <w:t>Isiolo</w:t>
            </w:r>
          </w:p>
        </w:tc>
        <w:tc>
          <w:tcPr>
            <w:tcW w:w="4140" w:type="dxa"/>
          </w:tcPr>
          <w:p w14:paraId="1D860978" w14:textId="77777777" w:rsidR="0027204B" w:rsidRPr="000F251A" w:rsidRDefault="0027204B" w:rsidP="00356534">
            <w:pPr>
              <w:jc w:val="right"/>
              <w:rPr>
                <w:rFonts w:cstheme="minorHAnsi"/>
                <w:sz w:val="24"/>
                <w:szCs w:val="24"/>
              </w:rPr>
            </w:pPr>
            <w:r w:rsidRPr="000F251A">
              <w:rPr>
                <w:rFonts w:cstheme="minorHAnsi"/>
                <w:sz w:val="24"/>
                <w:szCs w:val="24"/>
              </w:rPr>
              <w:t xml:space="preserve">     630</w:t>
            </w:r>
          </w:p>
        </w:tc>
      </w:tr>
      <w:tr w:rsidR="0027204B" w:rsidRPr="000F251A" w14:paraId="2A1CE783" w14:textId="77777777" w:rsidTr="00D330EE">
        <w:tc>
          <w:tcPr>
            <w:tcW w:w="4230" w:type="dxa"/>
          </w:tcPr>
          <w:p w14:paraId="6024C4C6" w14:textId="77777777" w:rsidR="0027204B" w:rsidRPr="000F251A" w:rsidRDefault="0027204B" w:rsidP="00356534">
            <w:pPr>
              <w:jc w:val="both"/>
              <w:rPr>
                <w:rFonts w:cstheme="minorHAnsi"/>
                <w:sz w:val="24"/>
                <w:szCs w:val="24"/>
              </w:rPr>
            </w:pPr>
            <w:r w:rsidRPr="000F251A">
              <w:rPr>
                <w:rFonts w:cstheme="minorHAnsi"/>
                <w:sz w:val="24"/>
                <w:szCs w:val="24"/>
              </w:rPr>
              <w:t xml:space="preserve">Turkana </w:t>
            </w:r>
          </w:p>
        </w:tc>
        <w:tc>
          <w:tcPr>
            <w:tcW w:w="4140" w:type="dxa"/>
            <w:shd w:val="clear" w:color="auto" w:fill="auto"/>
          </w:tcPr>
          <w:p w14:paraId="7D9DCF0B" w14:textId="77777777" w:rsidR="0027204B" w:rsidRPr="000F251A" w:rsidRDefault="0027204B" w:rsidP="000D43CF">
            <w:pPr>
              <w:jc w:val="right"/>
              <w:rPr>
                <w:rFonts w:cstheme="minorHAnsi"/>
                <w:sz w:val="24"/>
                <w:szCs w:val="24"/>
              </w:rPr>
            </w:pPr>
            <w:r w:rsidRPr="000F251A">
              <w:rPr>
                <w:rFonts w:cstheme="minorHAnsi"/>
                <w:sz w:val="24"/>
                <w:szCs w:val="24"/>
              </w:rPr>
              <w:t xml:space="preserve">     </w:t>
            </w:r>
            <w:r w:rsidR="000D43CF" w:rsidRPr="00D330EE">
              <w:rPr>
                <w:rFonts w:cstheme="minorHAnsi"/>
                <w:sz w:val="24"/>
                <w:szCs w:val="24"/>
              </w:rPr>
              <w:t>1,254</w:t>
            </w:r>
          </w:p>
        </w:tc>
      </w:tr>
    </w:tbl>
    <w:p w14:paraId="31EA52A6" w14:textId="77777777" w:rsidR="003302F5" w:rsidRPr="000F251A" w:rsidRDefault="003302F5" w:rsidP="003829F4">
      <w:pPr>
        <w:spacing w:after="0" w:line="240" w:lineRule="auto"/>
        <w:jc w:val="both"/>
        <w:rPr>
          <w:rFonts w:cstheme="minorHAnsi"/>
          <w:b/>
          <w:bCs/>
          <w:sz w:val="24"/>
          <w:szCs w:val="24"/>
        </w:rPr>
      </w:pPr>
    </w:p>
    <w:tbl>
      <w:tblPr>
        <w:tblStyle w:val="TableGrid"/>
        <w:tblW w:w="8810" w:type="dxa"/>
        <w:jc w:val="center"/>
        <w:tblLook w:val="04A0" w:firstRow="1" w:lastRow="0" w:firstColumn="1" w:lastColumn="0" w:noHBand="0" w:noVBand="1"/>
      </w:tblPr>
      <w:tblGrid>
        <w:gridCol w:w="1247"/>
        <w:gridCol w:w="2348"/>
        <w:gridCol w:w="1890"/>
        <w:gridCol w:w="1890"/>
        <w:gridCol w:w="1435"/>
      </w:tblGrid>
      <w:tr w:rsidR="00D84538" w:rsidRPr="000F251A" w14:paraId="70B04035" w14:textId="77777777" w:rsidTr="00D84538">
        <w:trPr>
          <w:jc w:val="center"/>
        </w:trPr>
        <w:tc>
          <w:tcPr>
            <w:tcW w:w="1247" w:type="dxa"/>
          </w:tcPr>
          <w:p w14:paraId="05717DC7" w14:textId="77777777" w:rsidR="00D84538" w:rsidRPr="000F251A" w:rsidRDefault="00D84538" w:rsidP="003829F4">
            <w:pPr>
              <w:jc w:val="both"/>
              <w:rPr>
                <w:rFonts w:cstheme="minorHAnsi"/>
                <w:b/>
                <w:bCs/>
                <w:sz w:val="24"/>
                <w:szCs w:val="24"/>
              </w:rPr>
            </w:pPr>
            <w:r w:rsidRPr="000F251A">
              <w:rPr>
                <w:rFonts w:cstheme="minorHAnsi"/>
                <w:b/>
                <w:bCs/>
                <w:sz w:val="24"/>
                <w:szCs w:val="24"/>
              </w:rPr>
              <w:t>County</w:t>
            </w:r>
          </w:p>
        </w:tc>
        <w:tc>
          <w:tcPr>
            <w:tcW w:w="2348" w:type="dxa"/>
          </w:tcPr>
          <w:p w14:paraId="6DF2FC1A" w14:textId="77777777" w:rsidR="00D84538" w:rsidRPr="000F251A" w:rsidRDefault="00D84538" w:rsidP="003829F4">
            <w:pPr>
              <w:jc w:val="both"/>
              <w:rPr>
                <w:rFonts w:cstheme="minorHAnsi"/>
                <w:b/>
                <w:bCs/>
                <w:sz w:val="24"/>
                <w:szCs w:val="24"/>
              </w:rPr>
            </w:pPr>
            <w:r w:rsidRPr="000F251A">
              <w:rPr>
                <w:rFonts w:cstheme="minorHAnsi"/>
                <w:b/>
                <w:bCs/>
                <w:sz w:val="24"/>
                <w:szCs w:val="24"/>
              </w:rPr>
              <w:t xml:space="preserve"> Grant</w:t>
            </w:r>
          </w:p>
        </w:tc>
        <w:tc>
          <w:tcPr>
            <w:tcW w:w="1890" w:type="dxa"/>
          </w:tcPr>
          <w:p w14:paraId="1DBE7638" w14:textId="77777777" w:rsidR="00D84538" w:rsidRPr="000F251A" w:rsidRDefault="00D84538" w:rsidP="003829F4">
            <w:pPr>
              <w:jc w:val="both"/>
              <w:rPr>
                <w:rFonts w:cstheme="minorHAnsi"/>
                <w:b/>
                <w:bCs/>
                <w:sz w:val="24"/>
                <w:szCs w:val="24"/>
              </w:rPr>
            </w:pPr>
            <w:r w:rsidRPr="000F251A">
              <w:rPr>
                <w:rFonts w:cstheme="minorHAnsi"/>
                <w:b/>
                <w:bCs/>
                <w:sz w:val="24"/>
                <w:szCs w:val="24"/>
              </w:rPr>
              <w:t>Donor</w:t>
            </w:r>
          </w:p>
        </w:tc>
        <w:tc>
          <w:tcPr>
            <w:tcW w:w="1890" w:type="dxa"/>
          </w:tcPr>
          <w:p w14:paraId="2ECA1717" w14:textId="77777777" w:rsidR="00D84538" w:rsidRPr="000F251A" w:rsidRDefault="00D84538" w:rsidP="003829F4">
            <w:pPr>
              <w:jc w:val="both"/>
              <w:rPr>
                <w:rFonts w:cstheme="minorHAnsi"/>
                <w:b/>
                <w:bCs/>
                <w:sz w:val="24"/>
                <w:szCs w:val="24"/>
              </w:rPr>
            </w:pPr>
            <w:r w:rsidRPr="000F251A">
              <w:rPr>
                <w:rFonts w:cstheme="minorHAnsi"/>
                <w:b/>
                <w:bCs/>
                <w:sz w:val="24"/>
                <w:szCs w:val="24"/>
              </w:rPr>
              <w:t xml:space="preserve">Primary Implementer  </w:t>
            </w:r>
          </w:p>
        </w:tc>
        <w:tc>
          <w:tcPr>
            <w:tcW w:w="1435" w:type="dxa"/>
          </w:tcPr>
          <w:p w14:paraId="19E4918B" w14:textId="77777777" w:rsidR="00D84538" w:rsidRPr="000F251A" w:rsidRDefault="00D84538" w:rsidP="003829F4">
            <w:pPr>
              <w:jc w:val="both"/>
              <w:rPr>
                <w:rFonts w:cstheme="minorHAnsi"/>
                <w:b/>
                <w:bCs/>
                <w:sz w:val="24"/>
                <w:szCs w:val="24"/>
              </w:rPr>
            </w:pPr>
            <w:r w:rsidRPr="000F251A">
              <w:rPr>
                <w:rFonts w:cstheme="minorHAnsi"/>
                <w:b/>
                <w:bCs/>
                <w:sz w:val="24"/>
                <w:szCs w:val="24"/>
              </w:rPr>
              <w:t>Status</w:t>
            </w:r>
          </w:p>
        </w:tc>
      </w:tr>
      <w:tr w:rsidR="00D84538" w:rsidRPr="000F251A" w14:paraId="679AFB99" w14:textId="77777777" w:rsidTr="00D84538">
        <w:trPr>
          <w:jc w:val="center"/>
        </w:trPr>
        <w:tc>
          <w:tcPr>
            <w:tcW w:w="1247" w:type="dxa"/>
          </w:tcPr>
          <w:p w14:paraId="349C32BB" w14:textId="77777777" w:rsidR="00D84538" w:rsidRPr="000F251A" w:rsidRDefault="00D84538" w:rsidP="003829F4">
            <w:pPr>
              <w:jc w:val="both"/>
              <w:rPr>
                <w:rFonts w:cstheme="minorHAnsi"/>
                <w:sz w:val="24"/>
                <w:szCs w:val="24"/>
              </w:rPr>
            </w:pPr>
            <w:r w:rsidRPr="000F251A">
              <w:rPr>
                <w:rFonts w:cstheme="minorHAnsi"/>
                <w:sz w:val="24"/>
                <w:szCs w:val="24"/>
              </w:rPr>
              <w:t>Samburu</w:t>
            </w:r>
          </w:p>
        </w:tc>
        <w:tc>
          <w:tcPr>
            <w:tcW w:w="2348" w:type="dxa"/>
          </w:tcPr>
          <w:p w14:paraId="675304FA" w14:textId="77777777" w:rsidR="00D84538" w:rsidRPr="000F251A" w:rsidRDefault="00D84538" w:rsidP="003829F4">
            <w:pPr>
              <w:jc w:val="both"/>
              <w:rPr>
                <w:rFonts w:cstheme="minorHAnsi"/>
                <w:sz w:val="24"/>
                <w:szCs w:val="24"/>
              </w:rPr>
            </w:pPr>
            <w:r w:rsidRPr="000F251A">
              <w:rPr>
                <w:rFonts w:cstheme="minorHAnsi"/>
                <w:sz w:val="24"/>
                <w:szCs w:val="24"/>
              </w:rPr>
              <w:t>DLI Response</w:t>
            </w:r>
          </w:p>
        </w:tc>
        <w:tc>
          <w:tcPr>
            <w:tcW w:w="1890" w:type="dxa"/>
          </w:tcPr>
          <w:p w14:paraId="76F2CAE0" w14:textId="77777777" w:rsidR="00D84538" w:rsidRPr="000F251A" w:rsidRDefault="00D84538" w:rsidP="003829F4">
            <w:pPr>
              <w:jc w:val="both"/>
              <w:rPr>
                <w:rFonts w:cstheme="minorHAnsi"/>
                <w:sz w:val="24"/>
                <w:szCs w:val="24"/>
              </w:rPr>
            </w:pPr>
            <w:r w:rsidRPr="000F251A">
              <w:rPr>
                <w:rFonts w:cstheme="minorHAnsi"/>
                <w:sz w:val="24"/>
                <w:szCs w:val="24"/>
              </w:rPr>
              <w:t>ChildFund Korea</w:t>
            </w:r>
          </w:p>
        </w:tc>
        <w:tc>
          <w:tcPr>
            <w:tcW w:w="1890" w:type="dxa"/>
          </w:tcPr>
          <w:p w14:paraId="5B5DEE55" w14:textId="77777777" w:rsidR="00D84538" w:rsidRPr="000F251A" w:rsidRDefault="00D84538" w:rsidP="003829F4">
            <w:pPr>
              <w:jc w:val="both"/>
              <w:rPr>
                <w:rFonts w:cstheme="minorHAnsi"/>
                <w:sz w:val="24"/>
                <w:szCs w:val="24"/>
              </w:rPr>
            </w:pPr>
            <w:r w:rsidRPr="000F251A">
              <w:rPr>
                <w:rFonts w:cstheme="minorHAnsi"/>
                <w:sz w:val="24"/>
                <w:szCs w:val="24"/>
              </w:rPr>
              <w:t>ChildFund Kenya</w:t>
            </w:r>
          </w:p>
        </w:tc>
        <w:tc>
          <w:tcPr>
            <w:tcW w:w="1435" w:type="dxa"/>
          </w:tcPr>
          <w:p w14:paraId="3D8D0F91" w14:textId="77777777" w:rsidR="00D84538" w:rsidRPr="000F251A" w:rsidRDefault="00D84538" w:rsidP="003829F4">
            <w:pPr>
              <w:jc w:val="both"/>
              <w:rPr>
                <w:rFonts w:cstheme="minorHAnsi"/>
                <w:sz w:val="24"/>
                <w:szCs w:val="24"/>
              </w:rPr>
            </w:pPr>
            <w:r w:rsidRPr="000F251A">
              <w:rPr>
                <w:rFonts w:cstheme="minorHAnsi"/>
                <w:sz w:val="24"/>
                <w:szCs w:val="24"/>
              </w:rPr>
              <w:t>Completed</w:t>
            </w:r>
          </w:p>
        </w:tc>
      </w:tr>
      <w:tr w:rsidR="00D84538" w:rsidRPr="000F251A" w14:paraId="65C2AB93" w14:textId="77777777" w:rsidTr="00D84538">
        <w:trPr>
          <w:jc w:val="center"/>
        </w:trPr>
        <w:tc>
          <w:tcPr>
            <w:tcW w:w="1247" w:type="dxa"/>
          </w:tcPr>
          <w:p w14:paraId="3FB31930" w14:textId="77777777" w:rsidR="00D84538" w:rsidRPr="000F251A" w:rsidRDefault="00D84538" w:rsidP="003829F4">
            <w:pPr>
              <w:jc w:val="both"/>
              <w:rPr>
                <w:rFonts w:cstheme="minorHAnsi"/>
                <w:sz w:val="24"/>
                <w:szCs w:val="24"/>
              </w:rPr>
            </w:pPr>
            <w:r w:rsidRPr="000F251A">
              <w:rPr>
                <w:rFonts w:cstheme="minorHAnsi"/>
                <w:sz w:val="24"/>
                <w:szCs w:val="24"/>
              </w:rPr>
              <w:t>Marsabit</w:t>
            </w:r>
          </w:p>
        </w:tc>
        <w:tc>
          <w:tcPr>
            <w:tcW w:w="2348" w:type="dxa"/>
          </w:tcPr>
          <w:p w14:paraId="54DA22E6" w14:textId="77777777" w:rsidR="00D84538" w:rsidRPr="000F251A" w:rsidRDefault="00D84538" w:rsidP="003829F4">
            <w:pPr>
              <w:jc w:val="both"/>
              <w:rPr>
                <w:rFonts w:cstheme="minorHAnsi"/>
                <w:sz w:val="24"/>
                <w:szCs w:val="24"/>
              </w:rPr>
            </w:pPr>
            <w:r w:rsidRPr="000F251A">
              <w:rPr>
                <w:rFonts w:cstheme="minorHAnsi"/>
                <w:sz w:val="24"/>
                <w:szCs w:val="24"/>
              </w:rPr>
              <w:t xml:space="preserve">Disaster Risk Reduction (DRR) and DLI Response  </w:t>
            </w:r>
          </w:p>
        </w:tc>
        <w:tc>
          <w:tcPr>
            <w:tcW w:w="1890" w:type="dxa"/>
          </w:tcPr>
          <w:p w14:paraId="4F79B0F0" w14:textId="77777777" w:rsidR="00D84538" w:rsidRPr="000F251A" w:rsidRDefault="00D84538" w:rsidP="003829F4">
            <w:pPr>
              <w:jc w:val="both"/>
              <w:rPr>
                <w:rFonts w:cstheme="minorHAnsi"/>
                <w:sz w:val="24"/>
                <w:szCs w:val="24"/>
              </w:rPr>
            </w:pPr>
            <w:r w:rsidRPr="000F251A">
              <w:rPr>
                <w:rFonts w:cstheme="minorHAnsi"/>
                <w:sz w:val="24"/>
                <w:szCs w:val="24"/>
              </w:rPr>
              <w:t>ChildFund Korea</w:t>
            </w:r>
          </w:p>
        </w:tc>
        <w:tc>
          <w:tcPr>
            <w:tcW w:w="1890" w:type="dxa"/>
          </w:tcPr>
          <w:p w14:paraId="0A85C9CC" w14:textId="77777777" w:rsidR="00D84538" w:rsidRPr="000F251A" w:rsidRDefault="00D84538" w:rsidP="003829F4">
            <w:pPr>
              <w:jc w:val="both"/>
              <w:rPr>
                <w:rFonts w:cstheme="minorHAnsi"/>
                <w:sz w:val="24"/>
                <w:szCs w:val="24"/>
              </w:rPr>
            </w:pPr>
            <w:r w:rsidRPr="000F251A">
              <w:rPr>
                <w:rFonts w:cstheme="minorHAnsi"/>
                <w:sz w:val="24"/>
                <w:szCs w:val="24"/>
              </w:rPr>
              <w:t>ChildFund Kenya</w:t>
            </w:r>
          </w:p>
        </w:tc>
        <w:tc>
          <w:tcPr>
            <w:tcW w:w="1435" w:type="dxa"/>
          </w:tcPr>
          <w:p w14:paraId="499B4C15" w14:textId="77777777" w:rsidR="00D84538" w:rsidRPr="000F251A" w:rsidRDefault="00D84538" w:rsidP="003829F4">
            <w:pPr>
              <w:jc w:val="both"/>
              <w:rPr>
                <w:rFonts w:cstheme="minorHAnsi"/>
                <w:sz w:val="24"/>
                <w:szCs w:val="24"/>
              </w:rPr>
            </w:pPr>
            <w:r w:rsidRPr="000F251A">
              <w:rPr>
                <w:rFonts w:cstheme="minorHAnsi"/>
                <w:sz w:val="24"/>
                <w:szCs w:val="24"/>
              </w:rPr>
              <w:t>Completed</w:t>
            </w:r>
          </w:p>
        </w:tc>
      </w:tr>
      <w:tr w:rsidR="00D84538" w:rsidRPr="000F251A" w14:paraId="7DEB183E" w14:textId="77777777" w:rsidTr="00D84538">
        <w:trPr>
          <w:jc w:val="center"/>
        </w:trPr>
        <w:tc>
          <w:tcPr>
            <w:tcW w:w="1247" w:type="dxa"/>
          </w:tcPr>
          <w:p w14:paraId="783D2075" w14:textId="77777777" w:rsidR="00D84538" w:rsidRPr="000F251A" w:rsidRDefault="00D84538" w:rsidP="003829F4">
            <w:pPr>
              <w:jc w:val="both"/>
              <w:rPr>
                <w:rFonts w:cstheme="minorHAnsi"/>
                <w:sz w:val="24"/>
                <w:szCs w:val="24"/>
              </w:rPr>
            </w:pPr>
            <w:r w:rsidRPr="000F251A">
              <w:rPr>
                <w:rFonts w:cstheme="minorHAnsi"/>
                <w:sz w:val="24"/>
                <w:szCs w:val="24"/>
              </w:rPr>
              <w:t>Kitui</w:t>
            </w:r>
          </w:p>
        </w:tc>
        <w:tc>
          <w:tcPr>
            <w:tcW w:w="2348" w:type="dxa"/>
          </w:tcPr>
          <w:p w14:paraId="5C132495" w14:textId="77777777" w:rsidR="00D84538" w:rsidRPr="000F251A" w:rsidRDefault="00D84538" w:rsidP="003829F4">
            <w:pPr>
              <w:jc w:val="both"/>
              <w:rPr>
                <w:rFonts w:cstheme="minorHAnsi"/>
                <w:sz w:val="24"/>
                <w:szCs w:val="24"/>
              </w:rPr>
            </w:pPr>
            <w:r w:rsidRPr="000F251A">
              <w:rPr>
                <w:rFonts w:cstheme="minorHAnsi"/>
                <w:sz w:val="24"/>
                <w:szCs w:val="24"/>
              </w:rPr>
              <w:t>None</w:t>
            </w:r>
          </w:p>
        </w:tc>
        <w:tc>
          <w:tcPr>
            <w:tcW w:w="1890" w:type="dxa"/>
          </w:tcPr>
          <w:p w14:paraId="656F6089" w14:textId="77777777" w:rsidR="00D84538" w:rsidRPr="000F251A" w:rsidRDefault="00D84538" w:rsidP="003829F4">
            <w:pPr>
              <w:jc w:val="both"/>
              <w:rPr>
                <w:rFonts w:cstheme="minorHAnsi"/>
                <w:sz w:val="24"/>
                <w:szCs w:val="24"/>
              </w:rPr>
            </w:pPr>
          </w:p>
        </w:tc>
        <w:tc>
          <w:tcPr>
            <w:tcW w:w="1890" w:type="dxa"/>
          </w:tcPr>
          <w:p w14:paraId="7CD763FF" w14:textId="77777777" w:rsidR="00D84538" w:rsidRPr="000F251A" w:rsidRDefault="00D84538" w:rsidP="003829F4">
            <w:pPr>
              <w:jc w:val="both"/>
              <w:rPr>
                <w:rFonts w:cstheme="minorHAnsi"/>
                <w:sz w:val="24"/>
                <w:szCs w:val="24"/>
              </w:rPr>
            </w:pPr>
          </w:p>
        </w:tc>
        <w:tc>
          <w:tcPr>
            <w:tcW w:w="1435" w:type="dxa"/>
          </w:tcPr>
          <w:p w14:paraId="6E2433FB" w14:textId="77777777" w:rsidR="00D84538" w:rsidRPr="000F251A" w:rsidRDefault="00D84538" w:rsidP="003829F4">
            <w:pPr>
              <w:jc w:val="both"/>
              <w:rPr>
                <w:rFonts w:cstheme="minorHAnsi"/>
                <w:sz w:val="24"/>
                <w:szCs w:val="24"/>
              </w:rPr>
            </w:pPr>
          </w:p>
        </w:tc>
      </w:tr>
      <w:tr w:rsidR="00D84538" w:rsidRPr="000F251A" w14:paraId="3CB1670A" w14:textId="77777777" w:rsidTr="00D84538">
        <w:trPr>
          <w:jc w:val="center"/>
        </w:trPr>
        <w:tc>
          <w:tcPr>
            <w:tcW w:w="1247" w:type="dxa"/>
          </w:tcPr>
          <w:p w14:paraId="3F0E10AA" w14:textId="77777777" w:rsidR="00D84538" w:rsidRPr="000F251A" w:rsidRDefault="00D84538" w:rsidP="003829F4">
            <w:pPr>
              <w:jc w:val="both"/>
              <w:rPr>
                <w:rFonts w:cstheme="minorHAnsi"/>
                <w:sz w:val="24"/>
                <w:szCs w:val="24"/>
              </w:rPr>
            </w:pPr>
            <w:r w:rsidRPr="000F251A">
              <w:rPr>
                <w:rFonts w:cstheme="minorHAnsi"/>
                <w:sz w:val="24"/>
                <w:szCs w:val="24"/>
              </w:rPr>
              <w:t>Baringo</w:t>
            </w:r>
          </w:p>
        </w:tc>
        <w:tc>
          <w:tcPr>
            <w:tcW w:w="2348" w:type="dxa"/>
          </w:tcPr>
          <w:p w14:paraId="19A21344" w14:textId="77777777" w:rsidR="00D84538" w:rsidRPr="000F251A" w:rsidRDefault="00D84538" w:rsidP="003829F4">
            <w:pPr>
              <w:jc w:val="both"/>
              <w:rPr>
                <w:rFonts w:cstheme="minorHAnsi"/>
                <w:sz w:val="24"/>
                <w:szCs w:val="24"/>
              </w:rPr>
            </w:pPr>
            <w:r w:rsidRPr="000F251A">
              <w:rPr>
                <w:rFonts w:cstheme="minorHAnsi"/>
                <w:sz w:val="24"/>
                <w:szCs w:val="24"/>
              </w:rPr>
              <w:t>DLI Response</w:t>
            </w:r>
          </w:p>
        </w:tc>
        <w:tc>
          <w:tcPr>
            <w:tcW w:w="1890" w:type="dxa"/>
          </w:tcPr>
          <w:p w14:paraId="79C9D272" w14:textId="77777777" w:rsidR="00D84538" w:rsidRPr="000F251A" w:rsidRDefault="00D84538" w:rsidP="003829F4">
            <w:pPr>
              <w:jc w:val="both"/>
              <w:rPr>
                <w:rFonts w:cstheme="minorHAnsi"/>
                <w:sz w:val="24"/>
                <w:szCs w:val="24"/>
              </w:rPr>
            </w:pPr>
            <w:r w:rsidRPr="000F251A">
              <w:rPr>
                <w:rFonts w:cstheme="minorHAnsi"/>
                <w:sz w:val="24"/>
                <w:szCs w:val="24"/>
              </w:rPr>
              <w:t>ChildFund Korea</w:t>
            </w:r>
          </w:p>
        </w:tc>
        <w:tc>
          <w:tcPr>
            <w:tcW w:w="1890" w:type="dxa"/>
          </w:tcPr>
          <w:p w14:paraId="4E9B48D6" w14:textId="77777777" w:rsidR="00D84538" w:rsidRPr="000F251A" w:rsidRDefault="00D84538" w:rsidP="003829F4">
            <w:pPr>
              <w:jc w:val="both"/>
              <w:rPr>
                <w:rFonts w:cstheme="minorHAnsi"/>
                <w:sz w:val="24"/>
                <w:szCs w:val="24"/>
              </w:rPr>
            </w:pPr>
            <w:r w:rsidRPr="000F251A">
              <w:rPr>
                <w:rFonts w:cstheme="minorHAnsi"/>
                <w:sz w:val="24"/>
                <w:szCs w:val="24"/>
              </w:rPr>
              <w:t>ChildFund Kenya</w:t>
            </w:r>
          </w:p>
        </w:tc>
        <w:tc>
          <w:tcPr>
            <w:tcW w:w="1435" w:type="dxa"/>
          </w:tcPr>
          <w:p w14:paraId="36462976" w14:textId="77777777" w:rsidR="00D84538" w:rsidRPr="000F251A" w:rsidRDefault="00D84538" w:rsidP="003829F4">
            <w:pPr>
              <w:jc w:val="both"/>
              <w:rPr>
                <w:rFonts w:cstheme="minorHAnsi"/>
                <w:sz w:val="24"/>
                <w:szCs w:val="24"/>
              </w:rPr>
            </w:pPr>
            <w:r w:rsidRPr="000F251A">
              <w:rPr>
                <w:rFonts w:cstheme="minorHAnsi"/>
                <w:sz w:val="24"/>
                <w:szCs w:val="24"/>
              </w:rPr>
              <w:t>Completed</w:t>
            </w:r>
          </w:p>
        </w:tc>
      </w:tr>
      <w:tr w:rsidR="00D84538" w:rsidRPr="000F251A" w14:paraId="331C012D" w14:textId="77777777" w:rsidTr="00D84538">
        <w:trPr>
          <w:jc w:val="center"/>
        </w:trPr>
        <w:tc>
          <w:tcPr>
            <w:tcW w:w="1247" w:type="dxa"/>
          </w:tcPr>
          <w:p w14:paraId="7CCAB5EF" w14:textId="77777777" w:rsidR="00D84538" w:rsidRPr="000F251A" w:rsidRDefault="00D84538" w:rsidP="003829F4">
            <w:pPr>
              <w:jc w:val="both"/>
              <w:rPr>
                <w:rFonts w:cstheme="minorHAnsi"/>
                <w:sz w:val="24"/>
                <w:szCs w:val="24"/>
              </w:rPr>
            </w:pPr>
            <w:r w:rsidRPr="000F251A">
              <w:rPr>
                <w:rFonts w:cstheme="minorHAnsi"/>
                <w:sz w:val="24"/>
                <w:szCs w:val="24"/>
              </w:rPr>
              <w:t xml:space="preserve">Isiolo </w:t>
            </w:r>
          </w:p>
        </w:tc>
        <w:tc>
          <w:tcPr>
            <w:tcW w:w="2348" w:type="dxa"/>
          </w:tcPr>
          <w:p w14:paraId="07B280B9" w14:textId="77777777" w:rsidR="00D84538" w:rsidRPr="000F251A" w:rsidRDefault="00D84538" w:rsidP="003829F4">
            <w:pPr>
              <w:jc w:val="both"/>
              <w:rPr>
                <w:rFonts w:cstheme="minorHAnsi"/>
                <w:sz w:val="24"/>
                <w:szCs w:val="24"/>
              </w:rPr>
            </w:pPr>
            <w:r w:rsidRPr="000F251A">
              <w:rPr>
                <w:rFonts w:cstheme="minorHAnsi"/>
                <w:sz w:val="24"/>
                <w:szCs w:val="24"/>
              </w:rPr>
              <w:t xml:space="preserve">None  </w:t>
            </w:r>
          </w:p>
        </w:tc>
        <w:tc>
          <w:tcPr>
            <w:tcW w:w="1890" w:type="dxa"/>
          </w:tcPr>
          <w:p w14:paraId="6600E616" w14:textId="77777777" w:rsidR="00D84538" w:rsidRPr="000F251A" w:rsidRDefault="00D84538" w:rsidP="003829F4">
            <w:pPr>
              <w:jc w:val="both"/>
              <w:rPr>
                <w:rFonts w:cstheme="minorHAnsi"/>
                <w:sz w:val="24"/>
                <w:szCs w:val="24"/>
              </w:rPr>
            </w:pPr>
          </w:p>
        </w:tc>
        <w:tc>
          <w:tcPr>
            <w:tcW w:w="1890" w:type="dxa"/>
          </w:tcPr>
          <w:p w14:paraId="4B87D2A0" w14:textId="77777777" w:rsidR="00D84538" w:rsidRPr="000F251A" w:rsidRDefault="00D84538" w:rsidP="003829F4">
            <w:pPr>
              <w:jc w:val="both"/>
              <w:rPr>
                <w:rFonts w:cstheme="minorHAnsi"/>
                <w:sz w:val="24"/>
                <w:szCs w:val="24"/>
              </w:rPr>
            </w:pPr>
          </w:p>
        </w:tc>
        <w:tc>
          <w:tcPr>
            <w:tcW w:w="1435" w:type="dxa"/>
          </w:tcPr>
          <w:p w14:paraId="34A82EE6" w14:textId="77777777" w:rsidR="00D84538" w:rsidRPr="000F251A" w:rsidRDefault="00D84538" w:rsidP="003829F4">
            <w:pPr>
              <w:jc w:val="both"/>
              <w:rPr>
                <w:rFonts w:cstheme="minorHAnsi"/>
                <w:sz w:val="24"/>
                <w:szCs w:val="24"/>
              </w:rPr>
            </w:pPr>
          </w:p>
        </w:tc>
      </w:tr>
      <w:tr w:rsidR="00D84538" w:rsidRPr="000F251A" w14:paraId="5B50844A" w14:textId="77777777" w:rsidTr="00D84538">
        <w:trPr>
          <w:jc w:val="center"/>
        </w:trPr>
        <w:tc>
          <w:tcPr>
            <w:tcW w:w="1247" w:type="dxa"/>
          </w:tcPr>
          <w:p w14:paraId="5465EA19" w14:textId="77777777" w:rsidR="00D84538" w:rsidRPr="000F251A" w:rsidRDefault="00D84538" w:rsidP="003829F4">
            <w:pPr>
              <w:jc w:val="both"/>
              <w:rPr>
                <w:rFonts w:cstheme="minorHAnsi"/>
                <w:sz w:val="24"/>
                <w:szCs w:val="24"/>
              </w:rPr>
            </w:pPr>
            <w:r w:rsidRPr="000F251A">
              <w:rPr>
                <w:rFonts w:cstheme="minorHAnsi"/>
                <w:sz w:val="24"/>
                <w:szCs w:val="24"/>
              </w:rPr>
              <w:t xml:space="preserve">Turkana </w:t>
            </w:r>
          </w:p>
        </w:tc>
        <w:tc>
          <w:tcPr>
            <w:tcW w:w="2348" w:type="dxa"/>
          </w:tcPr>
          <w:p w14:paraId="64D2973F" w14:textId="77777777" w:rsidR="00D84538" w:rsidRPr="000F251A" w:rsidRDefault="00D84538" w:rsidP="003829F4">
            <w:pPr>
              <w:jc w:val="both"/>
              <w:rPr>
                <w:rFonts w:cstheme="minorHAnsi"/>
                <w:sz w:val="24"/>
                <w:szCs w:val="24"/>
              </w:rPr>
            </w:pPr>
            <w:r w:rsidRPr="000F251A">
              <w:rPr>
                <w:rFonts w:cstheme="minorHAnsi"/>
                <w:sz w:val="24"/>
                <w:szCs w:val="24"/>
              </w:rPr>
              <w:t>DLI Response</w:t>
            </w:r>
          </w:p>
        </w:tc>
        <w:tc>
          <w:tcPr>
            <w:tcW w:w="1890" w:type="dxa"/>
          </w:tcPr>
          <w:p w14:paraId="7E0147BD" w14:textId="77777777" w:rsidR="00D84538" w:rsidRPr="000F251A" w:rsidRDefault="00D84538" w:rsidP="003829F4">
            <w:pPr>
              <w:jc w:val="both"/>
              <w:rPr>
                <w:rFonts w:cstheme="minorHAnsi"/>
                <w:sz w:val="24"/>
                <w:szCs w:val="24"/>
              </w:rPr>
            </w:pPr>
            <w:r w:rsidRPr="000F251A">
              <w:rPr>
                <w:rFonts w:cstheme="minorHAnsi"/>
                <w:sz w:val="24"/>
                <w:szCs w:val="24"/>
              </w:rPr>
              <w:t xml:space="preserve">ChildFund Korea </w:t>
            </w:r>
          </w:p>
        </w:tc>
        <w:tc>
          <w:tcPr>
            <w:tcW w:w="1890" w:type="dxa"/>
          </w:tcPr>
          <w:p w14:paraId="122A2788" w14:textId="77777777" w:rsidR="00D84538" w:rsidRPr="000F251A" w:rsidRDefault="00D84538" w:rsidP="003829F4">
            <w:pPr>
              <w:jc w:val="both"/>
              <w:rPr>
                <w:rFonts w:cstheme="minorHAnsi"/>
                <w:sz w:val="24"/>
                <w:szCs w:val="24"/>
              </w:rPr>
            </w:pPr>
            <w:r w:rsidRPr="000F251A">
              <w:rPr>
                <w:rFonts w:cstheme="minorHAnsi"/>
                <w:sz w:val="24"/>
                <w:szCs w:val="24"/>
              </w:rPr>
              <w:t>ChildFund Kenya</w:t>
            </w:r>
          </w:p>
        </w:tc>
        <w:tc>
          <w:tcPr>
            <w:tcW w:w="1435" w:type="dxa"/>
          </w:tcPr>
          <w:p w14:paraId="763B4845" w14:textId="77777777" w:rsidR="00D84538" w:rsidRPr="000F251A" w:rsidRDefault="00D84538" w:rsidP="003829F4">
            <w:pPr>
              <w:jc w:val="both"/>
              <w:rPr>
                <w:rFonts w:cstheme="minorHAnsi"/>
                <w:sz w:val="24"/>
                <w:szCs w:val="24"/>
              </w:rPr>
            </w:pPr>
            <w:r w:rsidRPr="000F251A">
              <w:rPr>
                <w:rFonts w:cstheme="minorHAnsi"/>
                <w:sz w:val="24"/>
                <w:szCs w:val="24"/>
              </w:rPr>
              <w:t>Completed</w:t>
            </w:r>
          </w:p>
        </w:tc>
      </w:tr>
    </w:tbl>
    <w:p w14:paraId="3AEFE339" w14:textId="77777777" w:rsidR="00CD787A" w:rsidRPr="000F251A" w:rsidRDefault="00CD787A" w:rsidP="00CD787A">
      <w:pPr>
        <w:spacing w:after="0" w:line="240" w:lineRule="auto"/>
        <w:jc w:val="both"/>
        <w:rPr>
          <w:rFonts w:cstheme="minorHAnsi"/>
          <w:b/>
          <w:bCs/>
          <w:sz w:val="24"/>
          <w:szCs w:val="24"/>
        </w:rPr>
      </w:pPr>
    </w:p>
    <w:p w14:paraId="1FECE178" w14:textId="77777777" w:rsidR="00CD787A" w:rsidRPr="000F251A" w:rsidRDefault="00CD787A" w:rsidP="00CD787A">
      <w:pPr>
        <w:spacing w:after="0" w:line="240" w:lineRule="auto"/>
        <w:jc w:val="both"/>
        <w:rPr>
          <w:rFonts w:cstheme="minorHAnsi"/>
          <w:b/>
          <w:bCs/>
          <w:sz w:val="24"/>
          <w:szCs w:val="24"/>
        </w:rPr>
      </w:pPr>
      <w:r w:rsidRPr="000F251A">
        <w:rPr>
          <w:rFonts w:cstheme="minorHAnsi"/>
          <w:b/>
          <w:bCs/>
          <w:sz w:val="24"/>
          <w:szCs w:val="24"/>
        </w:rPr>
        <w:t xml:space="preserve">DLI Funding </w:t>
      </w:r>
    </w:p>
    <w:tbl>
      <w:tblPr>
        <w:tblStyle w:val="TableGrid"/>
        <w:tblW w:w="8455" w:type="dxa"/>
        <w:jc w:val="center"/>
        <w:tblLook w:val="04A0" w:firstRow="1" w:lastRow="0" w:firstColumn="1" w:lastColumn="0" w:noHBand="0" w:noVBand="1"/>
      </w:tblPr>
      <w:tblGrid>
        <w:gridCol w:w="2700"/>
        <w:gridCol w:w="1705"/>
        <w:gridCol w:w="4050"/>
      </w:tblGrid>
      <w:tr w:rsidR="00CD787A" w:rsidRPr="000F251A" w14:paraId="602B5625" w14:textId="77777777" w:rsidTr="00DF4F3F">
        <w:trPr>
          <w:jc w:val="center"/>
        </w:trPr>
        <w:tc>
          <w:tcPr>
            <w:tcW w:w="2700" w:type="dxa"/>
          </w:tcPr>
          <w:p w14:paraId="5D927150" w14:textId="77777777" w:rsidR="00CD787A" w:rsidRPr="000F251A" w:rsidRDefault="00CD787A" w:rsidP="00CD787A">
            <w:pPr>
              <w:jc w:val="both"/>
              <w:rPr>
                <w:rFonts w:cstheme="minorHAnsi"/>
                <w:b/>
                <w:bCs/>
                <w:sz w:val="24"/>
                <w:szCs w:val="24"/>
              </w:rPr>
            </w:pPr>
            <w:r w:rsidRPr="000F251A">
              <w:rPr>
                <w:rFonts w:cstheme="minorHAnsi"/>
                <w:b/>
                <w:bCs/>
                <w:sz w:val="24"/>
                <w:szCs w:val="24"/>
              </w:rPr>
              <w:t>Donor</w:t>
            </w:r>
          </w:p>
        </w:tc>
        <w:tc>
          <w:tcPr>
            <w:tcW w:w="1705" w:type="dxa"/>
          </w:tcPr>
          <w:p w14:paraId="5611F728" w14:textId="77777777" w:rsidR="00CD787A" w:rsidRPr="000F251A" w:rsidRDefault="00CD787A" w:rsidP="00CD787A">
            <w:pPr>
              <w:jc w:val="both"/>
              <w:rPr>
                <w:rFonts w:cstheme="minorHAnsi"/>
                <w:b/>
                <w:bCs/>
                <w:sz w:val="24"/>
                <w:szCs w:val="24"/>
              </w:rPr>
            </w:pPr>
            <w:r w:rsidRPr="000F251A">
              <w:rPr>
                <w:rFonts w:cstheme="minorHAnsi"/>
                <w:b/>
                <w:bCs/>
                <w:sz w:val="24"/>
                <w:szCs w:val="24"/>
              </w:rPr>
              <w:t xml:space="preserve">Amount USD </w:t>
            </w:r>
          </w:p>
        </w:tc>
        <w:tc>
          <w:tcPr>
            <w:tcW w:w="4050" w:type="dxa"/>
          </w:tcPr>
          <w:p w14:paraId="0A43A55B" w14:textId="77777777" w:rsidR="00CD787A" w:rsidRPr="000F251A" w:rsidRDefault="00CD787A" w:rsidP="00CD787A">
            <w:pPr>
              <w:jc w:val="both"/>
              <w:rPr>
                <w:rFonts w:cstheme="minorHAnsi"/>
                <w:b/>
                <w:bCs/>
                <w:sz w:val="24"/>
                <w:szCs w:val="24"/>
              </w:rPr>
            </w:pPr>
            <w:r w:rsidRPr="000F251A">
              <w:rPr>
                <w:rFonts w:cstheme="minorHAnsi"/>
                <w:b/>
                <w:bCs/>
                <w:sz w:val="24"/>
                <w:szCs w:val="24"/>
              </w:rPr>
              <w:t>Status</w:t>
            </w:r>
          </w:p>
        </w:tc>
      </w:tr>
      <w:tr w:rsidR="00CD787A" w:rsidRPr="000F251A" w14:paraId="2795E180" w14:textId="77777777" w:rsidTr="00DF4F3F">
        <w:trPr>
          <w:jc w:val="center"/>
        </w:trPr>
        <w:tc>
          <w:tcPr>
            <w:tcW w:w="2700" w:type="dxa"/>
          </w:tcPr>
          <w:p w14:paraId="7994AB38" w14:textId="77777777" w:rsidR="00CD787A" w:rsidRPr="000F251A" w:rsidRDefault="00CD787A" w:rsidP="00CD787A">
            <w:pPr>
              <w:jc w:val="both"/>
              <w:rPr>
                <w:rFonts w:cstheme="minorHAnsi"/>
                <w:sz w:val="24"/>
                <w:szCs w:val="24"/>
              </w:rPr>
            </w:pPr>
            <w:proofErr w:type="spellStart"/>
            <w:r w:rsidRPr="000F251A">
              <w:rPr>
                <w:rFonts w:cstheme="minorHAnsi"/>
                <w:sz w:val="24"/>
                <w:szCs w:val="24"/>
              </w:rPr>
              <w:t>Barnfonden</w:t>
            </w:r>
            <w:proofErr w:type="spellEnd"/>
            <w:r w:rsidRPr="000F251A">
              <w:rPr>
                <w:rFonts w:cstheme="minorHAnsi"/>
                <w:sz w:val="24"/>
                <w:szCs w:val="24"/>
              </w:rPr>
              <w:t xml:space="preserve"> </w:t>
            </w:r>
          </w:p>
        </w:tc>
        <w:tc>
          <w:tcPr>
            <w:tcW w:w="1705" w:type="dxa"/>
          </w:tcPr>
          <w:p w14:paraId="5779851E" w14:textId="77777777" w:rsidR="00CD787A" w:rsidRPr="000F251A" w:rsidRDefault="00CD787A" w:rsidP="00CD787A">
            <w:pPr>
              <w:jc w:val="both"/>
              <w:rPr>
                <w:rFonts w:cstheme="minorHAnsi"/>
                <w:sz w:val="24"/>
                <w:szCs w:val="24"/>
              </w:rPr>
            </w:pPr>
            <w:r w:rsidRPr="000F251A">
              <w:rPr>
                <w:rFonts w:cstheme="minorHAnsi"/>
                <w:sz w:val="24"/>
                <w:szCs w:val="24"/>
              </w:rPr>
              <w:t xml:space="preserve">  10,000</w:t>
            </w:r>
          </w:p>
        </w:tc>
        <w:tc>
          <w:tcPr>
            <w:tcW w:w="4050" w:type="dxa"/>
          </w:tcPr>
          <w:p w14:paraId="6BF4C0D0" w14:textId="239F6983" w:rsidR="00CD787A" w:rsidRPr="000F251A" w:rsidRDefault="00877FCB" w:rsidP="00CD787A">
            <w:pPr>
              <w:jc w:val="both"/>
              <w:rPr>
                <w:rFonts w:cstheme="minorHAnsi"/>
                <w:sz w:val="24"/>
                <w:szCs w:val="24"/>
              </w:rPr>
            </w:pPr>
            <w:r w:rsidRPr="000F251A">
              <w:rPr>
                <w:rFonts w:cstheme="minorHAnsi"/>
                <w:sz w:val="24"/>
                <w:szCs w:val="24"/>
              </w:rPr>
              <w:t>Implemented</w:t>
            </w:r>
            <w:r w:rsidR="0055192A">
              <w:rPr>
                <w:rFonts w:cstheme="minorHAnsi"/>
                <w:sz w:val="24"/>
                <w:szCs w:val="24"/>
              </w:rPr>
              <w:t xml:space="preserve"> and closed</w:t>
            </w:r>
          </w:p>
        </w:tc>
      </w:tr>
      <w:tr w:rsidR="00CD787A" w:rsidRPr="000F251A" w14:paraId="789B0490" w14:textId="77777777" w:rsidTr="00DF4F3F">
        <w:trPr>
          <w:jc w:val="center"/>
        </w:trPr>
        <w:tc>
          <w:tcPr>
            <w:tcW w:w="2700" w:type="dxa"/>
          </w:tcPr>
          <w:p w14:paraId="3BF8C1BE" w14:textId="77777777" w:rsidR="00CD787A" w:rsidRPr="000F251A" w:rsidRDefault="00CD787A" w:rsidP="00CD787A">
            <w:pPr>
              <w:jc w:val="both"/>
              <w:rPr>
                <w:rFonts w:cstheme="minorHAnsi"/>
                <w:sz w:val="24"/>
                <w:szCs w:val="24"/>
              </w:rPr>
            </w:pPr>
            <w:r w:rsidRPr="000F251A">
              <w:rPr>
                <w:rFonts w:cstheme="minorHAnsi"/>
                <w:sz w:val="24"/>
                <w:szCs w:val="24"/>
              </w:rPr>
              <w:t xml:space="preserve">ChildFund International </w:t>
            </w:r>
          </w:p>
        </w:tc>
        <w:tc>
          <w:tcPr>
            <w:tcW w:w="1705" w:type="dxa"/>
          </w:tcPr>
          <w:p w14:paraId="512D727C" w14:textId="77777777" w:rsidR="00CD787A" w:rsidRPr="000F251A" w:rsidRDefault="00CD787A" w:rsidP="00CD787A">
            <w:pPr>
              <w:jc w:val="both"/>
              <w:rPr>
                <w:rFonts w:cstheme="minorHAnsi"/>
                <w:sz w:val="24"/>
                <w:szCs w:val="24"/>
              </w:rPr>
            </w:pPr>
            <w:r w:rsidRPr="000F251A">
              <w:rPr>
                <w:rFonts w:cstheme="minorHAnsi"/>
                <w:sz w:val="24"/>
                <w:szCs w:val="24"/>
              </w:rPr>
              <w:t xml:space="preserve">    5,000</w:t>
            </w:r>
          </w:p>
        </w:tc>
        <w:tc>
          <w:tcPr>
            <w:tcW w:w="4050" w:type="dxa"/>
          </w:tcPr>
          <w:p w14:paraId="578DDE6E" w14:textId="527FBE02" w:rsidR="00CD787A" w:rsidRPr="000F251A" w:rsidRDefault="008425DD" w:rsidP="00CD787A">
            <w:pPr>
              <w:jc w:val="both"/>
              <w:rPr>
                <w:rFonts w:cstheme="minorHAnsi"/>
                <w:sz w:val="24"/>
                <w:szCs w:val="24"/>
              </w:rPr>
            </w:pPr>
            <w:r>
              <w:rPr>
                <w:rFonts w:cstheme="minorHAnsi"/>
                <w:sz w:val="24"/>
                <w:szCs w:val="24"/>
              </w:rPr>
              <w:t>Implemented</w:t>
            </w:r>
            <w:r w:rsidR="0055192A">
              <w:rPr>
                <w:rFonts w:cstheme="minorHAnsi"/>
                <w:sz w:val="24"/>
                <w:szCs w:val="24"/>
              </w:rPr>
              <w:t xml:space="preserve"> and closed</w:t>
            </w:r>
          </w:p>
        </w:tc>
      </w:tr>
      <w:tr w:rsidR="00CD787A" w:rsidRPr="000F251A" w14:paraId="00171400" w14:textId="77777777" w:rsidTr="00DF4F3F">
        <w:trPr>
          <w:jc w:val="center"/>
        </w:trPr>
        <w:tc>
          <w:tcPr>
            <w:tcW w:w="2700" w:type="dxa"/>
          </w:tcPr>
          <w:p w14:paraId="6E0B0A03" w14:textId="77777777" w:rsidR="00CD787A" w:rsidRPr="000F251A" w:rsidRDefault="00CD787A" w:rsidP="00CD787A">
            <w:pPr>
              <w:jc w:val="both"/>
              <w:rPr>
                <w:rFonts w:cstheme="minorHAnsi"/>
                <w:sz w:val="24"/>
                <w:szCs w:val="24"/>
              </w:rPr>
            </w:pPr>
            <w:r w:rsidRPr="000F251A">
              <w:rPr>
                <w:rFonts w:cstheme="minorHAnsi"/>
                <w:sz w:val="24"/>
                <w:szCs w:val="24"/>
              </w:rPr>
              <w:t xml:space="preserve">ChildFund New Zealand  </w:t>
            </w:r>
          </w:p>
        </w:tc>
        <w:tc>
          <w:tcPr>
            <w:tcW w:w="1705" w:type="dxa"/>
          </w:tcPr>
          <w:p w14:paraId="388BFF1D" w14:textId="77777777" w:rsidR="00CD787A" w:rsidRPr="000F251A" w:rsidRDefault="00CD787A" w:rsidP="00CD787A">
            <w:pPr>
              <w:jc w:val="both"/>
              <w:rPr>
                <w:rFonts w:cstheme="minorHAnsi"/>
                <w:sz w:val="24"/>
                <w:szCs w:val="24"/>
              </w:rPr>
            </w:pPr>
            <w:r w:rsidRPr="000F251A">
              <w:rPr>
                <w:rFonts w:cstheme="minorHAnsi"/>
                <w:sz w:val="24"/>
                <w:szCs w:val="24"/>
              </w:rPr>
              <w:t xml:space="preserve">    9,000 </w:t>
            </w:r>
          </w:p>
        </w:tc>
        <w:tc>
          <w:tcPr>
            <w:tcW w:w="4050" w:type="dxa"/>
          </w:tcPr>
          <w:p w14:paraId="6DC6D645" w14:textId="26DCEE2B" w:rsidR="00CD787A" w:rsidRPr="000F251A" w:rsidRDefault="00FB722D" w:rsidP="00CD787A">
            <w:pPr>
              <w:jc w:val="both"/>
              <w:rPr>
                <w:rFonts w:cstheme="minorHAnsi"/>
                <w:sz w:val="24"/>
                <w:szCs w:val="24"/>
              </w:rPr>
            </w:pPr>
            <w:r w:rsidRPr="000F251A">
              <w:rPr>
                <w:rFonts w:cstheme="minorHAnsi"/>
                <w:sz w:val="24"/>
                <w:szCs w:val="24"/>
              </w:rPr>
              <w:t>Implemented</w:t>
            </w:r>
            <w:r w:rsidR="0055192A">
              <w:rPr>
                <w:rFonts w:cstheme="minorHAnsi"/>
                <w:sz w:val="24"/>
                <w:szCs w:val="24"/>
              </w:rPr>
              <w:t xml:space="preserve"> and closed</w:t>
            </w:r>
          </w:p>
        </w:tc>
      </w:tr>
      <w:tr w:rsidR="00CD787A" w:rsidRPr="000F251A" w14:paraId="57D1A293" w14:textId="77777777" w:rsidTr="00DF4F3F">
        <w:trPr>
          <w:trHeight w:val="278"/>
          <w:jc w:val="center"/>
        </w:trPr>
        <w:tc>
          <w:tcPr>
            <w:tcW w:w="2700" w:type="dxa"/>
          </w:tcPr>
          <w:p w14:paraId="1066EC17" w14:textId="77777777" w:rsidR="00CD787A" w:rsidRPr="000F251A" w:rsidRDefault="00CD787A" w:rsidP="00CD787A">
            <w:pPr>
              <w:jc w:val="both"/>
              <w:rPr>
                <w:rFonts w:cstheme="minorHAnsi"/>
                <w:sz w:val="24"/>
                <w:szCs w:val="24"/>
              </w:rPr>
            </w:pPr>
            <w:r w:rsidRPr="000F251A">
              <w:rPr>
                <w:rFonts w:cstheme="minorHAnsi"/>
                <w:sz w:val="24"/>
                <w:szCs w:val="24"/>
              </w:rPr>
              <w:t xml:space="preserve">ChildFund Korea </w:t>
            </w:r>
          </w:p>
        </w:tc>
        <w:tc>
          <w:tcPr>
            <w:tcW w:w="1705" w:type="dxa"/>
          </w:tcPr>
          <w:p w14:paraId="577BE8A6" w14:textId="77777777" w:rsidR="00CD787A" w:rsidRPr="000F251A" w:rsidRDefault="00CD787A" w:rsidP="00CD787A">
            <w:pPr>
              <w:jc w:val="both"/>
              <w:rPr>
                <w:rFonts w:cstheme="minorHAnsi"/>
                <w:sz w:val="24"/>
                <w:szCs w:val="24"/>
              </w:rPr>
            </w:pPr>
            <w:r w:rsidRPr="000F251A">
              <w:rPr>
                <w:rFonts w:cstheme="minorHAnsi"/>
                <w:sz w:val="24"/>
                <w:szCs w:val="24"/>
              </w:rPr>
              <w:t xml:space="preserve">100,000 </w:t>
            </w:r>
          </w:p>
        </w:tc>
        <w:tc>
          <w:tcPr>
            <w:tcW w:w="4050" w:type="dxa"/>
          </w:tcPr>
          <w:p w14:paraId="47991BF0" w14:textId="44853752" w:rsidR="00CD787A" w:rsidRPr="000F251A" w:rsidRDefault="00E40069" w:rsidP="00CD787A">
            <w:pPr>
              <w:jc w:val="both"/>
              <w:rPr>
                <w:rFonts w:cstheme="minorHAnsi"/>
                <w:sz w:val="24"/>
                <w:szCs w:val="24"/>
              </w:rPr>
            </w:pPr>
            <w:r w:rsidRPr="000F251A">
              <w:rPr>
                <w:rFonts w:cstheme="minorHAnsi"/>
                <w:sz w:val="24"/>
                <w:szCs w:val="24"/>
              </w:rPr>
              <w:t>Implement</w:t>
            </w:r>
            <w:r w:rsidR="00FB722D" w:rsidRPr="000F251A">
              <w:rPr>
                <w:rFonts w:cstheme="minorHAnsi"/>
                <w:sz w:val="24"/>
                <w:szCs w:val="24"/>
              </w:rPr>
              <w:t>ed</w:t>
            </w:r>
            <w:r w:rsidR="0055192A">
              <w:rPr>
                <w:rFonts w:cstheme="minorHAnsi"/>
                <w:sz w:val="24"/>
                <w:szCs w:val="24"/>
              </w:rPr>
              <w:t xml:space="preserve"> and closed</w:t>
            </w:r>
          </w:p>
        </w:tc>
      </w:tr>
      <w:tr w:rsidR="00CD787A" w:rsidRPr="000F251A" w14:paraId="37975FF6" w14:textId="77777777" w:rsidTr="00DF4F3F">
        <w:trPr>
          <w:jc w:val="center"/>
        </w:trPr>
        <w:tc>
          <w:tcPr>
            <w:tcW w:w="2700" w:type="dxa"/>
          </w:tcPr>
          <w:p w14:paraId="2056B9D2" w14:textId="77777777" w:rsidR="00CD787A" w:rsidRPr="000F251A" w:rsidRDefault="00CD787A" w:rsidP="00CD787A">
            <w:pPr>
              <w:jc w:val="both"/>
              <w:rPr>
                <w:rFonts w:cstheme="minorHAnsi"/>
                <w:sz w:val="24"/>
                <w:szCs w:val="24"/>
              </w:rPr>
            </w:pPr>
            <w:r w:rsidRPr="000F251A">
              <w:rPr>
                <w:rFonts w:cstheme="minorHAnsi"/>
                <w:sz w:val="24"/>
                <w:szCs w:val="24"/>
              </w:rPr>
              <w:t xml:space="preserve">UNFPA*     </w:t>
            </w:r>
          </w:p>
        </w:tc>
        <w:tc>
          <w:tcPr>
            <w:tcW w:w="1705" w:type="dxa"/>
          </w:tcPr>
          <w:p w14:paraId="3A236DA7" w14:textId="77777777" w:rsidR="00CD787A" w:rsidRPr="000F251A" w:rsidRDefault="00CD787A" w:rsidP="00CD787A">
            <w:pPr>
              <w:jc w:val="both"/>
              <w:rPr>
                <w:rFonts w:cstheme="minorHAnsi"/>
                <w:sz w:val="24"/>
                <w:szCs w:val="24"/>
              </w:rPr>
            </w:pPr>
          </w:p>
        </w:tc>
        <w:tc>
          <w:tcPr>
            <w:tcW w:w="4050" w:type="dxa"/>
          </w:tcPr>
          <w:p w14:paraId="7C327AA1" w14:textId="38E8B54B" w:rsidR="00CD787A" w:rsidRPr="000F251A" w:rsidRDefault="003A2A1B" w:rsidP="00CD787A">
            <w:pPr>
              <w:jc w:val="both"/>
              <w:rPr>
                <w:rFonts w:cstheme="minorHAnsi"/>
                <w:sz w:val="24"/>
                <w:szCs w:val="24"/>
              </w:rPr>
            </w:pPr>
            <w:r w:rsidRPr="000F251A">
              <w:rPr>
                <w:rFonts w:cstheme="minorHAnsi"/>
                <w:sz w:val="24"/>
                <w:szCs w:val="24"/>
              </w:rPr>
              <w:t>Implemented</w:t>
            </w:r>
            <w:r w:rsidR="0055192A">
              <w:rPr>
                <w:rFonts w:cstheme="minorHAnsi"/>
                <w:sz w:val="24"/>
                <w:szCs w:val="24"/>
              </w:rPr>
              <w:t xml:space="preserve"> and closed</w:t>
            </w:r>
          </w:p>
        </w:tc>
      </w:tr>
    </w:tbl>
    <w:p w14:paraId="45492261" w14:textId="364AE897" w:rsidR="00CD787A" w:rsidRPr="000F251A" w:rsidRDefault="00CD787A" w:rsidP="00CD787A">
      <w:pPr>
        <w:spacing w:after="0" w:line="240" w:lineRule="auto"/>
        <w:jc w:val="both"/>
        <w:rPr>
          <w:rFonts w:cstheme="minorHAnsi"/>
          <w:sz w:val="24"/>
          <w:szCs w:val="24"/>
        </w:rPr>
      </w:pPr>
      <w:r w:rsidRPr="000F251A">
        <w:rPr>
          <w:rFonts w:cstheme="minorHAnsi"/>
          <w:sz w:val="24"/>
          <w:szCs w:val="24"/>
        </w:rPr>
        <w:t>* UNFPA</w:t>
      </w:r>
      <w:r w:rsidR="00DA3094">
        <w:rPr>
          <w:rFonts w:cstheme="minorHAnsi"/>
          <w:sz w:val="24"/>
          <w:szCs w:val="24"/>
        </w:rPr>
        <w:t xml:space="preserve"> provided </w:t>
      </w:r>
      <w:r w:rsidRPr="000F251A">
        <w:rPr>
          <w:rFonts w:cstheme="minorHAnsi"/>
          <w:sz w:val="24"/>
          <w:szCs w:val="24"/>
        </w:rPr>
        <w:t xml:space="preserve">dignity kits </w:t>
      </w:r>
      <w:r w:rsidR="00DA3094">
        <w:rPr>
          <w:rFonts w:cstheme="minorHAnsi"/>
          <w:sz w:val="24"/>
          <w:szCs w:val="24"/>
        </w:rPr>
        <w:t xml:space="preserve">that were distributed to teenage girls from </w:t>
      </w:r>
      <w:r w:rsidRPr="000F251A">
        <w:rPr>
          <w:rFonts w:cstheme="minorHAnsi"/>
          <w:sz w:val="24"/>
          <w:szCs w:val="24"/>
        </w:rPr>
        <w:t xml:space="preserve">HHs receiving support from </w:t>
      </w:r>
      <w:r w:rsidR="008B7720" w:rsidRPr="000F251A">
        <w:rPr>
          <w:rFonts w:cstheme="minorHAnsi"/>
          <w:sz w:val="24"/>
          <w:szCs w:val="24"/>
        </w:rPr>
        <w:t>ChildFund.</w:t>
      </w:r>
    </w:p>
    <w:p w14:paraId="21B8BE0E" w14:textId="77777777" w:rsidR="00CD787A" w:rsidRPr="000F251A" w:rsidRDefault="00CD787A" w:rsidP="00CD787A">
      <w:pPr>
        <w:spacing w:after="0" w:line="240" w:lineRule="auto"/>
        <w:jc w:val="both"/>
        <w:rPr>
          <w:rFonts w:cstheme="minorHAnsi"/>
          <w:b/>
          <w:bCs/>
          <w:sz w:val="24"/>
          <w:szCs w:val="24"/>
        </w:rPr>
      </w:pPr>
    </w:p>
    <w:p w14:paraId="475FD842" w14:textId="77777777" w:rsidR="00CD787A" w:rsidRPr="000F251A" w:rsidRDefault="00CD787A" w:rsidP="00CD787A">
      <w:pPr>
        <w:spacing w:after="0" w:line="240" w:lineRule="auto"/>
        <w:jc w:val="both"/>
        <w:rPr>
          <w:rFonts w:cstheme="minorHAnsi"/>
          <w:b/>
          <w:bCs/>
          <w:sz w:val="24"/>
          <w:szCs w:val="24"/>
        </w:rPr>
      </w:pPr>
      <w:r w:rsidRPr="000F251A">
        <w:rPr>
          <w:rFonts w:cstheme="minorHAnsi"/>
          <w:b/>
          <w:bCs/>
          <w:sz w:val="24"/>
          <w:szCs w:val="24"/>
        </w:rPr>
        <w:t xml:space="preserve">Media/Communications </w:t>
      </w:r>
    </w:p>
    <w:p w14:paraId="42F82628" w14:textId="77777777" w:rsidR="00CD787A" w:rsidRPr="000F251A" w:rsidRDefault="00CD787A" w:rsidP="00CD787A">
      <w:pPr>
        <w:pStyle w:val="ListParagraph"/>
        <w:numPr>
          <w:ilvl w:val="0"/>
          <w:numId w:val="21"/>
        </w:numPr>
        <w:spacing w:after="0" w:line="240" w:lineRule="auto"/>
        <w:jc w:val="both"/>
        <w:rPr>
          <w:rFonts w:cstheme="minorHAnsi"/>
          <w:sz w:val="24"/>
          <w:szCs w:val="24"/>
        </w:rPr>
      </w:pPr>
      <w:r w:rsidRPr="000F251A">
        <w:rPr>
          <w:rFonts w:cstheme="minorHAnsi"/>
          <w:sz w:val="24"/>
          <w:szCs w:val="24"/>
        </w:rPr>
        <w:t xml:space="preserve">NDMA County Drought Coordinators </w:t>
      </w:r>
    </w:p>
    <w:p w14:paraId="44DC9FA0" w14:textId="77777777" w:rsidR="00CD787A" w:rsidRPr="000F251A" w:rsidRDefault="00CD787A" w:rsidP="00CD787A">
      <w:pPr>
        <w:pStyle w:val="ListParagraph"/>
        <w:numPr>
          <w:ilvl w:val="0"/>
          <w:numId w:val="21"/>
        </w:numPr>
        <w:spacing w:after="0" w:line="240" w:lineRule="auto"/>
        <w:jc w:val="both"/>
        <w:rPr>
          <w:rFonts w:cstheme="minorHAnsi"/>
          <w:sz w:val="24"/>
          <w:szCs w:val="24"/>
        </w:rPr>
      </w:pPr>
      <w:r w:rsidRPr="000F251A">
        <w:rPr>
          <w:rFonts w:cstheme="minorHAnsi"/>
          <w:sz w:val="24"/>
          <w:szCs w:val="24"/>
        </w:rPr>
        <w:t xml:space="preserve">Cabinet Secretary, Ministry of Agriculture and Livestock </w:t>
      </w:r>
    </w:p>
    <w:p w14:paraId="5EE4A7D2" w14:textId="77777777" w:rsidR="00CD787A" w:rsidRPr="000F251A" w:rsidRDefault="00CD787A" w:rsidP="00CD787A">
      <w:pPr>
        <w:pStyle w:val="ListParagraph"/>
        <w:numPr>
          <w:ilvl w:val="0"/>
          <w:numId w:val="21"/>
        </w:numPr>
        <w:spacing w:after="0" w:line="240" w:lineRule="auto"/>
        <w:jc w:val="both"/>
        <w:rPr>
          <w:rFonts w:cstheme="minorHAnsi"/>
          <w:sz w:val="24"/>
          <w:szCs w:val="24"/>
        </w:rPr>
      </w:pPr>
      <w:r w:rsidRPr="000F251A">
        <w:rPr>
          <w:rFonts w:cstheme="minorHAnsi"/>
          <w:sz w:val="24"/>
          <w:szCs w:val="24"/>
        </w:rPr>
        <w:t xml:space="preserve">FAO </w:t>
      </w:r>
    </w:p>
    <w:p w14:paraId="0507164F" w14:textId="77777777" w:rsidR="00CD787A" w:rsidRPr="000F251A" w:rsidRDefault="00CD787A" w:rsidP="00CD787A">
      <w:pPr>
        <w:pStyle w:val="ListParagraph"/>
        <w:numPr>
          <w:ilvl w:val="0"/>
          <w:numId w:val="21"/>
        </w:numPr>
        <w:spacing w:after="0" w:line="240" w:lineRule="auto"/>
        <w:jc w:val="both"/>
        <w:rPr>
          <w:rFonts w:cstheme="minorHAnsi"/>
          <w:sz w:val="24"/>
          <w:szCs w:val="24"/>
        </w:rPr>
      </w:pPr>
      <w:r w:rsidRPr="000F251A">
        <w:rPr>
          <w:rFonts w:cstheme="minorHAnsi"/>
          <w:sz w:val="24"/>
          <w:szCs w:val="24"/>
        </w:rPr>
        <w:t xml:space="preserve">WFP </w:t>
      </w:r>
    </w:p>
    <w:p w14:paraId="7BEF8134" w14:textId="77777777" w:rsidR="00CD787A" w:rsidRPr="000F251A" w:rsidRDefault="00CD787A" w:rsidP="00CD787A">
      <w:pPr>
        <w:pStyle w:val="ListParagraph"/>
        <w:numPr>
          <w:ilvl w:val="0"/>
          <w:numId w:val="21"/>
        </w:numPr>
        <w:spacing w:after="0" w:line="240" w:lineRule="auto"/>
        <w:jc w:val="both"/>
        <w:rPr>
          <w:rFonts w:cstheme="minorHAnsi"/>
          <w:sz w:val="24"/>
          <w:szCs w:val="24"/>
        </w:rPr>
      </w:pPr>
      <w:r w:rsidRPr="000F251A">
        <w:rPr>
          <w:rFonts w:cstheme="minorHAnsi"/>
          <w:sz w:val="24"/>
          <w:szCs w:val="24"/>
        </w:rPr>
        <w:t xml:space="preserve">IGAD </w:t>
      </w:r>
    </w:p>
    <w:p w14:paraId="2E3CA40C" w14:textId="77777777" w:rsidR="00CD787A" w:rsidRPr="000F251A" w:rsidRDefault="00CD787A" w:rsidP="00CD787A">
      <w:pPr>
        <w:pStyle w:val="ListParagraph"/>
        <w:numPr>
          <w:ilvl w:val="0"/>
          <w:numId w:val="21"/>
        </w:numPr>
        <w:spacing w:after="0" w:line="240" w:lineRule="auto"/>
        <w:jc w:val="both"/>
        <w:rPr>
          <w:rFonts w:cstheme="minorHAnsi"/>
          <w:sz w:val="24"/>
          <w:szCs w:val="24"/>
        </w:rPr>
      </w:pPr>
      <w:r w:rsidRPr="000F251A">
        <w:rPr>
          <w:rFonts w:cstheme="minorHAnsi"/>
          <w:sz w:val="24"/>
          <w:szCs w:val="24"/>
        </w:rPr>
        <w:t xml:space="preserve">RDLA </w:t>
      </w:r>
    </w:p>
    <w:p w14:paraId="676E3972" w14:textId="77777777" w:rsidR="004A75CF" w:rsidRPr="000F251A" w:rsidRDefault="004A75CF" w:rsidP="004A75CF">
      <w:pPr>
        <w:pStyle w:val="ListParagraph"/>
        <w:spacing w:after="0" w:line="240" w:lineRule="auto"/>
        <w:ind w:left="781"/>
        <w:jc w:val="both"/>
        <w:rPr>
          <w:rFonts w:cstheme="minorHAnsi"/>
          <w:sz w:val="24"/>
          <w:szCs w:val="24"/>
        </w:rPr>
      </w:pPr>
    </w:p>
    <w:p w14:paraId="0A9EC97F" w14:textId="77777777" w:rsidR="00120254" w:rsidRPr="000F251A" w:rsidRDefault="00CD787A" w:rsidP="00CD787A">
      <w:pPr>
        <w:spacing w:after="0" w:line="240" w:lineRule="auto"/>
        <w:jc w:val="both"/>
        <w:rPr>
          <w:rFonts w:cstheme="minorHAnsi"/>
          <w:b/>
          <w:bCs/>
          <w:sz w:val="24"/>
          <w:szCs w:val="24"/>
        </w:rPr>
      </w:pPr>
      <w:r w:rsidRPr="000F251A">
        <w:rPr>
          <w:rFonts w:cstheme="minorHAnsi"/>
          <w:b/>
          <w:bCs/>
          <w:sz w:val="24"/>
          <w:szCs w:val="24"/>
        </w:rPr>
        <w:t xml:space="preserve">- Plans for collecting photos/videos/stories, </w:t>
      </w:r>
      <w:r w:rsidR="009C7C1B" w:rsidRPr="000F251A">
        <w:rPr>
          <w:rFonts w:cstheme="minorHAnsi"/>
          <w:b/>
          <w:bCs/>
          <w:sz w:val="24"/>
          <w:szCs w:val="24"/>
        </w:rPr>
        <w:t>i.e.,</w:t>
      </w:r>
      <w:r w:rsidRPr="000F251A">
        <w:rPr>
          <w:rFonts w:cstheme="minorHAnsi"/>
          <w:b/>
          <w:bCs/>
          <w:sz w:val="24"/>
          <w:szCs w:val="24"/>
        </w:rPr>
        <w:t xml:space="preserve"> should an outside photographer be hired? </w:t>
      </w:r>
    </w:p>
    <w:p w14:paraId="08A4C304" w14:textId="77777777" w:rsidR="00CD787A" w:rsidRPr="000F251A" w:rsidRDefault="00CD787A" w:rsidP="00CD787A">
      <w:pPr>
        <w:spacing w:after="0" w:line="240" w:lineRule="auto"/>
        <w:jc w:val="both"/>
        <w:rPr>
          <w:rFonts w:cstheme="minorHAnsi"/>
          <w:sz w:val="24"/>
          <w:szCs w:val="24"/>
        </w:rPr>
      </w:pPr>
      <w:r w:rsidRPr="000F251A">
        <w:rPr>
          <w:rFonts w:cstheme="minorHAnsi"/>
          <w:sz w:val="24"/>
          <w:szCs w:val="24"/>
        </w:rPr>
        <w:t xml:space="preserve">Normally when implementing such emergency grants, the officers in the field are provided with HD cameras for collecting quality photos and videos </w:t>
      </w:r>
      <w:r w:rsidR="00120254" w:rsidRPr="000F251A">
        <w:rPr>
          <w:rFonts w:cstheme="minorHAnsi"/>
          <w:sz w:val="24"/>
          <w:szCs w:val="24"/>
        </w:rPr>
        <w:t>and</w:t>
      </w:r>
      <w:r w:rsidRPr="000F251A">
        <w:rPr>
          <w:rFonts w:cstheme="minorHAnsi"/>
          <w:sz w:val="24"/>
          <w:szCs w:val="24"/>
        </w:rPr>
        <w:t xml:space="preserve"> providing success stories from </w:t>
      </w:r>
      <w:r w:rsidRPr="000F251A">
        <w:rPr>
          <w:rFonts w:cstheme="minorHAnsi"/>
          <w:sz w:val="24"/>
          <w:szCs w:val="24"/>
        </w:rPr>
        <w:lastRenderedPageBreak/>
        <w:t xml:space="preserve">beneficiaries who have benefitted and become resilient out of the intervention.  The donor at times can arrange for the outside media services to collect videos and stories in the form of documentary meant for visibility and fund raising. </w:t>
      </w:r>
    </w:p>
    <w:p w14:paraId="33DA1492" w14:textId="77777777" w:rsidR="00CD787A" w:rsidRPr="000F251A" w:rsidRDefault="00CD787A" w:rsidP="00CD787A">
      <w:pPr>
        <w:spacing w:after="0" w:line="240" w:lineRule="auto"/>
        <w:jc w:val="both"/>
        <w:rPr>
          <w:rFonts w:cstheme="minorHAnsi"/>
          <w:sz w:val="24"/>
          <w:szCs w:val="24"/>
        </w:rPr>
      </w:pPr>
    </w:p>
    <w:p w14:paraId="5053EDA5" w14:textId="77777777" w:rsidR="00CD787A" w:rsidRPr="000F251A" w:rsidRDefault="00CD787A" w:rsidP="00CD787A">
      <w:pPr>
        <w:pStyle w:val="ListParagraph"/>
        <w:numPr>
          <w:ilvl w:val="0"/>
          <w:numId w:val="20"/>
        </w:numPr>
        <w:spacing w:after="0" w:line="240" w:lineRule="auto"/>
        <w:jc w:val="both"/>
        <w:rPr>
          <w:rFonts w:cstheme="minorHAnsi"/>
          <w:sz w:val="24"/>
          <w:szCs w:val="24"/>
        </w:rPr>
      </w:pPr>
      <w:r w:rsidRPr="000F251A">
        <w:rPr>
          <w:rFonts w:cstheme="minorHAnsi"/>
          <w:sz w:val="24"/>
          <w:szCs w:val="24"/>
        </w:rPr>
        <w:t xml:space="preserve">Key points for messaging and visibility, particularly any host government sensibilities that must be considered. </w:t>
      </w:r>
    </w:p>
    <w:p w14:paraId="3ED0AD28" w14:textId="77777777" w:rsidR="00CD787A" w:rsidRPr="000F251A" w:rsidRDefault="00CD787A" w:rsidP="00CD787A">
      <w:pPr>
        <w:spacing w:after="0" w:line="240" w:lineRule="auto"/>
        <w:jc w:val="both"/>
        <w:rPr>
          <w:rFonts w:cstheme="minorHAnsi"/>
          <w:sz w:val="24"/>
          <w:szCs w:val="24"/>
        </w:rPr>
      </w:pPr>
    </w:p>
    <w:p w14:paraId="668FA5AE" w14:textId="77777777" w:rsidR="00CD787A" w:rsidRPr="000F251A" w:rsidRDefault="00CD787A" w:rsidP="00CD787A">
      <w:pPr>
        <w:spacing w:after="0" w:line="240" w:lineRule="auto"/>
        <w:jc w:val="both"/>
        <w:rPr>
          <w:rFonts w:cstheme="minorHAnsi"/>
          <w:sz w:val="24"/>
          <w:szCs w:val="24"/>
        </w:rPr>
      </w:pPr>
      <w:r w:rsidRPr="000F251A">
        <w:rPr>
          <w:rFonts w:cstheme="minorHAnsi"/>
          <w:sz w:val="24"/>
          <w:szCs w:val="24"/>
        </w:rPr>
        <w:t xml:space="preserve">Being guided by humanitarian principles and measures, the information for visibility either by print or broadcast media must meet the threshold of the standards that govern it either internationally or locally. </w:t>
      </w:r>
    </w:p>
    <w:p w14:paraId="2FD3EF5C" w14:textId="77777777" w:rsidR="00CD787A" w:rsidRPr="000F251A" w:rsidRDefault="00CD787A" w:rsidP="00CD787A">
      <w:pPr>
        <w:spacing w:after="0" w:line="240" w:lineRule="auto"/>
        <w:jc w:val="both"/>
        <w:rPr>
          <w:rFonts w:cstheme="minorHAnsi"/>
          <w:sz w:val="24"/>
          <w:szCs w:val="24"/>
        </w:rPr>
      </w:pPr>
    </w:p>
    <w:p w14:paraId="70926C85" w14:textId="77777777" w:rsidR="003302F5" w:rsidRPr="000F251A" w:rsidRDefault="00CD787A" w:rsidP="00CD787A">
      <w:pPr>
        <w:spacing w:after="0" w:line="240" w:lineRule="auto"/>
        <w:jc w:val="both"/>
        <w:rPr>
          <w:rFonts w:cstheme="minorHAnsi"/>
          <w:sz w:val="24"/>
          <w:szCs w:val="24"/>
        </w:rPr>
      </w:pPr>
      <w:r w:rsidRPr="000F251A">
        <w:rPr>
          <w:rFonts w:cstheme="minorHAnsi"/>
          <w:b/>
          <w:bCs/>
          <w:sz w:val="24"/>
          <w:szCs w:val="24"/>
        </w:rPr>
        <w:t>Support needed or requested from IO, GSS or Global Teams – whether onsite or remote.</w:t>
      </w:r>
      <w:r w:rsidRPr="000F251A">
        <w:rPr>
          <w:rFonts w:cstheme="minorHAnsi"/>
          <w:sz w:val="24"/>
          <w:szCs w:val="24"/>
        </w:rPr>
        <w:t xml:space="preserve"> The Country Office will need the support to raise funds for the locust invasion response to safeguard livelihoods of those affected.</w:t>
      </w:r>
    </w:p>
    <w:p w14:paraId="3C5A0AD3" w14:textId="77777777" w:rsidR="00FB722D" w:rsidRPr="000F251A" w:rsidRDefault="00FB722D" w:rsidP="002D519E">
      <w:pPr>
        <w:spacing w:after="0" w:line="240" w:lineRule="auto"/>
        <w:jc w:val="both"/>
        <w:rPr>
          <w:rFonts w:cstheme="minorHAnsi"/>
          <w:b/>
          <w:bCs/>
          <w:sz w:val="24"/>
          <w:szCs w:val="24"/>
          <w:highlight w:val="yellow"/>
        </w:rPr>
      </w:pPr>
    </w:p>
    <w:p w14:paraId="06FCBDE7" w14:textId="77777777" w:rsidR="002A6921" w:rsidRPr="002839F1" w:rsidRDefault="002A6921" w:rsidP="002A6921">
      <w:pPr>
        <w:spacing w:after="0" w:line="240" w:lineRule="auto"/>
        <w:jc w:val="both"/>
        <w:rPr>
          <w:rFonts w:cstheme="minorHAnsi"/>
          <w:b/>
          <w:bCs/>
          <w:sz w:val="24"/>
          <w:szCs w:val="24"/>
          <w:highlight w:val="yellow"/>
        </w:rPr>
      </w:pPr>
    </w:p>
    <w:p w14:paraId="290DFAFF" w14:textId="77777777" w:rsidR="002A6921" w:rsidRDefault="002A6921" w:rsidP="002A6921">
      <w:pPr>
        <w:spacing w:after="0" w:line="240" w:lineRule="auto"/>
        <w:jc w:val="both"/>
        <w:rPr>
          <w:rFonts w:cstheme="minorHAnsi"/>
          <w:b/>
          <w:bCs/>
          <w:sz w:val="24"/>
          <w:szCs w:val="24"/>
        </w:rPr>
      </w:pPr>
      <w:r w:rsidRPr="002839F1">
        <w:rPr>
          <w:rFonts w:cstheme="minorHAnsi"/>
          <w:b/>
          <w:bCs/>
          <w:sz w:val="24"/>
          <w:szCs w:val="24"/>
        </w:rPr>
        <w:t>Photos</w:t>
      </w:r>
    </w:p>
    <w:p w14:paraId="3C0707C3" w14:textId="1F622364" w:rsidR="002A6921" w:rsidRPr="002A6921" w:rsidRDefault="002A6921" w:rsidP="002A6921">
      <w:pPr>
        <w:spacing w:after="0" w:line="240" w:lineRule="auto"/>
        <w:jc w:val="both"/>
        <w:rPr>
          <w:rFonts w:cstheme="minorHAnsi"/>
          <w:b/>
          <w:bCs/>
          <w:i/>
          <w:sz w:val="24"/>
          <w:szCs w:val="24"/>
        </w:rPr>
      </w:pPr>
      <w:r w:rsidRPr="002A6921">
        <w:rPr>
          <w:rFonts w:cstheme="minorHAnsi"/>
          <w:b/>
          <w:bCs/>
          <w:i/>
          <w:iCs/>
          <w:sz w:val="20"/>
          <w:szCs w:val="20"/>
        </w:rPr>
        <w:t xml:space="preserve"> </w:t>
      </w:r>
    </w:p>
    <w:p w14:paraId="74C18D7E" w14:textId="453A067B" w:rsidR="002A6921" w:rsidRDefault="00EE0423" w:rsidP="0057470B">
      <w:pPr>
        <w:spacing w:after="0" w:line="240" w:lineRule="auto"/>
        <w:jc w:val="both"/>
        <w:rPr>
          <w:rFonts w:cstheme="minorHAnsi"/>
          <w:b/>
          <w:bCs/>
          <w:sz w:val="24"/>
          <w:szCs w:val="24"/>
        </w:rPr>
      </w:pPr>
      <w:r>
        <w:rPr>
          <w:noProof/>
        </w:rPr>
        <w:drawing>
          <wp:inline distT="0" distB="0" distL="0" distR="0" wp14:anchorId="4F3437DF" wp14:editId="33D31E31">
            <wp:extent cx="5486400" cy="4114800"/>
            <wp:effectExtent l="0" t="0" r="0" b="0"/>
            <wp:docPr id="1" name="Picture 1" descr="C:\Users\Lentawa\AppData\Local\Microsoft\Windows\INetCache\Content.Word\IMG-2021022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tawa\AppData\Local\Microsoft\Windows\INetCache\Content.Word\IMG-20210224-WA0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5E177DDD" w14:textId="7F7BB8A2" w:rsidR="00EE0423" w:rsidRDefault="00EE0423" w:rsidP="0057470B">
      <w:pPr>
        <w:spacing w:after="0" w:line="240" w:lineRule="auto"/>
        <w:jc w:val="both"/>
        <w:rPr>
          <w:rFonts w:cstheme="minorHAnsi"/>
          <w:b/>
          <w:bCs/>
          <w:sz w:val="24"/>
          <w:szCs w:val="24"/>
        </w:rPr>
      </w:pPr>
      <w:r>
        <w:rPr>
          <w:rFonts w:cstheme="minorHAnsi"/>
          <w:b/>
          <w:bCs/>
          <w:sz w:val="24"/>
          <w:szCs w:val="24"/>
        </w:rPr>
        <w:t xml:space="preserve">Desert locust invading grazing fields at </w:t>
      </w:r>
      <w:proofErr w:type="spellStart"/>
      <w:r>
        <w:rPr>
          <w:rFonts w:cstheme="minorHAnsi"/>
          <w:b/>
          <w:bCs/>
          <w:sz w:val="24"/>
          <w:szCs w:val="24"/>
        </w:rPr>
        <w:t>Raraiti</w:t>
      </w:r>
      <w:proofErr w:type="spellEnd"/>
      <w:r w:rsidR="00483B9A">
        <w:rPr>
          <w:rFonts w:cstheme="minorHAnsi"/>
          <w:b/>
          <w:bCs/>
          <w:sz w:val="24"/>
          <w:szCs w:val="24"/>
        </w:rPr>
        <w:t>, taken on 8</w:t>
      </w:r>
      <w:r w:rsidR="00483B9A" w:rsidRPr="00483B9A">
        <w:rPr>
          <w:rFonts w:cstheme="minorHAnsi"/>
          <w:b/>
          <w:bCs/>
          <w:sz w:val="24"/>
          <w:szCs w:val="24"/>
          <w:vertAlign w:val="superscript"/>
        </w:rPr>
        <w:t>th</w:t>
      </w:r>
      <w:r w:rsidR="00483B9A">
        <w:rPr>
          <w:rFonts w:cstheme="minorHAnsi"/>
          <w:b/>
          <w:bCs/>
          <w:sz w:val="24"/>
          <w:szCs w:val="24"/>
        </w:rPr>
        <w:t xml:space="preserve"> April, </w:t>
      </w:r>
      <w:proofErr w:type="gramStart"/>
      <w:r w:rsidR="00483B9A">
        <w:rPr>
          <w:rFonts w:cstheme="minorHAnsi"/>
          <w:b/>
          <w:bCs/>
          <w:sz w:val="24"/>
          <w:szCs w:val="24"/>
        </w:rPr>
        <w:t>2021</w:t>
      </w:r>
      <w:proofErr w:type="gramEnd"/>
    </w:p>
    <w:p w14:paraId="588EFB0D" w14:textId="0ABF4B16" w:rsidR="00EE0423" w:rsidRDefault="00EE0423" w:rsidP="0057470B">
      <w:pPr>
        <w:spacing w:after="0" w:line="240" w:lineRule="auto"/>
        <w:jc w:val="both"/>
        <w:rPr>
          <w:rFonts w:cstheme="minorHAnsi"/>
          <w:b/>
          <w:bCs/>
          <w:sz w:val="24"/>
          <w:szCs w:val="24"/>
        </w:rPr>
      </w:pPr>
      <w:r>
        <w:rPr>
          <w:noProof/>
        </w:rPr>
        <w:lastRenderedPageBreak/>
        <w:drawing>
          <wp:inline distT="0" distB="0" distL="0" distR="0" wp14:anchorId="0C964AB6" wp14:editId="634C8CB8">
            <wp:extent cx="5486400" cy="4114800"/>
            <wp:effectExtent l="0" t="0" r="0" b="0"/>
            <wp:docPr id="6" name="Picture 6" descr="C:\Users\Lentawa\AppData\Local\Microsoft\Windows\INetCache\Content.Word\IMG-2021022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tawa\AppData\Local\Microsoft\Windows\INetCache\Content.Word\IMG-20210224-WA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67B02F1B" w14:textId="45DAD8EC" w:rsidR="00EE0423" w:rsidRDefault="00EE0423" w:rsidP="0057470B">
      <w:pPr>
        <w:spacing w:after="0" w:line="240" w:lineRule="auto"/>
        <w:jc w:val="both"/>
        <w:rPr>
          <w:rFonts w:cstheme="minorHAnsi"/>
          <w:b/>
          <w:bCs/>
          <w:sz w:val="24"/>
          <w:szCs w:val="24"/>
        </w:rPr>
      </w:pPr>
      <w:r>
        <w:rPr>
          <w:rFonts w:cstheme="minorHAnsi"/>
          <w:b/>
          <w:bCs/>
          <w:sz w:val="24"/>
          <w:szCs w:val="24"/>
        </w:rPr>
        <w:t xml:space="preserve">Trees invaded by desert locust at </w:t>
      </w:r>
      <w:proofErr w:type="spellStart"/>
      <w:r>
        <w:rPr>
          <w:rFonts w:cstheme="minorHAnsi"/>
          <w:b/>
          <w:bCs/>
          <w:sz w:val="24"/>
          <w:szCs w:val="24"/>
        </w:rPr>
        <w:t>Raraiti</w:t>
      </w:r>
      <w:proofErr w:type="spellEnd"/>
      <w:r w:rsidR="00483B9A">
        <w:rPr>
          <w:rFonts w:cstheme="minorHAnsi"/>
          <w:b/>
          <w:bCs/>
          <w:sz w:val="24"/>
          <w:szCs w:val="24"/>
        </w:rPr>
        <w:t>, taken on 8</w:t>
      </w:r>
      <w:r w:rsidR="00483B9A" w:rsidRPr="00483B9A">
        <w:rPr>
          <w:rFonts w:cstheme="minorHAnsi"/>
          <w:b/>
          <w:bCs/>
          <w:sz w:val="24"/>
          <w:szCs w:val="24"/>
          <w:vertAlign w:val="superscript"/>
        </w:rPr>
        <w:t>th</w:t>
      </w:r>
      <w:r w:rsidR="00483B9A">
        <w:rPr>
          <w:rFonts w:cstheme="minorHAnsi"/>
          <w:b/>
          <w:bCs/>
          <w:sz w:val="24"/>
          <w:szCs w:val="24"/>
        </w:rPr>
        <w:t xml:space="preserve"> April, </w:t>
      </w:r>
      <w:proofErr w:type="gramStart"/>
      <w:r w:rsidR="00483B9A">
        <w:rPr>
          <w:rFonts w:cstheme="minorHAnsi"/>
          <w:b/>
          <w:bCs/>
          <w:sz w:val="24"/>
          <w:szCs w:val="24"/>
        </w:rPr>
        <w:t>2021</w:t>
      </w:r>
      <w:proofErr w:type="gramEnd"/>
    </w:p>
    <w:p w14:paraId="3D126D47" w14:textId="77777777" w:rsidR="00EE0423" w:rsidRDefault="00EE0423" w:rsidP="0057470B">
      <w:pPr>
        <w:spacing w:after="0" w:line="240" w:lineRule="auto"/>
        <w:jc w:val="both"/>
        <w:rPr>
          <w:rFonts w:cstheme="minorHAnsi"/>
          <w:b/>
          <w:bCs/>
          <w:sz w:val="24"/>
          <w:szCs w:val="24"/>
        </w:rPr>
      </w:pPr>
    </w:p>
    <w:p w14:paraId="02796583" w14:textId="140F2BA5" w:rsidR="00EE0423" w:rsidRPr="000F251A" w:rsidRDefault="00EE0423" w:rsidP="0057470B">
      <w:pPr>
        <w:spacing w:after="0" w:line="240" w:lineRule="auto"/>
        <w:jc w:val="both"/>
        <w:rPr>
          <w:rFonts w:cstheme="minorHAnsi"/>
          <w:b/>
          <w:bCs/>
          <w:sz w:val="24"/>
          <w:szCs w:val="24"/>
        </w:rPr>
      </w:pPr>
    </w:p>
    <w:sectPr w:rsidR="00EE0423" w:rsidRPr="000F251A" w:rsidSect="00D65FFB">
      <w:headerReference w:type="default" r:id="rId10"/>
      <w:footerReference w:type="default" r:id="rId11"/>
      <w:pgSz w:w="12240" w:h="15840"/>
      <w:pgMar w:top="1440" w:right="1440" w:bottom="1440" w:left="19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23BF" w14:textId="77777777" w:rsidR="00464B7F" w:rsidRDefault="00464B7F" w:rsidP="007410DD">
      <w:pPr>
        <w:spacing w:after="0" w:line="240" w:lineRule="auto"/>
      </w:pPr>
      <w:r>
        <w:separator/>
      </w:r>
    </w:p>
  </w:endnote>
  <w:endnote w:type="continuationSeparator" w:id="0">
    <w:p w14:paraId="311BF480" w14:textId="77777777" w:rsidR="00464B7F" w:rsidRDefault="00464B7F"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835426"/>
      <w:docPartObj>
        <w:docPartGallery w:val="Page Numbers (Bottom of Page)"/>
        <w:docPartUnique/>
      </w:docPartObj>
    </w:sdtPr>
    <w:sdtEndPr>
      <w:rPr>
        <w:noProof/>
      </w:rPr>
    </w:sdtEndPr>
    <w:sdtContent>
      <w:p w14:paraId="7E6F7C87" w14:textId="77777777" w:rsidR="003E1D15" w:rsidRDefault="003E1D15">
        <w:pPr>
          <w:pStyle w:val="Footer"/>
          <w:jc w:val="center"/>
        </w:pPr>
        <w:r>
          <w:fldChar w:fldCharType="begin"/>
        </w:r>
        <w:r>
          <w:instrText xml:space="preserve"> PAGE   \* MERGEFORMAT </w:instrText>
        </w:r>
        <w:r>
          <w:fldChar w:fldCharType="separate"/>
        </w:r>
        <w:r w:rsidR="00B279DC">
          <w:rPr>
            <w:noProof/>
          </w:rPr>
          <w:t>4</w:t>
        </w:r>
        <w:r>
          <w:rPr>
            <w:noProof/>
          </w:rPr>
          <w:fldChar w:fldCharType="end"/>
        </w:r>
      </w:p>
    </w:sdtContent>
  </w:sdt>
  <w:p w14:paraId="160933D7" w14:textId="77777777" w:rsidR="003E1D15" w:rsidRDefault="003E1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B39A" w14:textId="77777777" w:rsidR="00464B7F" w:rsidRDefault="00464B7F" w:rsidP="007410DD">
      <w:pPr>
        <w:spacing w:after="0" w:line="240" w:lineRule="auto"/>
      </w:pPr>
      <w:r>
        <w:separator/>
      </w:r>
    </w:p>
  </w:footnote>
  <w:footnote w:type="continuationSeparator" w:id="0">
    <w:p w14:paraId="0294027A" w14:textId="77777777" w:rsidR="00464B7F" w:rsidRDefault="00464B7F"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AE60" w14:textId="77777777" w:rsidR="003E1D15" w:rsidRDefault="003E1D15" w:rsidP="007410DD">
    <w:pPr>
      <w:pStyle w:val="Header"/>
      <w:tabs>
        <w:tab w:val="left" w:pos="4215"/>
      </w:tabs>
    </w:pPr>
    <w:r>
      <w:ptab w:relativeTo="margin" w:alignment="right" w:leader="none"/>
    </w:r>
    <w:r>
      <w:tab/>
    </w:r>
    <w:r>
      <w:tab/>
    </w:r>
    <w:r>
      <w:tab/>
    </w:r>
    <w:r>
      <w:rPr>
        <w:noProof/>
      </w:rPr>
      <w:drawing>
        <wp:inline distT="0" distB="0" distL="0" distR="0" wp14:anchorId="5ABCB376" wp14:editId="143DAD4E">
          <wp:extent cx="1792361" cy="466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468"/>
    <w:multiLevelType w:val="hybridMultilevel"/>
    <w:tmpl w:val="AAE4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5B95"/>
    <w:multiLevelType w:val="hybridMultilevel"/>
    <w:tmpl w:val="EEBAE684"/>
    <w:lvl w:ilvl="0" w:tplc="382A225A">
      <w:start w:val="1"/>
      <w:numFmt w:val="decimal"/>
      <w:lvlText w:val="%1."/>
      <w:lvlJc w:val="left"/>
      <w:pPr>
        <w:ind w:left="945" w:hanging="58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4BFF"/>
    <w:multiLevelType w:val="hybridMultilevel"/>
    <w:tmpl w:val="6C2AD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3F3B"/>
    <w:multiLevelType w:val="hybridMultilevel"/>
    <w:tmpl w:val="2D94F90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5" w15:restartNumberingAfterBreak="0">
    <w:nsid w:val="1251666B"/>
    <w:multiLevelType w:val="hybridMultilevel"/>
    <w:tmpl w:val="B748F682"/>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16AE35D3"/>
    <w:multiLevelType w:val="hybridMultilevel"/>
    <w:tmpl w:val="5F689344"/>
    <w:lvl w:ilvl="0" w:tplc="97BEFD5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686D"/>
    <w:multiLevelType w:val="hybridMultilevel"/>
    <w:tmpl w:val="C72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6173C"/>
    <w:multiLevelType w:val="multilevel"/>
    <w:tmpl w:val="318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C7578"/>
    <w:multiLevelType w:val="multilevel"/>
    <w:tmpl w:val="7E3075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2C7689"/>
    <w:multiLevelType w:val="hybridMultilevel"/>
    <w:tmpl w:val="93BC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F123E"/>
    <w:multiLevelType w:val="hybridMultilevel"/>
    <w:tmpl w:val="07E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23D94"/>
    <w:multiLevelType w:val="hybridMultilevel"/>
    <w:tmpl w:val="5432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D38BC"/>
    <w:multiLevelType w:val="hybridMultilevel"/>
    <w:tmpl w:val="81180B8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4" w15:restartNumberingAfterBreak="0">
    <w:nsid w:val="2B325C4D"/>
    <w:multiLevelType w:val="hybridMultilevel"/>
    <w:tmpl w:val="1FD6B9D2"/>
    <w:lvl w:ilvl="0" w:tplc="8B14F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D66BD"/>
    <w:multiLevelType w:val="hybridMultilevel"/>
    <w:tmpl w:val="478E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97914"/>
    <w:multiLevelType w:val="hybridMultilevel"/>
    <w:tmpl w:val="A2C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63C0B"/>
    <w:multiLevelType w:val="hybridMultilevel"/>
    <w:tmpl w:val="881E4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E7D06"/>
    <w:multiLevelType w:val="hybridMultilevel"/>
    <w:tmpl w:val="6B76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0756C"/>
    <w:multiLevelType w:val="hybridMultilevel"/>
    <w:tmpl w:val="204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33E07"/>
    <w:multiLevelType w:val="hybridMultilevel"/>
    <w:tmpl w:val="C3F2960E"/>
    <w:lvl w:ilvl="0" w:tplc="54222F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E2A7F"/>
    <w:multiLevelType w:val="hybridMultilevel"/>
    <w:tmpl w:val="E9FE3CBC"/>
    <w:lvl w:ilvl="0" w:tplc="04090001">
      <w:start w:val="1"/>
      <w:numFmt w:val="bullet"/>
      <w:lvlText w:val=""/>
      <w:lvlJc w:val="left"/>
      <w:pPr>
        <w:ind w:left="585" w:hanging="585"/>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4D55D2B"/>
    <w:multiLevelType w:val="hybridMultilevel"/>
    <w:tmpl w:val="0F1C124C"/>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5D011FA"/>
    <w:multiLevelType w:val="hybridMultilevel"/>
    <w:tmpl w:val="949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D3F7A"/>
    <w:multiLevelType w:val="multilevel"/>
    <w:tmpl w:val="F34C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C23FC"/>
    <w:multiLevelType w:val="hybridMultilevel"/>
    <w:tmpl w:val="5F28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A97840"/>
    <w:multiLevelType w:val="hybridMultilevel"/>
    <w:tmpl w:val="1DE8C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262F44"/>
    <w:multiLevelType w:val="hybridMultilevel"/>
    <w:tmpl w:val="21A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17490"/>
    <w:multiLevelType w:val="hybridMultilevel"/>
    <w:tmpl w:val="00AC0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F19B7"/>
    <w:multiLevelType w:val="hybridMultilevel"/>
    <w:tmpl w:val="6C9E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97498"/>
    <w:multiLevelType w:val="hybridMultilevel"/>
    <w:tmpl w:val="80A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B7ABC"/>
    <w:multiLevelType w:val="hybridMultilevel"/>
    <w:tmpl w:val="E9A865B0"/>
    <w:lvl w:ilvl="0" w:tplc="9788A320">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302E1"/>
    <w:multiLevelType w:val="hybridMultilevel"/>
    <w:tmpl w:val="5B122A00"/>
    <w:lvl w:ilvl="0" w:tplc="B73C25F2">
      <w:start w:val="1"/>
      <w:numFmt w:val="decimal"/>
      <w:lvlText w:val="%1."/>
      <w:lvlJc w:val="left"/>
      <w:pPr>
        <w:ind w:left="720" w:hanging="360"/>
      </w:pPr>
      <w:rPr>
        <w:rFonts w:hint="default"/>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4520C"/>
    <w:multiLevelType w:val="hybridMultilevel"/>
    <w:tmpl w:val="DA84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B1B9E"/>
    <w:multiLevelType w:val="hybridMultilevel"/>
    <w:tmpl w:val="727C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07841"/>
    <w:multiLevelType w:val="hybridMultilevel"/>
    <w:tmpl w:val="16B6AEDC"/>
    <w:lvl w:ilvl="0" w:tplc="0E30C0E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541DCE"/>
    <w:multiLevelType w:val="hybridMultilevel"/>
    <w:tmpl w:val="45BCB40E"/>
    <w:lvl w:ilvl="0" w:tplc="2140EAEC">
      <w:start w:val="1"/>
      <w:numFmt w:val="bullet"/>
      <w:lvlText w:val=""/>
      <w:lvlJc w:val="left"/>
      <w:pPr>
        <w:tabs>
          <w:tab w:val="num" w:pos="720"/>
        </w:tabs>
        <w:ind w:left="720" w:hanging="360"/>
      </w:pPr>
      <w:rPr>
        <w:rFonts w:ascii="Wingdings" w:hAnsi="Wingdings" w:hint="default"/>
      </w:rPr>
    </w:lvl>
    <w:lvl w:ilvl="1" w:tplc="208CDFC2" w:tentative="1">
      <w:start w:val="1"/>
      <w:numFmt w:val="bullet"/>
      <w:lvlText w:val=""/>
      <w:lvlJc w:val="left"/>
      <w:pPr>
        <w:tabs>
          <w:tab w:val="num" w:pos="1440"/>
        </w:tabs>
        <w:ind w:left="1440" w:hanging="360"/>
      </w:pPr>
      <w:rPr>
        <w:rFonts w:ascii="Wingdings" w:hAnsi="Wingdings" w:hint="default"/>
      </w:rPr>
    </w:lvl>
    <w:lvl w:ilvl="2" w:tplc="D08C3AAA" w:tentative="1">
      <w:start w:val="1"/>
      <w:numFmt w:val="bullet"/>
      <w:lvlText w:val=""/>
      <w:lvlJc w:val="left"/>
      <w:pPr>
        <w:tabs>
          <w:tab w:val="num" w:pos="2160"/>
        </w:tabs>
        <w:ind w:left="2160" w:hanging="360"/>
      </w:pPr>
      <w:rPr>
        <w:rFonts w:ascii="Wingdings" w:hAnsi="Wingdings" w:hint="default"/>
      </w:rPr>
    </w:lvl>
    <w:lvl w:ilvl="3" w:tplc="13341FD6">
      <w:start w:val="1"/>
      <w:numFmt w:val="bullet"/>
      <w:lvlText w:val=""/>
      <w:lvlJc w:val="left"/>
      <w:pPr>
        <w:tabs>
          <w:tab w:val="num" w:pos="2880"/>
        </w:tabs>
        <w:ind w:left="2880" w:hanging="360"/>
      </w:pPr>
      <w:rPr>
        <w:rFonts w:ascii="Wingdings" w:hAnsi="Wingdings" w:hint="default"/>
      </w:rPr>
    </w:lvl>
    <w:lvl w:ilvl="4" w:tplc="AAF02702" w:tentative="1">
      <w:start w:val="1"/>
      <w:numFmt w:val="bullet"/>
      <w:lvlText w:val=""/>
      <w:lvlJc w:val="left"/>
      <w:pPr>
        <w:tabs>
          <w:tab w:val="num" w:pos="3600"/>
        </w:tabs>
        <w:ind w:left="3600" w:hanging="360"/>
      </w:pPr>
      <w:rPr>
        <w:rFonts w:ascii="Wingdings" w:hAnsi="Wingdings" w:hint="default"/>
      </w:rPr>
    </w:lvl>
    <w:lvl w:ilvl="5" w:tplc="EEB2C0B6">
      <w:numFmt w:val="bullet"/>
      <w:lvlText w:val="•"/>
      <w:lvlJc w:val="left"/>
      <w:pPr>
        <w:tabs>
          <w:tab w:val="num" w:pos="4320"/>
        </w:tabs>
        <w:ind w:left="4320" w:hanging="360"/>
      </w:pPr>
      <w:rPr>
        <w:rFonts w:ascii="Corbel" w:hAnsi="Corbel" w:hint="default"/>
      </w:rPr>
    </w:lvl>
    <w:lvl w:ilvl="6" w:tplc="85E41896" w:tentative="1">
      <w:start w:val="1"/>
      <w:numFmt w:val="bullet"/>
      <w:lvlText w:val=""/>
      <w:lvlJc w:val="left"/>
      <w:pPr>
        <w:tabs>
          <w:tab w:val="num" w:pos="5040"/>
        </w:tabs>
        <w:ind w:left="5040" w:hanging="360"/>
      </w:pPr>
      <w:rPr>
        <w:rFonts w:ascii="Wingdings" w:hAnsi="Wingdings" w:hint="default"/>
      </w:rPr>
    </w:lvl>
    <w:lvl w:ilvl="7" w:tplc="88A24024" w:tentative="1">
      <w:start w:val="1"/>
      <w:numFmt w:val="bullet"/>
      <w:lvlText w:val=""/>
      <w:lvlJc w:val="left"/>
      <w:pPr>
        <w:tabs>
          <w:tab w:val="num" w:pos="5760"/>
        </w:tabs>
        <w:ind w:left="5760" w:hanging="360"/>
      </w:pPr>
      <w:rPr>
        <w:rFonts w:ascii="Wingdings" w:hAnsi="Wingdings" w:hint="default"/>
      </w:rPr>
    </w:lvl>
    <w:lvl w:ilvl="8" w:tplc="EEB88A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B6042"/>
    <w:multiLevelType w:val="hybridMultilevel"/>
    <w:tmpl w:val="0118511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0" w15:restartNumberingAfterBreak="0">
    <w:nsid w:val="79D82EE6"/>
    <w:multiLevelType w:val="hybridMultilevel"/>
    <w:tmpl w:val="CF92B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00035B"/>
    <w:multiLevelType w:val="hybridMultilevel"/>
    <w:tmpl w:val="BE08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34"/>
  </w:num>
  <w:num w:numId="4">
    <w:abstractNumId w:val="26"/>
  </w:num>
  <w:num w:numId="5">
    <w:abstractNumId w:val="8"/>
  </w:num>
  <w:num w:numId="6">
    <w:abstractNumId w:val="24"/>
  </w:num>
  <w:num w:numId="7">
    <w:abstractNumId w:val="17"/>
  </w:num>
  <w:num w:numId="8">
    <w:abstractNumId w:val="29"/>
  </w:num>
  <w:num w:numId="9">
    <w:abstractNumId w:val="33"/>
  </w:num>
  <w:num w:numId="10">
    <w:abstractNumId w:val="1"/>
  </w:num>
  <w:num w:numId="11">
    <w:abstractNumId w:val="4"/>
  </w:num>
  <w:num w:numId="12">
    <w:abstractNumId w:val="39"/>
  </w:num>
  <w:num w:numId="13">
    <w:abstractNumId w:val="11"/>
  </w:num>
  <w:num w:numId="14">
    <w:abstractNumId w:val="31"/>
  </w:num>
  <w:num w:numId="15">
    <w:abstractNumId w:val="28"/>
  </w:num>
  <w:num w:numId="16">
    <w:abstractNumId w:val="35"/>
  </w:num>
  <w:num w:numId="17">
    <w:abstractNumId w:val="30"/>
  </w:num>
  <w:num w:numId="18">
    <w:abstractNumId w:val="41"/>
  </w:num>
  <w:num w:numId="19">
    <w:abstractNumId w:val="36"/>
  </w:num>
  <w:num w:numId="20">
    <w:abstractNumId w:val="2"/>
  </w:num>
  <w:num w:numId="21">
    <w:abstractNumId w:val="5"/>
  </w:num>
  <w:num w:numId="22">
    <w:abstractNumId w:val="21"/>
  </w:num>
  <w:num w:numId="23">
    <w:abstractNumId w:val="27"/>
  </w:num>
  <w:num w:numId="24">
    <w:abstractNumId w:val="20"/>
  </w:num>
  <w:num w:numId="25">
    <w:abstractNumId w:val="16"/>
  </w:num>
  <w:num w:numId="26">
    <w:abstractNumId w:val="40"/>
  </w:num>
  <w:num w:numId="27">
    <w:abstractNumId w:val="22"/>
  </w:num>
  <w:num w:numId="28">
    <w:abstractNumId w:val="23"/>
  </w:num>
  <w:num w:numId="29">
    <w:abstractNumId w:val="32"/>
  </w:num>
  <w:num w:numId="30">
    <w:abstractNumId w:val="18"/>
  </w:num>
  <w:num w:numId="31">
    <w:abstractNumId w:val="0"/>
  </w:num>
  <w:num w:numId="32">
    <w:abstractNumId w:val="9"/>
  </w:num>
  <w:num w:numId="33">
    <w:abstractNumId w:val="38"/>
  </w:num>
  <w:num w:numId="34">
    <w:abstractNumId w:val="10"/>
  </w:num>
  <w:num w:numId="35">
    <w:abstractNumId w:val="19"/>
  </w:num>
  <w:num w:numId="36">
    <w:abstractNumId w:val="13"/>
  </w:num>
  <w:num w:numId="37">
    <w:abstractNumId w:val="14"/>
  </w:num>
  <w:num w:numId="38">
    <w:abstractNumId w:val="6"/>
  </w:num>
  <w:num w:numId="39">
    <w:abstractNumId w:val="15"/>
  </w:num>
  <w:num w:numId="40">
    <w:abstractNumId w:val="7"/>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214C"/>
    <w:rsid w:val="0000252B"/>
    <w:rsid w:val="000028D6"/>
    <w:rsid w:val="0000312E"/>
    <w:rsid w:val="0001121E"/>
    <w:rsid w:val="00016580"/>
    <w:rsid w:val="00017C1B"/>
    <w:rsid w:val="00025412"/>
    <w:rsid w:val="00027DDC"/>
    <w:rsid w:val="00031D22"/>
    <w:rsid w:val="0004012D"/>
    <w:rsid w:val="00040898"/>
    <w:rsid w:val="000416C9"/>
    <w:rsid w:val="00043277"/>
    <w:rsid w:val="0005316F"/>
    <w:rsid w:val="00053958"/>
    <w:rsid w:val="00056D9B"/>
    <w:rsid w:val="00061545"/>
    <w:rsid w:val="000719D8"/>
    <w:rsid w:val="000734F0"/>
    <w:rsid w:val="00075E8B"/>
    <w:rsid w:val="00084140"/>
    <w:rsid w:val="00090480"/>
    <w:rsid w:val="000949ED"/>
    <w:rsid w:val="000975F6"/>
    <w:rsid w:val="000A2387"/>
    <w:rsid w:val="000A321F"/>
    <w:rsid w:val="000A3CFF"/>
    <w:rsid w:val="000A5B8A"/>
    <w:rsid w:val="000B0017"/>
    <w:rsid w:val="000B0CA5"/>
    <w:rsid w:val="000C080A"/>
    <w:rsid w:val="000C0D8F"/>
    <w:rsid w:val="000C32B5"/>
    <w:rsid w:val="000D3DA9"/>
    <w:rsid w:val="000D43CF"/>
    <w:rsid w:val="000D4930"/>
    <w:rsid w:val="000E3508"/>
    <w:rsid w:val="000E38E9"/>
    <w:rsid w:val="000E75CF"/>
    <w:rsid w:val="000F0214"/>
    <w:rsid w:val="000F251A"/>
    <w:rsid w:val="000F312D"/>
    <w:rsid w:val="00116E22"/>
    <w:rsid w:val="0011710C"/>
    <w:rsid w:val="00117B74"/>
    <w:rsid w:val="0012018B"/>
    <w:rsid w:val="00120254"/>
    <w:rsid w:val="00121887"/>
    <w:rsid w:val="0012209B"/>
    <w:rsid w:val="001267FF"/>
    <w:rsid w:val="00127967"/>
    <w:rsid w:val="00136944"/>
    <w:rsid w:val="0013721A"/>
    <w:rsid w:val="00141171"/>
    <w:rsid w:val="0014620B"/>
    <w:rsid w:val="00147C8B"/>
    <w:rsid w:val="00152A2A"/>
    <w:rsid w:val="001547E9"/>
    <w:rsid w:val="0015683B"/>
    <w:rsid w:val="00160E97"/>
    <w:rsid w:val="0016409F"/>
    <w:rsid w:val="00164461"/>
    <w:rsid w:val="00166D25"/>
    <w:rsid w:val="00173C0D"/>
    <w:rsid w:val="00173DDE"/>
    <w:rsid w:val="0017436A"/>
    <w:rsid w:val="0017512E"/>
    <w:rsid w:val="0017582B"/>
    <w:rsid w:val="00184BD7"/>
    <w:rsid w:val="00190893"/>
    <w:rsid w:val="00191952"/>
    <w:rsid w:val="00193E90"/>
    <w:rsid w:val="001A28A3"/>
    <w:rsid w:val="001A45D3"/>
    <w:rsid w:val="001A55C8"/>
    <w:rsid w:val="001A7ECF"/>
    <w:rsid w:val="001B74D0"/>
    <w:rsid w:val="001C0F3E"/>
    <w:rsid w:val="001D3BEC"/>
    <w:rsid w:val="001D6762"/>
    <w:rsid w:val="001E1C47"/>
    <w:rsid w:val="001E1ED4"/>
    <w:rsid w:val="001E3CE8"/>
    <w:rsid w:val="001E5177"/>
    <w:rsid w:val="001F2150"/>
    <w:rsid w:val="001F4DA8"/>
    <w:rsid w:val="001F5F6A"/>
    <w:rsid w:val="002022B2"/>
    <w:rsid w:val="00207208"/>
    <w:rsid w:val="0021525A"/>
    <w:rsid w:val="00223865"/>
    <w:rsid w:val="002249F3"/>
    <w:rsid w:val="00225E43"/>
    <w:rsid w:val="00226353"/>
    <w:rsid w:val="002461C7"/>
    <w:rsid w:val="00247145"/>
    <w:rsid w:val="00252E76"/>
    <w:rsid w:val="00255392"/>
    <w:rsid w:val="002570C2"/>
    <w:rsid w:val="0025763D"/>
    <w:rsid w:val="0026175F"/>
    <w:rsid w:val="002628A3"/>
    <w:rsid w:val="00262DC7"/>
    <w:rsid w:val="00264360"/>
    <w:rsid w:val="0027204B"/>
    <w:rsid w:val="002801DF"/>
    <w:rsid w:val="00282833"/>
    <w:rsid w:val="00282AE5"/>
    <w:rsid w:val="002839F1"/>
    <w:rsid w:val="00284334"/>
    <w:rsid w:val="00291EAA"/>
    <w:rsid w:val="002938D9"/>
    <w:rsid w:val="00294D75"/>
    <w:rsid w:val="002A0381"/>
    <w:rsid w:val="002A445E"/>
    <w:rsid w:val="002A6921"/>
    <w:rsid w:val="002A7D81"/>
    <w:rsid w:val="002B3290"/>
    <w:rsid w:val="002C19DC"/>
    <w:rsid w:val="002C1BC4"/>
    <w:rsid w:val="002C1CF9"/>
    <w:rsid w:val="002C7379"/>
    <w:rsid w:val="002D0791"/>
    <w:rsid w:val="002D1C86"/>
    <w:rsid w:val="002D243E"/>
    <w:rsid w:val="002D247B"/>
    <w:rsid w:val="002D28E9"/>
    <w:rsid w:val="002D519E"/>
    <w:rsid w:val="002D57BD"/>
    <w:rsid w:val="002D6A30"/>
    <w:rsid w:val="002E75C3"/>
    <w:rsid w:val="002E7B93"/>
    <w:rsid w:val="002F57D2"/>
    <w:rsid w:val="002F7C37"/>
    <w:rsid w:val="003139BF"/>
    <w:rsid w:val="00315164"/>
    <w:rsid w:val="00315D5C"/>
    <w:rsid w:val="00317843"/>
    <w:rsid w:val="00317FBF"/>
    <w:rsid w:val="00322E94"/>
    <w:rsid w:val="00326B92"/>
    <w:rsid w:val="003302F5"/>
    <w:rsid w:val="003344EC"/>
    <w:rsid w:val="0033654F"/>
    <w:rsid w:val="0034502B"/>
    <w:rsid w:val="00346C22"/>
    <w:rsid w:val="003501F0"/>
    <w:rsid w:val="003523EB"/>
    <w:rsid w:val="003531C4"/>
    <w:rsid w:val="003558BD"/>
    <w:rsid w:val="00356534"/>
    <w:rsid w:val="0036161F"/>
    <w:rsid w:val="003647DF"/>
    <w:rsid w:val="00364C4D"/>
    <w:rsid w:val="00364F22"/>
    <w:rsid w:val="00370E01"/>
    <w:rsid w:val="00373ED0"/>
    <w:rsid w:val="003821AA"/>
    <w:rsid w:val="003829F4"/>
    <w:rsid w:val="00390830"/>
    <w:rsid w:val="003909E8"/>
    <w:rsid w:val="00394AFA"/>
    <w:rsid w:val="00395B67"/>
    <w:rsid w:val="003962F2"/>
    <w:rsid w:val="003A2A1B"/>
    <w:rsid w:val="003A3EA3"/>
    <w:rsid w:val="003B14F8"/>
    <w:rsid w:val="003B2410"/>
    <w:rsid w:val="003B2625"/>
    <w:rsid w:val="003B6035"/>
    <w:rsid w:val="003B7240"/>
    <w:rsid w:val="003C5365"/>
    <w:rsid w:val="003C60E4"/>
    <w:rsid w:val="003D01FE"/>
    <w:rsid w:val="003D1828"/>
    <w:rsid w:val="003E1D15"/>
    <w:rsid w:val="003E431B"/>
    <w:rsid w:val="003E4B17"/>
    <w:rsid w:val="003F3732"/>
    <w:rsid w:val="00400238"/>
    <w:rsid w:val="00400BEA"/>
    <w:rsid w:val="00401534"/>
    <w:rsid w:val="00401BC8"/>
    <w:rsid w:val="00404217"/>
    <w:rsid w:val="00415544"/>
    <w:rsid w:val="00423BE0"/>
    <w:rsid w:val="0042421B"/>
    <w:rsid w:val="00426682"/>
    <w:rsid w:val="00431781"/>
    <w:rsid w:val="0043322E"/>
    <w:rsid w:val="00434093"/>
    <w:rsid w:val="00436843"/>
    <w:rsid w:val="00440948"/>
    <w:rsid w:val="00442274"/>
    <w:rsid w:val="00447C69"/>
    <w:rsid w:val="00451728"/>
    <w:rsid w:val="00456A19"/>
    <w:rsid w:val="00457EC8"/>
    <w:rsid w:val="00464B7F"/>
    <w:rsid w:val="00472CF7"/>
    <w:rsid w:val="00476CD9"/>
    <w:rsid w:val="00477718"/>
    <w:rsid w:val="00477C67"/>
    <w:rsid w:val="004812B8"/>
    <w:rsid w:val="00483066"/>
    <w:rsid w:val="00483B9A"/>
    <w:rsid w:val="004909B1"/>
    <w:rsid w:val="00490EE4"/>
    <w:rsid w:val="004A1BBF"/>
    <w:rsid w:val="004A4C19"/>
    <w:rsid w:val="004A5B5A"/>
    <w:rsid w:val="004A711A"/>
    <w:rsid w:val="004A75CF"/>
    <w:rsid w:val="004B31BF"/>
    <w:rsid w:val="004B4192"/>
    <w:rsid w:val="004B4976"/>
    <w:rsid w:val="004B6E98"/>
    <w:rsid w:val="004C3253"/>
    <w:rsid w:val="004C5189"/>
    <w:rsid w:val="004C6DCB"/>
    <w:rsid w:val="004C6E9C"/>
    <w:rsid w:val="004D0FDB"/>
    <w:rsid w:val="004D4B83"/>
    <w:rsid w:val="004D53F5"/>
    <w:rsid w:val="004E6400"/>
    <w:rsid w:val="004F144A"/>
    <w:rsid w:val="004F1D69"/>
    <w:rsid w:val="004F28A3"/>
    <w:rsid w:val="004F319A"/>
    <w:rsid w:val="004F4A88"/>
    <w:rsid w:val="005050D5"/>
    <w:rsid w:val="00505356"/>
    <w:rsid w:val="00506E41"/>
    <w:rsid w:val="005108F9"/>
    <w:rsid w:val="00510DF4"/>
    <w:rsid w:val="00511558"/>
    <w:rsid w:val="005119B6"/>
    <w:rsid w:val="00512FF3"/>
    <w:rsid w:val="00515B65"/>
    <w:rsid w:val="00524732"/>
    <w:rsid w:val="00525F34"/>
    <w:rsid w:val="00533167"/>
    <w:rsid w:val="00533444"/>
    <w:rsid w:val="00533BD1"/>
    <w:rsid w:val="005418EB"/>
    <w:rsid w:val="00542451"/>
    <w:rsid w:val="00543E1A"/>
    <w:rsid w:val="00543E98"/>
    <w:rsid w:val="00545C4F"/>
    <w:rsid w:val="00546C05"/>
    <w:rsid w:val="0055192A"/>
    <w:rsid w:val="00551F06"/>
    <w:rsid w:val="00554566"/>
    <w:rsid w:val="0055590D"/>
    <w:rsid w:val="005605AE"/>
    <w:rsid w:val="00560974"/>
    <w:rsid w:val="00564189"/>
    <w:rsid w:val="00571A8F"/>
    <w:rsid w:val="0057470B"/>
    <w:rsid w:val="00577AD5"/>
    <w:rsid w:val="005912F6"/>
    <w:rsid w:val="0059338A"/>
    <w:rsid w:val="005946AE"/>
    <w:rsid w:val="005A6F6F"/>
    <w:rsid w:val="005A75D1"/>
    <w:rsid w:val="005B3AA7"/>
    <w:rsid w:val="005B44A2"/>
    <w:rsid w:val="005C3A10"/>
    <w:rsid w:val="005D4D81"/>
    <w:rsid w:val="005D6532"/>
    <w:rsid w:val="005D6E2A"/>
    <w:rsid w:val="005E0512"/>
    <w:rsid w:val="005E115A"/>
    <w:rsid w:val="005E122B"/>
    <w:rsid w:val="005E1FBB"/>
    <w:rsid w:val="005E42D5"/>
    <w:rsid w:val="005E43B0"/>
    <w:rsid w:val="005E6D56"/>
    <w:rsid w:val="00603F29"/>
    <w:rsid w:val="006201FC"/>
    <w:rsid w:val="00623EDA"/>
    <w:rsid w:val="00623FC4"/>
    <w:rsid w:val="00625099"/>
    <w:rsid w:val="00626A88"/>
    <w:rsid w:val="00627D22"/>
    <w:rsid w:val="00640F43"/>
    <w:rsid w:val="006471A9"/>
    <w:rsid w:val="00647375"/>
    <w:rsid w:val="00651B80"/>
    <w:rsid w:val="00654A52"/>
    <w:rsid w:val="00660E92"/>
    <w:rsid w:val="006618BD"/>
    <w:rsid w:val="00662161"/>
    <w:rsid w:val="00662230"/>
    <w:rsid w:val="00662AD2"/>
    <w:rsid w:val="006708F2"/>
    <w:rsid w:val="00671C7F"/>
    <w:rsid w:val="00672B52"/>
    <w:rsid w:val="00674801"/>
    <w:rsid w:val="0067798D"/>
    <w:rsid w:val="00680B40"/>
    <w:rsid w:val="00684AA1"/>
    <w:rsid w:val="00687983"/>
    <w:rsid w:val="00691B68"/>
    <w:rsid w:val="0069413C"/>
    <w:rsid w:val="006970DC"/>
    <w:rsid w:val="006A584F"/>
    <w:rsid w:val="006B0816"/>
    <w:rsid w:val="006B0F8D"/>
    <w:rsid w:val="006B63CA"/>
    <w:rsid w:val="006C04EF"/>
    <w:rsid w:val="006C2799"/>
    <w:rsid w:val="006C2EF5"/>
    <w:rsid w:val="006D5006"/>
    <w:rsid w:val="006E1B6F"/>
    <w:rsid w:val="006E53B3"/>
    <w:rsid w:val="006F46B7"/>
    <w:rsid w:val="00701131"/>
    <w:rsid w:val="00701586"/>
    <w:rsid w:val="00701D10"/>
    <w:rsid w:val="00705D5B"/>
    <w:rsid w:val="007074E1"/>
    <w:rsid w:val="00707CE9"/>
    <w:rsid w:val="00716314"/>
    <w:rsid w:val="0071717A"/>
    <w:rsid w:val="00717306"/>
    <w:rsid w:val="00720BD7"/>
    <w:rsid w:val="0072741C"/>
    <w:rsid w:val="00727BC0"/>
    <w:rsid w:val="0073035F"/>
    <w:rsid w:val="007410DD"/>
    <w:rsid w:val="007428F5"/>
    <w:rsid w:val="00742989"/>
    <w:rsid w:val="00742FCF"/>
    <w:rsid w:val="007474B3"/>
    <w:rsid w:val="00750C81"/>
    <w:rsid w:val="00753E38"/>
    <w:rsid w:val="00757301"/>
    <w:rsid w:val="00764825"/>
    <w:rsid w:val="00766DE3"/>
    <w:rsid w:val="007700DA"/>
    <w:rsid w:val="00774D2D"/>
    <w:rsid w:val="00777231"/>
    <w:rsid w:val="00781ED2"/>
    <w:rsid w:val="007825EC"/>
    <w:rsid w:val="00793D24"/>
    <w:rsid w:val="00794FF7"/>
    <w:rsid w:val="007954B2"/>
    <w:rsid w:val="007A0C14"/>
    <w:rsid w:val="007A1636"/>
    <w:rsid w:val="007A1F1C"/>
    <w:rsid w:val="007A261E"/>
    <w:rsid w:val="007A3B9E"/>
    <w:rsid w:val="007A7A5D"/>
    <w:rsid w:val="007B1B2A"/>
    <w:rsid w:val="007B2CB4"/>
    <w:rsid w:val="007B33EF"/>
    <w:rsid w:val="007B5CC9"/>
    <w:rsid w:val="007B7A2E"/>
    <w:rsid w:val="007C57C6"/>
    <w:rsid w:val="007C59A5"/>
    <w:rsid w:val="007C70F2"/>
    <w:rsid w:val="007D39E3"/>
    <w:rsid w:val="007D48E9"/>
    <w:rsid w:val="007D54E1"/>
    <w:rsid w:val="007D75D8"/>
    <w:rsid w:val="007E231D"/>
    <w:rsid w:val="007F19E5"/>
    <w:rsid w:val="007F2E9D"/>
    <w:rsid w:val="007F4822"/>
    <w:rsid w:val="007F634E"/>
    <w:rsid w:val="007F7D46"/>
    <w:rsid w:val="008049F9"/>
    <w:rsid w:val="00804A64"/>
    <w:rsid w:val="0080795A"/>
    <w:rsid w:val="008117D7"/>
    <w:rsid w:val="00812070"/>
    <w:rsid w:val="00821A0D"/>
    <w:rsid w:val="00824AED"/>
    <w:rsid w:val="0082659D"/>
    <w:rsid w:val="00826A96"/>
    <w:rsid w:val="008425DD"/>
    <w:rsid w:val="00843338"/>
    <w:rsid w:val="00844392"/>
    <w:rsid w:val="00853A91"/>
    <w:rsid w:val="00856A75"/>
    <w:rsid w:val="00870551"/>
    <w:rsid w:val="00877FCB"/>
    <w:rsid w:val="0088185C"/>
    <w:rsid w:val="0088205E"/>
    <w:rsid w:val="00886AC8"/>
    <w:rsid w:val="00890294"/>
    <w:rsid w:val="00891337"/>
    <w:rsid w:val="00892823"/>
    <w:rsid w:val="00893702"/>
    <w:rsid w:val="008A0E97"/>
    <w:rsid w:val="008A67AE"/>
    <w:rsid w:val="008A6AE1"/>
    <w:rsid w:val="008B0AF8"/>
    <w:rsid w:val="008B10AC"/>
    <w:rsid w:val="008B378D"/>
    <w:rsid w:val="008B5C53"/>
    <w:rsid w:val="008B7720"/>
    <w:rsid w:val="008C15F8"/>
    <w:rsid w:val="008C2C28"/>
    <w:rsid w:val="008C40CC"/>
    <w:rsid w:val="008C63F6"/>
    <w:rsid w:val="008D2499"/>
    <w:rsid w:val="008D5E1D"/>
    <w:rsid w:val="008E136D"/>
    <w:rsid w:val="008E5F0B"/>
    <w:rsid w:val="008F4C85"/>
    <w:rsid w:val="008F64A9"/>
    <w:rsid w:val="00901229"/>
    <w:rsid w:val="009018D3"/>
    <w:rsid w:val="00913D8A"/>
    <w:rsid w:val="00915AEA"/>
    <w:rsid w:val="00920446"/>
    <w:rsid w:val="00921BE1"/>
    <w:rsid w:val="00922832"/>
    <w:rsid w:val="0092369A"/>
    <w:rsid w:val="00926D8F"/>
    <w:rsid w:val="00933D5A"/>
    <w:rsid w:val="009363D3"/>
    <w:rsid w:val="00942FE4"/>
    <w:rsid w:val="0094374C"/>
    <w:rsid w:val="009449C5"/>
    <w:rsid w:val="009474AB"/>
    <w:rsid w:val="00950AFB"/>
    <w:rsid w:val="00951F1A"/>
    <w:rsid w:val="009522E2"/>
    <w:rsid w:val="0095365E"/>
    <w:rsid w:val="009621A3"/>
    <w:rsid w:val="009624B4"/>
    <w:rsid w:val="009661DF"/>
    <w:rsid w:val="009668CF"/>
    <w:rsid w:val="00975EBE"/>
    <w:rsid w:val="0098155D"/>
    <w:rsid w:val="00984DAA"/>
    <w:rsid w:val="00986174"/>
    <w:rsid w:val="0098632B"/>
    <w:rsid w:val="00987C68"/>
    <w:rsid w:val="0099230F"/>
    <w:rsid w:val="009A5AAF"/>
    <w:rsid w:val="009B3EA6"/>
    <w:rsid w:val="009B7AAE"/>
    <w:rsid w:val="009C14A9"/>
    <w:rsid w:val="009C46F0"/>
    <w:rsid w:val="009C56A3"/>
    <w:rsid w:val="009C770D"/>
    <w:rsid w:val="009C78DD"/>
    <w:rsid w:val="009C79C1"/>
    <w:rsid w:val="009C7C1B"/>
    <w:rsid w:val="009E0996"/>
    <w:rsid w:val="009E0DAC"/>
    <w:rsid w:val="009E270A"/>
    <w:rsid w:val="009E3323"/>
    <w:rsid w:val="009F2765"/>
    <w:rsid w:val="00A0067B"/>
    <w:rsid w:val="00A06BF7"/>
    <w:rsid w:val="00A12ECF"/>
    <w:rsid w:val="00A17D0A"/>
    <w:rsid w:val="00A22465"/>
    <w:rsid w:val="00A27877"/>
    <w:rsid w:val="00A324EF"/>
    <w:rsid w:val="00A33FAD"/>
    <w:rsid w:val="00A36ACF"/>
    <w:rsid w:val="00A41F62"/>
    <w:rsid w:val="00A501F7"/>
    <w:rsid w:val="00A53652"/>
    <w:rsid w:val="00A54742"/>
    <w:rsid w:val="00A55AF3"/>
    <w:rsid w:val="00A56512"/>
    <w:rsid w:val="00A62F4B"/>
    <w:rsid w:val="00A66F9C"/>
    <w:rsid w:val="00A70303"/>
    <w:rsid w:val="00A77839"/>
    <w:rsid w:val="00A778F5"/>
    <w:rsid w:val="00A77936"/>
    <w:rsid w:val="00A77E1C"/>
    <w:rsid w:val="00A8733E"/>
    <w:rsid w:val="00A905A5"/>
    <w:rsid w:val="00A93716"/>
    <w:rsid w:val="00A945C0"/>
    <w:rsid w:val="00A9466F"/>
    <w:rsid w:val="00AA527A"/>
    <w:rsid w:val="00AA7CDF"/>
    <w:rsid w:val="00AB0A42"/>
    <w:rsid w:val="00AB0D7B"/>
    <w:rsid w:val="00AB31AB"/>
    <w:rsid w:val="00AB601C"/>
    <w:rsid w:val="00AB6A5C"/>
    <w:rsid w:val="00AB6EEA"/>
    <w:rsid w:val="00AC1E1D"/>
    <w:rsid w:val="00AC258A"/>
    <w:rsid w:val="00AC5F02"/>
    <w:rsid w:val="00AD04BE"/>
    <w:rsid w:val="00AD2D6B"/>
    <w:rsid w:val="00AD43AE"/>
    <w:rsid w:val="00AD6B54"/>
    <w:rsid w:val="00AE1A96"/>
    <w:rsid w:val="00AF0EA0"/>
    <w:rsid w:val="00AF1406"/>
    <w:rsid w:val="00AF4F5A"/>
    <w:rsid w:val="00B00B2E"/>
    <w:rsid w:val="00B05D02"/>
    <w:rsid w:val="00B1102A"/>
    <w:rsid w:val="00B12F38"/>
    <w:rsid w:val="00B13DA4"/>
    <w:rsid w:val="00B238BB"/>
    <w:rsid w:val="00B279DC"/>
    <w:rsid w:val="00B311EF"/>
    <w:rsid w:val="00B34573"/>
    <w:rsid w:val="00B34B33"/>
    <w:rsid w:val="00B42EB7"/>
    <w:rsid w:val="00B55ECC"/>
    <w:rsid w:val="00B63B95"/>
    <w:rsid w:val="00B70672"/>
    <w:rsid w:val="00B72508"/>
    <w:rsid w:val="00B73E56"/>
    <w:rsid w:val="00B837C5"/>
    <w:rsid w:val="00B863B9"/>
    <w:rsid w:val="00B87FF3"/>
    <w:rsid w:val="00B92185"/>
    <w:rsid w:val="00B93E07"/>
    <w:rsid w:val="00B96FE5"/>
    <w:rsid w:val="00BA12B4"/>
    <w:rsid w:val="00BB1491"/>
    <w:rsid w:val="00BB4308"/>
    <w:rsid w:val="00BC1A20"/>
    <w:rsid w:val="00BC2E66"/>
    <w:rsid w:val="00BC313B"/>
    <w:rsid w:val="00BC6A07"/>
    <w:rsid w:val="00BD5D0F"/>
    <w:rsid w:val="00BD6ADD"/>
    <w:rsid w:val="00BD6D70"/>
    <w:rsid w:val="00BD7288"/>
    <w:rsid w:val="00BE04B4"/>
    <w:rsid w:val="00BE2395"/>
    <w:rsid w:val="00BE36A9"/>
    <w:rsid w:val="00BE75C5"/>
    <w:rsid w:val="00BF1C5A"/>
    <w:rsid w:val="00BF36F9"/>
    <w:rsid w:val="00BF3EBA"/>
    <w:rsid w:val="00BF49DC"/>
    <w:rsid w:val="00BF69F4"/>
    <w:rsid w:val="00BF71EA"/>
    <w:rsid w:val="00C01C1B"/>
    <w:rsid w:val="00C04B52"/>
    <w:rsid w:val="00C10261"/>
    <w:rsid w:val="00C13C71"/>
    <w:rsid w:val="00C25B35"/>
    <w:rsid w:val="00C27852"/>
    <w:rsid w:val="00C33C3D"/>
    <w:rsid w:val="00C43933"/>
    <w:rsid w:val="00C445DF"/>
    <w:rsid w:val="00C46A8F"/>
    <w:rsid w:val="00C46E05"/>
    <w:rsid w:val="00C54721"/>
    <w:rsid w:val="00C549E4"/>
    <w:rsid w:val="00C621EB"/>
    <w:rsid w:val="00C70702"/>
    <w:rsid w:val="00C7515E"/>
    <w:rsid w:val="00C7607A"/>
    <w:rsid w:val="00C80673"/>
    <w:rsid w:val="00C85597"/>
    <w:rsid w:val="00C86DC2"/>
    <w:rsid w:val="00C875C3"/>
    <w:rsid w:val="00CA2C82"/>
    <w:rsid w:val="00CB3A2F"/>
    <w:rsid w:val="00CB42BA"/>
    <w:rsid w:val="00CB45D8"/>
    <w:rsid w:val="00CB5980"/>
    <w:rsid w:val="00CC3D3D"/>
    <w:rsid w:val="00CC46F1"/>
    <w:rsid w:val="00CC4AF7"/>
    <w:rsid w:val="00CC4D5E"/>
    <w:rsid w:val="00CD0440"/>
    <w:rsid w:val="00CD2E17"/>
    <w:rsid w:val="00CD787A"/>
    <w:rsid w:val="00CE07E4"/>
    <w:rsid w:val="00CE1D50"/>
    <w:rsid w:val="00CF052C"/>
    <w:rsid w:val="00CF13E3"/>
    <w:rsid w:val="00CF2279"/>
    <w:rsid w:val="00CF376E"/>
    <w:rsid w:val="00CF3BB5"/>
    <w:rsid w:val="00D00D84"/>
    <w:rsid w:val="00D054BA"/>
    <w:rsid w:val="00D0581A"/>
    <w:rsid w:val="00D0634D"/>
    <w:rsid w:val="00D10E99"/>
    <w:rsid w:val="00D110B7"/>
    <w:rsid w:val="00D16FA5"/>
    <w:rsid w:val="00D17990"/>
    <w:rsid w:val="00D229AA"/>
    <w:rsid w:val="00D32A9E"/>
    <w:rsid w:val="00D330EE"/>
    <w:rsid w:val="00D334ED"/>
    <w:rsid w:val="00D368B9"/>
    <w:rsid w:val="00D40B64"/>
    <w:rsid w:val="00D4257C"/>
    <w:rsid w:val="00D46666"/>
    <w:rsid w:val="00D46C77"/>
    <w:rsid w:val="00D47073"/>
    <w:rsid w:val="00D507DF"/>
    <w:rsid w:val="00D523FB"/>
    <w:rsid w:val="00D52549"/>
    <w:rsid w:val="00D53D0F"/>
    <w:rsid w:val="00D5440D"/>
    <w:rsid w:val="00D55BA6"/>
    <w:rsid w:val="00D5644E"/>
    <w:rsid w:val="00D567DB"/>
    <w:rsid w:val="00D60894"/>
    <w:rsid w:val="00D6207E"/>
    <w:rsid w:val="00D62D2A"/>
    <w:rsid w:val="00D62E5F"/>
    <w:rsid w:val="00D64D2D"/>
    <w:rsid w:val="00D65FFB"/>
    <w:rsid w:val="00D66535"/>
    <w:rsid w:val="00D71BF2"/>
    <w:rsid w:val="00D81E4B"/>
    <w:rsid w:val="00D834B8"/>
    <w:rsid w:val="00D83B67"/>
    <w:rsid w:val="00D84538"/>
    <w:rsid w:val="00D84561"/>
    <w:rsid w:val="00D913A6"/>
    <w:rsid w:val="00D91B94"/>
    <w:rsid w:val="00DA3094"/>
    <w:rsid w:val="00DA7302"/>
    <w:rsid w:val="00DC27B5"/>
    <w:rsid w:val="00DC5435"/>
    <w:rsid w:val="00DC57E5"/>
    <w:rsid w:val="00DC5C3F"/>
    <w:rsid w:val="00DC6234"/>
    <w:rsid w:val="00DD0625"/>
    <w:rsid w:val="00DD0FD3"/>
    <w:rsid w:val="00DD4949"/>
    <w:rsid w:val="00DD5486"/>
    <w:rsid w:val="00DD7500"/>
    <w:rsid w:val="00DF0C17"/>
    <w:rsid w:val="00DF1FE5"/>
    <w:rsid w:val="00DF3E85"/>
    <w:rsid w:val="00DF4F3F"/>
    <w:rsid w:val="00DF79E7"/>
    <w:rsid w:val="00E0273F"/>
    <w:rsid w:val="00E041B6"/>
    <w:rsid w:val="00E0521B"/>
    <w:rsid w:val="00E054B9"/>
    <w:rsid w:val="00E069DC"/>
    <w:rsid w:val="00E073CC"/>
    <w:rsid w:val="00E07F0B"/>
    <w:rsid w:val="00E07FD2"/>
    <w:rsid w:val="00E13E52"/>
    <w:rsid w:val="00E1449E"/>
    <w:rsid w:val="00E14855"/>
    <w:rsid w:val="00E16F09"/>
    <w:rsid w:val="00E171B2"/>
    <w:rsid w:val="00E25CE6"/>
    <w:rsid w:val="00E27053"/>
    <w:rsid w:val="00E27D98"/>
    <w:rsid w:val="00E312A0"/>
    <w:rsid w:val="00E3213F"/>
    <w:rsid w:val="00E321D1"/>
    <w:rsid w:val="00E40069"/>
    <w:rsid w:val="00E40C3D"/>
    <w:rsid w:val="00E43430"/>
    <w:rsid w:val="00E478AF"/>
    <w:rsid w:val="00E537EA"/>
    <w:rsid w:val="00E54C2C"/>
    <w:rsid w:val="00E55C64"/>
    <w:rsid w:val="00E56F99"/>
    <w:rsid w:val="00E57732"/>
    <w:rsid w:val="00E638A7"/>
    <w:rsid w:val="00E7193D"/>
    <w:rsid w:val="00E73E78"/>
    <w:rsid w:val="00E7600D"/>
    <w:rsid w:val="00E76158"/>
    <w:rsid w:val="00E804C3"/>
    <w:rsid w:val="00E84DC9"/>
    <w:rsid w:val="00E8641E"/>
    <w:rsid w:val="00E901AB"/>
    <w:rsid w:val="00E91C87"/>
    <w:rsid w:val="00E937DC"/>
    <w:rsid w:val="00E94181"/>
    <w:rsid w:val="00EA4D83"/>
    <w:rsid w:val="00EB12AE"/>
    <w:rsid w:val="00EB4DE7"/>
    <w:rsid w:val="00EB60DA"/>
    <w:rsid w:val="00EC0180"/>
    <w:rsid w:val="00EC3199"/>
    <w:rsid w:val="00EC3C16"/>
    <w:rsid w:val="00EC5E4E"/>
    <w:rsid w:val="00ED07C6"/>
    <w:rsid w:val="00ED1126"/>
    <w:rsid w:val="00ED6F0D"/>
    <w:rsid w:val="00EE0423"/>
    <w:rsid w:val="00EE2F13"/>
    <w:rsid w:val="00EE6AD1"/>
    <w:rsid w:val="00EF7B1A"/>
    <w:rsid w:val="00F02B04"/>
    <w:rsid w:val="00F03031"/>
    <w:rsid w:val="00F035EE"/>
    <w:rsid w:val="00F05278"/>
    <w:rsid w:val="00F072DA"/>
    <w:rsid w:val="00F11981"/>
    <w:rsid w:val="00F1624C"/>
    <w:rsid w:val="00F24058"/>
    <w:rsid w:val="00F250D3"/>
    <w:rsid w:val="00F27880"/>
    <w:rsid w:val="00F323E7"/>
    <w:rsid w:val="00F32C59"/>
    <w:rsid w:val="00F46797"/>
    <w:rsid w:val="00F56C0E"/>
    <w:rsid w:val="00F608D0"/>
    <w:rsid w:val="00F627CB"/>
    <w:rsid w:val="00F634E4"/>
    <w:rsid w:val="00F636C8"/>
    <w:rsid w:val="00F722AA"/>
    <w:rsid w:val="00F80A6A"/>
    <w:rsid w:val="00F80C21"/>
    <w:rsid w:val="00F8472C"/>
    <w:rsid w:val="00F86F40"/>
    <w:rsid w:val="00F93B08"/>
    <w:rsid w:val="00F94A34"/>
    <w:rsid w:val="00F94D5B"/>
    <w:rsid w:val="00FA1253"/>
    <w:rsid w:val="00FA2BCE"/>
    <w:rsid w:val="00FA65E1"/>
    <w:rsid w:val="00FB722D"/>
    <w:rsid w:val="00FC1089"/>
    <w:rsid w:val="00FC53B8"/>
    <w:rsid w:val="00FD17E1"/>
    <w:rsid w:val="00FD2AF1"/>
    <w:rsid w:val="00FE2744"/>
    <w:rsid w:val="00FE290E"/>
    <w:rsid w:val="00FE76D6"/>
    <w:rsid w:val="00FF1D00"/>
    <w:rsid w:val="00FF4D8C"/>
    <w:rsid w:val="00FF55BA"/>
    <w:rsid w:val="00FF5635"/>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365CD"/>
  <w15:docId w15:val="{E6926D64-1F61-4933-810B-B0A11D23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2">
    <w:name w:val="heading 2"/>
    <w:basedOn w:val="Normal"/>
    <w:link w:val="Heading2Char"/>
    <w:uiPriority w:val="9"/>
    <w:qFormat/>
    <w:rsid w:val="00766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6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6D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aliases w:val="Citation List,Resume Title,heading 4,1st level - Bullet List Paragraph,List Paragraph1,Lettre d'introduction,Paragrafo elenco,List Paragraph_Table bullets,Riana Table Bullets 1,Ha,Graphic,Colorful List - Accent 11,List Item,C-Change"/>
    <w:basedOn w:val="Normal"/>
    <w:link w:val="ListParagraphChar"/>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1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44A"/>
    <w:rPr>
      <w:sz w:val="20"/>
      <w:szCs w:val="20"/>
    </w:rPr>
  </w:style>
  <w:style w:type="character" w:styleId="FootnoteReference">
    <w:name w:val="footnote reference"/>
    <w:basedOn w:val="DefaultParagraphFont"/>
    <w:uiPriority w:val="99"/>
    <w:semiHidden/>
    <w:unhideWhenUsed/>
    <w:rsid w:val="004F144A"/>
    <w:rPr>
      <w:vertAlign w:val="superscript"/>
    </w:rPr>
  </w:style>
  <w:style w:type="character" w:styleId="CommentReference">
    <w:name w:val="annotation reference"/>
    <w:basedOn w:val="DefaultParagraphFont"/>
    <w:uiPriority w:val="99"/>
    <w:semiHidden/>
    <w:unhideWhenUsed/>
    <w:rsid w:val="00A56512"/>
    <w:rPr>
      <w:sz w:val="16"/>
      <w:szCs w:val="16"/>
    </w:rPr>
  </w:style>
  <w:style w:type="paragraph" w:styleId="CommentText">
    <w:name w:val="annotation text"/>
    <w:basedOn w:val="Normal"/>
    <w:link w:val="CommentTextChar"/>
    <w:uiPriority w:val="99"/>
    <w:unhideWhenUsed/>
    <w:rsid w:val="00A56512"/>
    <w:pPr>
      <w:spacing w:line="240" w:lineRule="auto"/>
    </w:pPr>
    <w:rPr>
      <w:sz w:val="20"/>
      <w:szCs w:val="20"/>
    </w:rPr>
  </w:style>
  <w:style w:type="character" w:customStyle="1" w:styleId="CommentTextChar">
    <w:name w:val="Comment Text Char"/>
    <w:basedOn w:val="DefaultParagraphFont"/>
    <w:link w:val="CommentText"/>
    <w:uiPriority w:val="99"/>
    <w:rsid w:val="00A56512"/>
    <w:rPr>
      <w:sz w:val="20"/>
      <w:szCs w:val="20"/>
    </w:rPr>
  </w:style>
  <w:style w:type="paragraph" w:styleId="CommentSubject">
    <w:name w:val="annotation subject"/>
    <w:basedOn w:val="CommentText"/>
    <w:next w:val="CommentText"/>
    <w:link w:val="CommentSubjectChar"/>
    <w:uiPriority w:val="99"/>
    <w:semiHidden/>
    <w:unhideWhenUsed/>
    <w:rsid w:val="00A56512"/>
    <w:rPr>
      <w:b/>
      <w:bCs/>
    </w:rPr>
  </w:style>
  <w:style w:type="character" w:customStyle="1" w:styleId="CommentSubjectChar">
    <w:name w:val="Comment Subject Char"/>
    <w:basedOn w:val="CommentTextChar"/>
    <w:link w:val="CommentSubject"/>
    <w:uiPriority w:val="99"/>
    <w:semiHidden/>
    <w:rsid w:val="00A56512"/>
    <w:rPr>
      <w:b/>
      <w:bCs/>
      <w:sz w:val="20"/>
      <w:szCs w:val="20"/>
    </w:rPr>
  </w:style>
  <w:style w:type="character" w:styleId="Hyperlink">
    <w:name w:val="Hyperlink"/>
    <w:basedOn w:val="DefaultParagraphFont"/>
    <w:uiPriority w:val="99"/>
    <w:semiHidden/>
    <w:unhideWhenUsed/>
    <w:rsid w:val="00A56512"/>
    <w:rPr>
      <w:color w:val="0000FF"/>
      <w:u w:val="single"/>
    </w:rPr>
  </w:style>
  <w:style w:type="paragraph" w:styleId="NormalWeb">
    <w:name w:val="Normal (Web)"/>
    <w:basedOn w:val="Normal"/>
    <w:uiPriority w:val="99"/>
    <w:unhideWhenUsed/>
    <w:rsid w:val="00BC31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F4B"/>
    <w:rPr>
      <w:b/>
      <w:bCs/>
    </w:rPr>
  </w:style>
  <w:style w:type="character" w:customStyle="1" w:styleId="Heading2Char">
    <w:name w:val="Heading 2 Char"/>
    <w:basedOn w:val="DefaultParagraphFont"/>
    <w:link w:val="Heading2"/>
    <w:uiPriority w:val="9"/>
    <w:rsid w:val="00766D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D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6DE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6DE3"/>
    <w:rPr>
      <w:rFonts w:ascii="Times New Roman" w:eastAsia="Times New Roman" w:hAnsi="Times New Roman" w:cs="Times New Roman"/>
      <w:b/>
      <w:bCs/>
      <w:sz w:val="20"/>
      <w:szCs w:val="20"/>
    </w:rPr>
  </w:style>
  <w:style w:type="character" w:customStyle="1" w:styleId="author-profile">
    <w:name w:val="author-profile"/>
    <w:basedOn w:val="DefaultParagraphFont"/>
    <w:rsid w:val="00766DE3"/>
  </w:style>
  <w:style w:type="paragraph" w:customStyle="1" w:styleId="font-size--16">
    <w:name w:val="font-size--16"/>
    <w:basedOn w:val="Normal"/>
    <w:rsid w:val="00766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text">
    <w:name w:val="reltext"/>
    <w:basedOn w:val="DefaultParagraphFont"/>
    <w:rsid w:val="00766DE3"/>
  </w:style>
  <w:style w:type="character" w:customStyle="1" w:styleId="trcrboxheaderspan">
    <w:name w:val="trc_rbox_header_span"/>
    <w:basedOn w:val="DefaultParagraphFont"/>
    <w:rsid w:val="00766DE3"/>
  </w:style>
  <w:style w:type="character" w:customStyle="1" w:styleId="video-label">
    <w:name w:val="video-label"/>
    <w:basedOn w:val="DefaultParagraphFont"/>
    <w:rsid w:val="00766DE3"/>
  </w:style>
  <w:style w:type="character" w:customStyle="1" w:styleId="branding">
    <w:name w:val="branding"/>
    <w:basedOn w:val="DefaultParagraphFont"/>
    <w:rsid w:val="00766DE3"/>
  </w:style>
  <w:style w:type="paragraph" w:styleId="z-TopofForm">
    <w:name w:val="HTML Top of Form"/>
    <w:basedOn w:val="Normal"/>
    <w:next w:val="Normal"/>
    <w:link w:val="z-TopofFormChar"/>
    <w:hidden/>
    <w:uiPriority w:val="99"/>
    <w:semiHidden/>
    <w:unhideWhenUsed/>
    <w:rsid w:val="00766D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6D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6D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6DE3"/>
    <w:rPr>
      <w:rFonts w:ascii="Arial" w:eastAsia="Times New Roman" w:hAnsi="Arial" w:cs="Arial"/>
      <w:vanish/>
      <w:sz w:val="16"/>
      <w:szCs w:val="16"/>
    </w:rPr>
  </w:style>
  <w:style w:type="character" w:customStyle="1" w:styleId="most-number">
    <w:name w:val="most-number"/>
    <w:basedOn w:val="DefaultParagraphFont"/>
    <w:rsid w:val="00766DE3"/>
  </w:style>
  <w:style w:type="character" w:customStyle="1" w:styleId="most-headline">
    <w:name w:val="most-headline"/>
    <w:basedOn w:val="DefaultParagraphFont"/>
    <w:rsid w:val="00766DE3"/>
  </w:style>
  <w:style w:type="paragraph" w:customStyle="1" w:styleId="Default">
    <w:name w:val="Default"/>
    <w:rsid w:val="0067480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7470B"/>
    <w:pPr>
      <w:spacing w:after="0" w:line="240" w:lineRule="auto"/>
    </w:pPr>
  </w:style>
  <w:style w:type="character" w:customStyle="1" w:styleId="ListParagraphChar">
    <w:name w:val="List Paragraph Char"/>
    <w:aliases w:val="Citation List Char,Resume Title Char,heading 4 Char,1st level - Bullet List Paragraph Char,List Paragraph1 Char,Lettre d'introduction Char,Paragrafo elenco Char,List Paragraph_Table bullets Char,Riana Table Bullets 1 Char,Ha Char"/>
    <w:link w:val="ListParagraph"/>
    <w:uiPriority w:val="34"/>
    <w:locked/>
    <w:rsid w:val="003501F0"/>
  </w:style>
  <w:style w:type="paragraph" w:customStyle="1" w:styleId="align--justify">
    <w:name w:val="align--justify"/>
    <w:basedOn w:val="Normal"/>
    <w:rsid w:val="00774D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6314"/>
    <w:rPr>
      <w:i/>
      <w:iCs/>
    </w:rPr>
  </w:style>
  <w:style w:type="paragraph" w:styleId="PlainText">
    <w:name w:val="Plain Text"/>
    <w:basedOn w:val="Normal"/>
    <w:link w:val="PlainTextChar"/>
    <w:uiPriority w:val="99"/>
    <w:unhideWhenUsed/>
    <w:rsid w:val="0062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201FC"/>
    <w:rPr>
      <w:rFonts w:ascii="Times New Roman" w:eastAsia="Times New Roman" w:hAnsi="Times New Roman" w:cs="Times New Roman"/>
      <w:sz w:val="24"/>
      <w:szCs w:val="24"/>
    </w:rPr>
  </w:style>
  <w:style w:type="paragraph" w:styleId="Revision">
    <w:name w:val="Revision"/>
    <w:hidden/>
    <w:uiPriority w:val="99"/>
    <w:semiHidden/>
    <w:rsid w:val="004B3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5249">
      <w:bodyDiv w:val="1"/>
      <w:marLeft w:val="0"/>
      <w:marRight w:val="0"/>
      <w:marTop w:val="0"/>
      <w:marBottom w:val="0"/>
      <w:divBdr>
        <w:top w:val="none" w:sz="0" w:space="0" w:color="auto"/>
        <w:left w:val="none" w:sz="0" w:space="0" w:color="auto"/>
        <w:bottom w:val="none" w:sz="0" w:space="0" w:color="auto"/>
        <w:right w:val="none" w:sz="0" w:space="0" w:color="auto"/>
      </w:divBdr>
    </w:div>
    <w:div w:id="397478932">
      <w:bodyDiv w:val="1"/>
      <w:marLeft w:val="0"/>
      <w:marRight w:val="0"/>
      <w:marTop w:val="0"/>
      <w:marBottom w:val="0"/>
      <w:divBdr>
        <w:top w:val="none" w:sz="0" w:space="0" w:color="auto"/>
        <w:left w:val="none" w:sz="0" w:space="0" w:color="auto"/>
        <w:bottom w:val="none" w:sz="0" w:space="0" w:color="auto"/>
        <w:right w:val="none" w:sz="0" w:space="0" w:color="auto"/>
      </w:divBdr>
    </w:div>
    <w:div w:id="430325156">
      <w:bodyDiv w:val="1"/>
      <w:marLeft w:val="0"/>
      <w:marRight w:val="0"/>
      <w:marTop w:val="0"/>
      <w:marBottom w:val="0"/>
      <w:divBdr>
        <w:top w:val="none" w:sz="0" w:space="0" w:color="auto"/>
        <w:left w:val="none" w:sz="0" w:space="0" w:color="auto"/>
        <w:bottom w:val="none" w:sz="0" w:space="0" w:color="auto"/>
        <w:right w:val="none" w:sz="0" w:space="0" w:color="auto"/>
      </w:divBdr>
    </w:div>
    <w:div w:id="449979186">
      <w:bodyDiv w:val="1"/>
      <w:marLeft w:val="0"/>
      <w:marRight w:val="0"/>
      <w:marTop w:val="0"/>
      <w:marBottom w:val="0"/>
      <w:divBdr>
        <w:top w:val="none" w:sz="0" w:space="0" w:color="auto"/>
        <w:left w:val="none" w:sz="0" w:space="0" w:color="auto"/>
        <w:bottom w:val="none" w:sz="0" w:space="0" w:color="auto"/>
        <w:right w:val="none" w:sz="0" w:space="0" w:color="auto"/>
      </w:divBdr>
    </w:div>
    <w:div w:id="574628405">
      <w:bodyDiv w:val="1"/>
      <w:marLeft w:val="0"/>
      <w:marRight w:val="0"/>
      <w:marTop w:val="0"/>
      <w:marBottom w:val="0"/>
      <w:divBdr>
        <w:top w:val="none" w:sz="0" w:space="0" w:color="auto"/>
        <w:left w:val="none" w:sz="0" w:space="0" w:color="auto"/>
        <w:bottom w:val="none" w:sz="0" w:space="0" w:color="auto"/>
        <w:right w:val="none" w:sz="0" w:space="0" w:color="auto"/>
      </w:divBdr>
      <w:divsChild>
        <w:div w:id="1017268797">
          <w:marLeft w:val="0"/>
          <w:marRight w:val="0"/>
          <w:marTop w:val="0"/>
          <w:marBottom w:val="825"/>
          <w:divBdr>
            <w:top w:val="none" w:sz="0" w:space="0" w:color="auto"/>
            <w:left w:val="none" w:sz="0" w:space="0" w:color="auto"/>
            <w:bottom w:val="none" w:sz="0" w:space="0" w:color="auto"/>
            <w:right w:val="none" w:sz="0" w:space="0" w:color="auto"/>
          </w:divBdr>
        </w:div>
      </w:divsChild>
    </w:div>
    <w:div w:id="655494841">
      <w:bodyDiv w:val="1"/>
      <w:marLeft w:val="0"/>
      <w:marRight w:val="0"/>
      <w:marTop w:val="0"/>
      <w:marBottom w:val="0"/>
      <w:divBdr>
        <w:top w:val="none" w:sz="0" w:space="0" w:color="auto"/>
        <w:left w:val="none" w:sz="0" w:space="0" w:color="auto"/>
        <w:bottom w:val="none" w:sz="0" w:space="0" w:color="auto"/>
        <w:right w:val="none" w:sz="0" w:space="0" w:color="auto"/>
      </w:divBdr>
    </w:div>
    <w:div w:id="663977104">
      <w:bodyDiv w:val="1"/>
      <w:marLeft w:val="0"/>
      <w:marRight w:val="0"/>
      <w:marTop w:val="0"/>
      <w:marBottom w:val="0"/>
      <w:divBdr>
        <w:top w:val="none" w:sz="0" w:space="0" w:color="auto"/>
        <w:left w:val="none" w:sz="0" w:space="0" w:color="auto"/>
        <w:bottom w:val="none" w:sz="0" w:space="0" w:color="auto"/>
        <w:right w:val="none" w:sz="0" w:space="0" w:color="auto"/>
      </w:divBdr>
    </w:div>
    <w:div w:id="746683138">
      <w:bodyDiv w:val="1"/>
      <w:marLeft w:val="0"/>
      <w:marRight w:val="0"/>
      <w:marTop w:val="0"/>
      <w:marBottom w:val="0"/>
      <w:divBdr>
        <w:top w:val="none" w:sz="0" w:space="0" w:color="auto"/>
        <w:left w:val="none" w:sz="0" w:space="0" w:color="auto"/>
        <w:bottom w:val="none" w:sz="0" w:space="0" w:color="auto"/>
        <w:right w:val="none" w:sz="0" w:space="0" w:color="auto"/>
      </w:divBdr>
    </w:div>
    <w:div w:id="916330477">
      <w:bodyDiv w:val="1"/>
      <w:marLeft w:val="0"/>
      <w:marRight w:val="0"/>
      <w:marTop w:val="0"/>
      <w:marBottom w:val="0"/>
      <w:divBdr>
        <w:top w:val="none" w:sz="0" w:space="0" w:color="auto"/>
        <w:left w:val="none" w:sz="0" w:space="0" w:color="auto"/>
        <w:bottom w:val="none" w:sz="0" w:space="0" w:color="auto"/>
        <w:right w:val="none" w:sz="0" w:space="0" w:color="auto"/>
      </w:divBdr>
    </w:div>
    <w:div w:id="1218518777">
      <w:bodyDiv w:val="1"/>
      <w:marLeft w:val="0"/>
      <w:marRight w:val="0"/>
      <w:marTop w:val="0"/>
      <w:marBottom w:val="0"/>
      <w:divBdr>
        <w:top w:val="none" w:sz="0" w:space="0" w:color="auto"/>
        <w:left w:val="none" w:sz="0" w:space="0" w:color="auto"/>
        <w:bottom w:val="none" w:sz="0" w:space="0" w:color="auto"/>
        <w:right w:val="none" w:sz="0" w:space="0" w:color="auto"/>
      </w:divBdr>
    </w:div>
    <w:div w:id="1290010802">
      <w:bodyDiv w:val="1"/>
      <w:marLeft w:val="0"/>
      <w:marRight w:val="0"/>
      <w:marTop w:val="0"/>
      <w:marBottom w:val="0"/>
      <w:divBdr>
        <w:top w:val="none" w:sz="0" w:space="0" w:color="auto"/>
        <w:left w:val="none" w:sz="0" w:space="0" w:color="auto"/>
        <w:bottom w:val="none" w:sz="0" w:space="0" w:color="auto"/>
        <w:right w:val="none" w:sz="0" w:space="0" w:color="auto"/>
      </w:divBdr>
    </w:div>
    <w:div w:id="1292007572">
      <w:bodyDiv w:val="1"/>
      <w:marLeft w:val="0"/>
      <w:marRight w:val="0"/>
      <w:marTop w:val="0"/>
      <w:marBottom w:val="0"/>
      <w:divBdr>
        <w:top w:val="none" w:sz="0" w:space="0" w:color="auto"/>
        <w:left w:val="none" w:sz="0" w:space="0" w:color="auto"/>
        <w:bottom w:val="none" w:sz="0" w:space="0" w:color="auto"/>
        <w:right w:val="none" w:sz="0" w:space="0" w:color="auto"/>
      </w:divBdr>
      <w:divsChild>
        <w:div w:id="75447402">
          <w:marLeft w:val="0"/>
          <w:marRight w:val="0"/>
          <w:marTop w:val="0"/>
          <w:marBottom w:val="0"/>
          <w:divBdr>
            <w:top w:val="none" w:sz="0" w:space="0" w:color="auto"/>
            <w:left w:val="none" w:sz="0" w:space="0" w:color="auto"/>
            <w:bottom w:val="none" w:sz="0" w:space="0" w:color="auto"/>
            <w:right w:val="none" w:sz="0" w:space="0" w:color="auto"/>
          </w:divBdr>
        </w:div>
        <w:div w:id="790712111">
          <w:marLeft w:val="0"/>
          <w:marRight w:val="0"/>
          <w:marTop w:val="120"/>
          <w:marBottom w:val="0"/>
          <w:divBdr>
            <w:top w:val="none" w:sz="0" w:space="0" w:color="auto"/>
            <w:left w:val="none" w:sz="0" w:space="0" w:color="auto"/>
            <w:bottom w:val="none" w:sz="0" w:space="0" w:color="auto"/>
            <w:right w:val="none" w:sz="0" w:space="0" w:color="auto"/>
          </w:divBdr>
          <w:divsChild>
            <w:div w:id="1318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6453">
      <w:bodyDiv w:val="1"/>
      <w:marLeft w:val="0"/>
      <w:marRight w:val="0"/>
      <w:marTop w:val="0"/>
      <w:marBottom w:val="0"/>
      <w:divBdr>
        <w:top w:val="none" w:sz="0" w:space="0" w:color="auto"/>
        <w:left w:val="none" w:sz="0" w:space="0" w:color="auto"/>
        <w:bottom w:val="none" w:sz="0" w:space="0" w:color="auto"/>
        <w:right w:val="none" w:sz="0" w:space="0" w:color="auto"/>
      </w:divBdr>
    </w:div>
    <w:div w:id="1356344870">
      <w:bodyDiv w:val="1"/>
      <w:marLeft w:val="0"/>
      <w:marRight w:val="0"/>
      <w:marTop w:val="0"/>
      <w:marBottom w:val="0"/>
      <w:divBdr>
        <w:top w:val="none" w:sz="0" w:space="0" w:color="auto"/>
        <w:left w:val="none" w:sz="0" w:space="0" w:color="auto"/>
        <w:bottom w:val="none" w:sz="0" w:space="0" w:color="auto"/>
        <w:right w:val="none" w:sz="0" w:space="0" w:color="auto"/>
      </w:divBdr>
    </w:div>
    <w:div w:id="1405840392">
      <w:bodyDiv w:val="1"/>
      <w:marLeft w:val="0"/>
      <w:marRight w:val="0"/>
      <w:marTop w:val="0"/>
      <w:marBottom w:val="0"/>
      <w:divBdr>
        <w:top w:val="none" w:sz="0" w:space="0" w:color="auto"/>
        <w:left w:val="none" w:sz="0" w:space="0" w:color="auto"/>
        <w:bottom w:val="none" w:sz="0" w:space="0" w:color="auto"/>
        <w:right w:val="none" w:sz="0" w:space="0" w:color="auto"/>
      </w:divBdr>
    </w:div>
    <w:div w:id="1444151812">
      <w:bodyDiv w:val="1"/>
      <w:marLeft w:val="0"/>
      <w:marRight w:val="0"/>
      <w:marTop w:val="0"/>
      <w:marBottom w:val="0"/>
      <w:divBdr>
        <w:top w:val="none" w:sz="0" w:space="0" w:color="auto"/>
        <w:left w:val="none" w:sz="0" w:space="0" w:color="auto"/>
        <w:bottom w:val="none" w:sz="0" w:space="0" w:color="auto"/>
        <w:right w:val="none" w:sz="0" w:space="0" w:color="auto"/>
      </w:divBdr>
      <w:divsChild>
        <w:div w:id="937057684">
          <w:marLeft w:val="0"/>
          <w:marRight w:val="0"/>
          <w:marTop w:val="0"/>
          <w:marBottom w:val="0"/>
          <w:divBdr>
            <w:top w:val="none" w:sz="0" w:space="0" w:color="auto"/>
            <w:left w:val="none" w:sz="0" w:space="0" w:color="auto"/>
            <w:bottom w:val="none" w:sz="0" w:space="0" w:color="auto"/>
            <w:right w:val="none" w:sz="0" w:space="0" w:color="auto"/>
          </w:divBdr>
          <w:divsChild>
            <w:div w:id="248393398">
              <w:marLeft w:val="0"/>
              <w:marRight w:val="0"/>
              <w:marTop w:val="0"/>
              <w:marBottom w:val="0"/>
              <w:divBdr>
                <w:top w:val="none" w:sz="0" w:space="0" w:color="auto"/>
                <w:left w:val="none" w:sz="0" w:space="0" w:color="auto"/>
                <w:bottom w:val="none" w:sz="0" w:space="0" w:color="auto"/>
                <w:right w:val="none" w:sz="0" w:space="0" w:color="auto"/>
              </w:divBdr>
            </w:div>
            <w:div w:id="1467116685">
              <w:marLeft w:val="0"/>
              <w:marRight w:val="0"/>
              <w:marTop w:val="0"/>
              <w:marBottom w:val="0"/>
              <w:divBdr>
                <w:top w:val="none" w:sz="0" w:space="0" w:color="auto"/>
                <w:left w:val="none" w:sz="0" w:space="0" w:color="auto"/>
                <w:bottom w:val="none" w:sz="0" w:space="0" w:color="auto"/>
                <w:right w:val="none" w:sz="0" w:space="0" w:color="auto"/>
              </w:divBdr>
            </w:div>
            <w:div w:id="2113430746">
              <w:marLeft w:val="0"/>
              <w:marRight w:val="0"/>
              <w:marTop w:val="75"/>
              <w:marBottom w:val="75"/>
              <w:divBdr>
                <w:top w:val="none" w:sz="0" w:space="0" w:color="auto"/>
                <w:left w:val="none" w:sz="0" w:space="0" w:color="auto"/>
                <w:bottom w:val="none" w:sz="0" w:space="0" w:color="auto"/>
                <w:right w:val="none" w:sz="0" w:space="0" w:color="auto"/>
              </w:divBdr>
            </w:div>
            <w:div w:id="778379151">
              <w:marLeft w:val="0"/>
              <w:marRight w:val="0"/>
              <w:marTop w:val="0"/>
              <w:marBottom w:val="0"/>
              <w:divBdr>
                <w:top w:val="none" w:sz="0" w:space="0" w:color="auto"/>
                <w:left w:val="none" w:sz="0" w:space="0" w:color="auto"/>
                <w:bottom w:val="none" w:sz="0" w:space="0" w:color="auto"/>
                <w:right w:val="none" w:sz="0" w:space="0" w:color="auto"/>
              </w:divBdr>
            </w:div>
            <w:div w:id="926040485">
              <w:marLeft w:val="0"/>
              <w:marRight w:val="0"/>
              <w:marTop w:val="0"/>
              <w:marBottom w:val="0"/>
              <w:divBdr>
                <w:top w:val="none" w:sz="0" w:space="0" w:color="auto"/>
                <w:left w:val="none" w:sz="0" w:space="0" w:color="auto"/>
                <w:bottom w:val="none" w:sz="0" w:space="0" w:color="auto"/>
                <w:right w:val="none" w:sz="0" w:space="0" w:color="auto"/>
              </w:divBdr>
            </w:div>
            <w:div w:id="67460183">
              <w:marLeft w:val="0"/>
              <w:marRight w:val="0"/>
              <w:marTop w:val="0"/>
              <w:marBottom w:val="0"/>
              <w:divBdr>
                <w:top w:val="none" w:sz="0" w:space="0" w:color="auto"/>
                <w:left w:val="none" w:sz="0" w:space="0" w:color="auto"/>
                <w:bottom w:val="none" w:sz="0" w:space="0" w:color="auto"/>
                <w:right w:val="none" w:sz="0" w:space="0" w:color="auto"/>
              </w:divBdr>
            </w:div>
            <w:div w:id="625887706">
              <w:marLeft w:val="0"/>
              <w:marRight w:val="0"/>
              <w:marTop w:val="0"/>
              <w:marBottom w:val="0"/>
              <w:divBdr>
                <w:top w:val="none" w:sz="0" w:space="0" w:color="auto"/>
                <w:left w:val="none" w:sz="0" w:space="0" w:color="auto"/>
                <w:bottom w:val="none" w:sz="0" w:space="0" w:color="auto"/>
                <w:right w:val="none" w:sz="0" w:space="0" w:color="auto"/>
              </w:divBdr>
            </w:div>
            <w:div w:id="1356229630">
              <w:marLeft w:val="0"/>
              <w:marRight w:val="0"/>
              <w:marTop w:val="0"/>
              <w:marBottom w:val="0"/>
              <w:divBdr>
                <w:top w:val="none" w:sz="0" w:space="0" w:color="auto"/>
                <w:left w:val="none" w:sz="0" w:space="0" w:color="auto"/>
                <w:bottom w:val="none" w:sz="0" w:space="0" w:color="auto"/>
                <w:right w:val="none" w:sz="0" w:space="0" w:color="auto"/>
              </w:divBdr>
            </w:div>
            <w:div w:id="231159031">
              <w:marLeft w:val="0"/>
              <w:marRight w:val="0"/>
              <w:marTop w:val="0"/>
              <w:marBottom w:val="0"/>
              <w:divBdr>
                <w:top w:val="none" w:sz="0" w:space="0" w:color="auto"/>
                <w:left w:val="none" w:sz="0" w:space="0" w:color="auto"/>
                <w:bottom w:val="none" w:sz="0" w:space="0" w:color="auto"/>
                <w:right w:val="none" w:sz="0" w:space="0" w:color="auto"/>
              </w:divBdr>
            </w:div>
            <w:div w:id="1446734691">
              <w:marLeft w:val="0"/>
              <w:marRight w:val="0"/>
              <w:marTop w:val="150"/>
              <w:marBottom w:val="450"/>
              <w:divBdr>
                <w:top w:val="single" w:sz="6" w:space="15" w:color="D9D9D9"/>
                <w:left w:val="none" w:sz="0" w:space="0" w:color="auto"/>
                <w:bottom w:val="single" w:sz="6" w:space="15" w:color="D9D9D9"/>
                <w:right w:val="none" w:sz="0" w:space="0" w:color="auto"/>
              </w:divBdr>
              <w:divsChild>
                <w:div w:id="1824421034">
                  <w:marLeft w:val="0"/>
                  <w:marRight w:val="0"/>
                  <w:marTop w:val="0"/>
                  <w:marBottom w:val="0"/>
                  <w:divBdr>
                    <w:top w:val="none" w:sz="0" w:space="0" w:color="auto"/>
                    <w:left w:val="none" w:sz="0" w:space="0" w:color="auto"/>
                    <w:bottom w:val="none" w:sz="0" w:space="0" w:color="auto"/>
                    <w:right w:val="none" w:sz="0" w:space="0" w:color="auto"/>
                  </w:divBdr>
                </w:div>
                <w:div w:id="1352100093">
                  <w:marLeft w:val="0"/>
                  <w:marRight w:val="0"/>
                  <w:marTop w:val="0"/>
                  <w:marBottom w:val="0"/>
                  <w:divBdr>
                    <w:top w:val="none" w:sz="0" w:space="0" w:color="auto"/>
                    <w:left w:val="none" w:sz="0" w:space="0" w:color="auto"/>
                    <w:bottom w:val="none" w:sz="0" w:space="0" w:color="auto"/>
                    <w:right w:val="none" w:sz="0" w:space="0" w:color="auto"/>
                  </w:divBdr>
                </w:div>
              </w:divsChild>
            </w:div>
            <w:div w:id="1777363111">
              <w:marLeft w:val="0"/>
              <w:marRight w:val="0"/>
              <w:marTop w:val="0"/>
              <w:marBottom w:val="0"/>
              <w:divBdr>
                <w:top w:val="none" w:sz="0" w:space="0" w:color="auto"/>
                <w:left w:val="none" w:sz="0" w:space="0" w:color="auto"/>
                <w:bottom w:val="none" w:sz="0" w:space="0" w:color="auto"/>
                <w:right w:val="none" w:sz="0" w:space="0" w:color="auto"/>
              </w:divBdr>
            </w:div>
            <w:div w:id="1731809139">
              <w:marLeft w:val="0"/>
              <w:marRight w:val="0"/>
              <w:marTop w:val="0"/>
              <w:marBottom w:val="0"/>
              <w:divBdr>
                <w:top w:val="none" w:sz="0" w:space="0" w:color="auto"/>
                <w:left w:val="none" w:sz="0" w:space="0" w:color="auto"/>
                <w:bottom w:val="none" w:sz="0" w:space="0" w:color="auto"/>
                <w:right w:val="none" w:sz="0" w:space="0" w:color="auto"/>
              </w:divBdr>
            </w:div>
            <w:div w:id="215315660">
              <w:marLeft w:val="0"/>
              <w:marRight w:val="0"/>
              <w:marTop w:val="0"/>
              <w:marBottom w:val="0"/>
              <w:divBdr>
                <w:top w:val="none" w:sz="0" w:space="0" w:color="auto"/>
                <w:left w:val="none" w:sz="0" w:space="0" w:color="auto"/>
                <w:bottom w:val="none" w:sz="0" w:space="0" w:color="auto"/>
                <w:right w:val="none" w:sz="0" w:space="0" w:color="auto"/>
              </w:divBdr>
            </w:div>
            <w:div w:id="1761291463">
              <w:marLeft w:val="0"/>
              <w:marRight w:val="0"/>
              <w:marTop w:val="0"/>
              <w:marBottom w:val="0"/>
              <w:divBdr>
                <w:top w:val="none" w:sz="0" w:space="0" w:color="auto"/>
                <w:left w:val="none" w:sz="0" w:space="0" w:color="auto"/>
                <w:bottom w:val="none" w:sz="0" w:space="0" w:color="auto"/>
                <w:right w:val="none" w:sz="0" w:space="0" w:color="auto"/>
              </w:divBdr>
            </w:div>
            <w:div w:id="1358312930">
              <w:marLeft w:val="0"/>
              <w:marRight w:val="0"/>
              <w:marTop w:val="0"/>
              <w:marBottom w:val="0"/>
              <w:divBdr>
                <w:top w:val="none" w:sz="0" w:space="0" w:color="auto"/>
                <w:left w:val="none" w:sz="0" w:space="0" w:color="auto"/>
                <w:bottom w:val="none" w:sz="0" w:space="0" w:color="auto"/>
                <w:right w:val="none" w:sz="0" w:space="0" w:color="auto"/>
              </w:divBdr>
            </w:div>
            <w:div w:id="882402092">
              <w:marLeft w:val="0"/>
              <w:marRight w:val="0"/>
              <w:marTop w:val="0"/>
              <w:marBottom w:val="0"/>
              <w:divBdr>
                <w:top w:val="none" w:sz="0" w:space="0" w:color="auto"/>
                <w:left w:val="none" w:sz="0" w:space="0" w:color="auto"/>
                <w:bottom w:val="none" w:sz="0" w:space="0" w:color="auto"/>
                <w:right w:val="none" w:sz="0" w:space="0" w:color="auto"/>
              </w:divBdr>
            </w:div>
            <w:div w:id="562911764">
              <w:marLeft w:val="0"/>
              <w:marRight w:val="0"/>
              <w:marTop w:val="0"/>
              <w:marBottom w:val="0"/>
              <w:divBdr>
                <w:top w:val="none" w:sz="0" w:space="0" w:color="auto"/>
                <w:left w:val="none" w:sz="0" w:space="0" w:color="auto"/>
                <w:bottom w:val="none" w:sz="0" w:space="0" w:color="auto"/>
                <w:right w:val="none" w:sz="0" w:space="0" w:color="auto"/>
              </w:divBdr>
            </w:div>
            <w:div w:id="1360005703">
              <w:marLeft w:val="0"/>
              <w:marRight w:val="0"/>
              <w:marTop w:val="0"/>
              <w:marBottom w:val="0"/>
              <w:divBdr>
                <w:top w:val="none" w:sz="0" w:space="0" w:color="auto"/>
                <w:left w:val="none" w:sz="0" w:space="0" w:color="auto"/>
                <w:bottom w:val="none" w:sz="0" w:space="0" w:color="auto"/>
                <w:right w:val="none" w:sz="0" w:space="0" w:color="auto"/>
              </w:divBdr>
            </w:div>
            <w:div w:id="1061756379">
              <w:marLeft w:val="0"/>
              <w:marRight w:val="0"/>
              <w:marTop w:val="0"/>
              <w:marBottom w:val="0"/>
              <w:divBdr>
                <w:top w:val="none" w:sz="0" w:space="0" w:color="auto"/>
                <w:left w:val="none" w:sz="0" w:space="0" w:color="auto"/>
                <w:bottom w:val="none" w:sz="0" w:space="0" w:color="auto"/>
                <w:right w:val="none" w:sz="0" w:space="0" w:color="auto"/>
              </w:divBdr>
            </w:div>
            <w:div w:id="2060745995">
              <w:marLeft w:val="0"/>
              <w:marRight w:val="0"/>
              <w:marTop w:val="0"/>
              <w:marBottom w:val="0"/>
              <w:divBdr>
                <w:top w:val="none" w:sz="0" w:space="0" w:color="auto"/>
                <w:left w:val="none" w:sz="0" w:space="0" w:color="auto"/>
                <w:bottom w:val="none" w:sz="0" w:space="0" w:color="auto"/>
                <w:right w:val="none" w:sz="0" w:space="0" w:color="auto"/>
              </w:divBdr>
            </w:div>
            <w:div w:id="1146124614">
              <w:marLeft w:val="0"/>
              <w:marRight w:val="0"/>
              <w:marTop w:val="0"/>
              <w:marBottom w:val="0"/>
              <w:divBdr>
                <w:top w:val="none" w:sz="0" w:space="0" w:color="auto"/>
                <w:left w:val="none" w:sz="0" w:space="0" w:color="auto"/>
                <w:bottom w:val="none" w:sz="0" w:space="0" w:color="auto"/>
                <w:right w:val="none" w:sz="0" w:space="0" w:color="auto"/>
              </w:divBdr>
            </w:div>
            <w:div w:id="218982735">
              <w:marLeft w:val="0"/>
              <w:marRight w:val="0"/>
              <w:marTop w:val="0"/>
              <w:marBottom w:val="0"/>
              <w:divBdr>
                <w:top w:val="none" w:sz="0" w:space="0" w:color="auto"/>
                <w:left w:val="none" w:sz="0" w:space="0" w:color="auto"/>
                <w:bottom w:val="none" w:sz="0" w:space="0" w:color="auto"/>
                <w:right w:val="none" w:sz="0" w:space="0" w:color="auto"/>
              </w:divBdr>
            </w:div>
            <w:div w:id="410085613">
              <w:marLeft w:val="0"/>
              <w:marRight w:val="0"/>
              <w:marTop w:val="0"/>
              <w:marBottom w:val="0"/>
              <w:divBdr>
                <w:top w:val="none" w:sz="0" w:space="0" w:color="auto"/>
                <w:left w:val="none" w:sz="0" w:space="0" w:color="auto"/>
                <w:bottom w:val="none" w:sz="0" w:space="0" w:color="auto"/>
                <w:right w:val="none" w:sz="0" w:space="0" w:color="auto"/>
              </w:divBdr>
            </w:div>
            <w:div w:id="1817453993">
              <w:marLeft w:val="0"/>
              <w:marRight w:val="0"/>
              <w:marTop w:val="0"/>
              <w:marBottom w:val="0"/>
              <w:divBdr>
                <w:top w:val="none" w:sz="0" w:space="0" w:color="auto"/>
                <w:left w:val="none" w:sz="0" w:space="0" w:color="auto"/>
                <w:bottom w:val="none" w:sz="0" w:space="0" w:color="auto"/>
                <w:right w:val="none" w:sz="0" w:space="0" w:color="auto"/>
              </w:divBdr>
            </w:div>
            <w:div w:id="1468934841">
              <w:marLeft w:val="0"/>
              <w:marRight w:val="0"/>
              <w:marTop w:val="0"/>
              <w:marBottom w:val="0"/>
              <w:divBdr>
                <w:top w:val="none" w:sz="0" w:space="0" w:color="auto"/>
                <w:left w:val="none" w:sz="0" w:space="0" w:color="auto"/>
                <w:bottom w:val="none" w:sz="0" w:space="0" w:color="auto"/>
                <w:right w:val="none" w:sz="0" w:space="0" w:color="auto"/>
              </w:divBdr>
            </w:div>
            <w:div w:id="434520066">
              <w:marLeft w:val="0"/>
              <w:marRight w:val="0"/>
              <w:marTop w:val="0"/>
              <w:marBottom w:val="0"/>
              <w:divBdr>
                <w:top w:val="none" w:sz="0" w:space="0" w:color="auto"/>
                <w:left w:val="none" w:sz="0" w:space="0" w:color="auto"/>
                <w:bottom w:val="none" w:sz="0" w:space="0" w:color="auto"/>
                <w:right w:val="none" w:sz="0" w:space="0" w:color="auto"/>
              </w:divBdr>
            </w:div>
            <w:div w:id="433979651">
              <w:marLeft w:val="0"/>
              <w:marRight w:val="0"/>
              <w:marTop w:val="0"/>
              <w:marBottom w:val="0"/>
              <w:divBdr>
                <w:top w:val="none" w:sz="0" w:space="0" w:color="auto"/>
                <w:left w:val="none" w:sz="0" w:space="0" w:color="auto"/>
                <w:bottom w:val="none" w:sz="0" w:space="0" w:color="auto"/>
                <w:right w:val="none" w:sz="0" w:space="0" w:color="auto"/>
              </w:divBdr>
            </w:div>
            <w:div w:id="1876306111">
              <w:marLeft w:val="0"/>
              <w:marRight w:val="0"/>
              <w:marTop w:val="0"/>
              <w:marBottom w:val="0"/>
              <w:divBdr>
                <w:top w:val="none" w:sz="0" w:space="0" w:color="auto"/>
                <w:left w:val="none" w:sz="0" w:space="0" w:color="auto"/>
                <w:bottom w:val="none" w:sz="0" w:space="0" w:color="auto"/>
                <w:right w:val="none" w:sz="0" w:space="0" w:color="auto"/>
              </w:divBdr>
              <w:divsChild>
                <w:div w:id="1701472430">
                  <w:marLeft w:val="0"/>
                  <w:marRight w:val="0"/>
                  <w:marTop w:val="0"/>
                  <w:marBottom w:val="0"/>
                  <w:divBdr>
                    <w:top w:val="none" w:sz="0" w:space="0" w:color="auto"/>
                    <w:left w:val="none" w:sz="0" w:space="0" w:color="auto"/>
                    <w:bottom w:val="none" w:sz="0" w:space="0" w:color="auto"/>
                    <w:right w:val="none" w:sz="0" w:space="0" w:color="auto"/>
                  </w:divBdr>
                  <w:divsChild>
                    <w:div w:id="433214175">
                      <w:marLeft w:val="0"/>
                      <w:marRight w:val="0"/>
                      <w:marTop w:val="0"/>
                      <w:marBottom w:val="0"/>
                      <w:divBdr>
                        <w:top w:val="none" w:sz="0" w:space="0" w:color="auto"/>
                        <w:left w:val="none" w:sz="0" w:space="0" w:color="auto"/>
                        <w:bottom w:val="none" w:sz="0" w:space="0" w:color="auto"/>
                        <w:right w:val="none" w:sz="0" w:space="0" w:color="auto"/>
                      </w:divBdr>
                      <w:divsChild>
                        <w:div w:id="1303731547">
                          <w:marLeft w:val="0"/>
                          <w:marRight w:val="0"/>
                          <w:marTop w:val="0"/>
                          <w:marBottom w:val="0"/>
                          <w:divBdr>
                            <w:top w:val="none" w:sz="0" w:space="0" w:color="auto"/>
                            <w:left w:val="none" w:sz="0" w:space="0" w:color="auto"/>
                            <w:bottom w:val="none" w:sz="0" w:space="0" w:color="auto"/>
                            <w:right w:val="none" w:sz="0" w:space="0" w:color="auto"/>
                          </w:divBdr>
                          <w:divsChild>
                            <w:div w:id="474637995">
                              <w:marLeft w:val="0"/>
                              <w:marRight w:val="0"/>
                              <w:marTop w:val="0"/>
                              <w:marBottom w:val="0"/>
                              <w:divBdr>
                                <w:top w:val="single" w:sz="2" w:space="0" w:color="DFDFDF"/>
                                <w:left w:val="single" w:sz="2" w:space="0" w:color="DFDFDF"/>
                                <w:bottom w:val="single" w:sz="2" w:space="0" w:color="DFDFDF"/>
                                <w:right w:val="single" w:sz="2" w:space="0" w:color="DFDFDF"/>
                              </w:divBdr>
                              <w:divsChild>
                                <w:div w:id="24910703">
                                  <w:marLeft w:val="0"/>
                                  <w:marRight w:val="0"/>
                                  <w:marTop w:val="0"/>
                                  <w:marBottom w:val="0"/>
                                  <w:divBdr>
                                    <w:top w:val="none" w:sz="0" w:space="0" w:color="auto"/>
                                    <w:left w:val="none" w:sz="0" w:space="0" w:color="auto"/>
                                    <w:bottom w:val="none" w:sz="0" w:space="0" w:color="auto"/>
                                    <w:right w:val="none" w:sz="0" w:space="0" w:color="auto"/>
                                  </w:divBdr>
                                  <w:divsChild>
                                    <w:div w:id="545797047">
                                      <w:marLeft w:val="0"/>
                                      <w:marRight w:val="0"/>
                                      <w:marTop w:val="0"/>
                                      <w:marBottom w:val="0"/>
                                      <w:divBdr>
                                        <w:top w:val="none" w:sz="0" w:space="0" w:color="auto"/>
                                        <w:left w:val="none" w:sz="0" w:space="0" w:color="auto"/>
                                        <w:bottom w:val="none" w:sz="0" w:space="0" w:color="auto"/>
                                        <w:right w:val="none" w:sz="0" w:space="0" w:color="auto"/>
                                      </w:divBdr>
                                      <w:divsChild>
                                        <w:div w:id="1686907652">
                                          <w:marLeft w:val="0"/>
                                          <w:marRight w:val="0"/>
                                          <w:marTop w:val="0"/>
                                          <w:marBottom w:val="0"/>
                                          <w:divBdr>
                                            <w:top w:val="none" w:sz="0" w:space="0" w:color="auto"/>
                                            <w:left w:val="none" w:sz="0" w:space="0" w:color="auto"/>
                                            <w:bottom w:val="none" w:sz="0" w:space="0" w:color="auto"/>
                                            <w:right w:val="none" w:sz="0" w:space="0" w:color="auto"/>
                                          </w:divBdr>
                                        </w:div>
                                        <w:div w:id="10236770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30726714">
                                  <w:marLeft w:val="-228"/>
                                  <w:marRight w:val="0"/>
                                  <w:marTop w:val="0"/>
                                  <w:marBottom w:val="0"/>
                                  <w:divBdr>
                                    <w:top w:val="none" w:sz="0" w:space="0" w:color="auto"/>
                                    <w:left w:val="none" w:sz="0" w:space="0" w:color="auto"/>
                                    <w:bottom w:val="none" w:sz="0" w:space="0" w:color="auto"/>
                                    <w:right w:val="none" w:sz="0" w:space="0" w:color="auto"/>
                                  </w:divBdr>
                                  <w:divsChild>
                                    <w:div w:id="11762097">
                                      <w:marLeft w:val="0"/>
                                      <w:marRight w:val="0"/>
                                      <w:marTop w:val="0"/>
                                      <w:marBottom w:val="45"/>
                                      <w:divBdr>
                                        <w:top w:val="single" w:sz="2" w:space="0" w:color="A9A9A9"/>
                                        <w:left w:val="single" w:sz="2" w:space="0" w:color="A9A9A9"/>
                                        <w:bottom w:val="single" w:sz="2" w:space="0" w:color="A9A9A9"/>
                                        <w:right w:val="single" w:sz="2" w:space="0" w:color="A9A9A9"/>
                                      </w:divBdr>
                                      <w:divsChild>
                                        <w:div w:id="1677460757">
                                          <w:marLeft w:val="0"/>
                                          <w:marRight w:val="0"/>
                                          <w:marTop w:val="0"/>
                                          <w:marBottom w:val="0"/>
                                          <w:divBdr>
                                            <w:top w:val="none" w:sz="0" w:space="0" w:color="auto"/>
                                            <w:left w:val="none" w:sz="0" w:space="0" w:color="auto"/>
                                            <w:bottom w:val="none" w:sz="0" w:space="0" w:color="auto"/>
                                            <w:right w:val="none" w:sz="0" w:space="0" w:color="auto"/>
                                          </w:divBdr>
                                          <w:divsChild>
                                            <w:div w:id="2056880099">
                                              <w:marLeft w:val="233"/>
                                              <w:marRight w:val="0"/>
                                              <w:marTop w:val="0"/>
                                              <w:marBottom w:val="233"/>
                                              <w:divBdr>
                                                <w:top w:val="single" w:sz="2" w:space="0" w:color="E4E4E4"/>
                                                <w:left w:val="single" w:sz="2" w:space="0" w:color="E4E4E4"/>
                                                <w:bottom w:val="single" w:sz="2" w:space="0" w:color="E4E4E4"/>
                                                <w:right w:val="single" w:sz="2" w:space="0" w:color="E4E4E4"/>
                                              </w:divBdr>
                                            </w:div>
                                            <w:div w:id="2026858802">
                                              <w:marLeft w:val="233"/>
                                              <w:marRight w:val="0"/>
                                              <w:marTop w:val="0"/>
                                              <w:marBottom w:val="233"/>
                                              <w:divBdr>
                                                <w:top w:val="single" w:sz="2" w:space="0" w:color="E4E4E4"/>
                                                <w:left w:val="single" w:sz="2" w:space="0" w:color="E4E4E4"/>
                                                <w:bottom w:val="single" w:sz="2" w:space="0" w:color="E4E4E4"/>
                                                <w:right w:val="single" w:sz="2" w:space="0" w:color="E4E4E4"/>
                                              </w:divBdr>
                                            </w:div>
                                            <w:div w:id="561020098">
                                              <w:marLeft w:val="233"/>
                                              <w:marRight w:val="0"/>
                                              <w:marTop w:val="0"/>
                                              <w:marBottom w:val="233"/>
                                              <w:divBdr>
                                                <w:top w:val="single" w:sz="2" w:space="0" w:color="E4E4E4"/>
                                                <w:left w:val="single" w:sz="2" w:space="0" w:color="E4E4E4"/>
                                                <w:bottom w:val="single" w:sz="2" w:space="0" w:color="E4E4E4"/>
                                                <w:right w:val="single" w:sz="2" w:space="0" w:color="E4E4E4"/>
                                              </w:divBdr>
                                            </w:div>
                                            <w:div w:id="1293829939">
                                              <w:marLeft w:val="233"/>
                                              <w:marRight w:val="0"/>
                                              <w:marTop w:val="0"/>
                                              <w:marBottom w:val="233"/>
                                              <w:divBdr>
                                                <w:top w:val="single" w:sz="2" w:space="0" w:color="E4E4E4"/>
                                                <w:left w:val="single" w:sz="2" w:space="0" w:color="E4E4E4"/>
                                                <w:bottom w:val="single" w:sz="2" w:space="0" w:color="E4E4E4"/>
                                                <w:right w:val="single" w:sz="2" w:space="0" w:color="E4E4E4"/>
                                              </w:divBdr>
                                            </w:div>
                                            <w:div w:id="75710821">
                                              <w:marLeft w:val="233"/>
                                              <w:marRight w:val="0"/>
                                              <w:marTop w:val="0"/>
                                              <w:marBottom w:val="233"/>
                                              <w:divBdr>
                                                <w:top w:val="single" w:sz="2" w:space="0" w:color="E4E4E4"/>
                                                <w:left w:val="single" w:sz="2" w:space="0" w:color="E4E4E4"/>
                                                <w:bottom w:val="single" w:sz="2" w:space="0" w:color="E4E4E4"/>
                                                <w:right w:val="single" w:sz="2" w:space="0" w:color="E4E4E4"/>
                                              </w:divBdr>
                                            </w:div>
                                            <w:div w:id="1912690396">
                                              <w:marLeft w:val="233"/>
                                              <w:marRight w:val="0"/>
                                              <w:marTop w:val="0"/>
                                              <w:marBottom w:val="233"/>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055130376">
              <w:marLeft w:val="0"/>
              <w:marRight w:val="0"/>
              <w:marTop w:val="0"/>
              <w:marBottom w:val="0"/>
              <w:divBdr>
                <w:top w:val="none" w:sz="0" w:space="0" w:color="auto"/>
                <w:left w:val="none" w:sz="0" w:space="0" w:color="auto"/>
                <w:bottom w:val="none" w:sz="0" w:space="0" w:color="auto"/>
                <w:right w:val="none" w:sz="0" w:space="0" w:color="auto"/>
              </w:divBdr>
            </w:div>
            <w:div w:id="1243833382">
              <w:marLeft w:val="0"/>
              <w:marRight w:val="0"/>
              <w:marTop w:val="0"/>
              <w:marBottom w:val="0"/>
              <w:divBdr>
                <w:top w:val="none" w:sz="0" w:space="0" w:color="auto"/>
                <w:left w:val="none" w:sz="0" w:space="0" w:color="auto"/>
                <w:bottom w:val="none" w:sz="0" w:space="0" w:color="auto"/>
                <w:right w:val="none" w:sz="0" w:space="0" w:color="auto"/>
              </w:divBdr>
              <w:divsChild>
                <w:div w:id="2045599071">
                  <w:marLeft w:val="0"/>
                  <w:marRight w:val="0"/>
                  <w:marTop w:val="0"/>
                  <w:marBottom w:val="0"/>
                  <w:divBdr>
                    <w:top w:val="none" w:sz="0" w:space="0" w:color="auto"/>
                    <w:left w:val="none" w:sz="0" w:space="0" w:color="auto"/>
                    <w:bottom w:val="none" w:sz="0" w:space="0" w:color="auto"/>
                    <w:right w:val="none" w:sz="0" w:space="0" w:color="auto"/>
                  </w:divBdr>
                  <w:divsChild>
                    <w:div w:id="1192379875">
                      <w:marLeft w:val="0"/>
                      <w:marRight w:val="0"/>
                      <w:marTop w:val="0"/>
                      <w:marBottom w:val="0"/>
                      <w:divBdr>
                        <w:top w:val="none" w:sz="0" w:space="0" w:color="auto"/>
                        <w:left w:val="none" w:sz="0" w:space="0" w:color="auto"/>
                        <w:bottom w:val="none" w:sz="0" w:space="0" w:color="auto"/>
                        <w:right w:val="none" w:sz="0" w:space="0" w:color="auto"/>
                      </w:divBdr>
                      <w:divsChild>
                        <w:div w:id="1587693798">
                          <w:marLeft w:val="0"/>
                          <w:marRight w:val="0"/>
                          <w:marTop w:val="0"/>
                          <w:marBottom w:val="0"/>
                          <w:divBdr>
                            <w:top w:val="none" w:sz="0" w:space="0" w:color="auto"/>
                            <w:left w:val="none" w:sz="0" w:space="0" w:color="auto"/>
                            <w:bottom w:val="none" w:sz="0" w:space="0" w:color="auto"/>
                            <w:right w:val="none" w:sz="0" w:space="0" w:color="auto"/>
                          </w:divBdr>
                        </w:div>
                      </w:divsChild>
                    </w:div>
                    <w:div w:id="532041923">
                      <w:marLeft w:val="0"/>
                      <w:marRight w:val="0"/>
                      <w:marTop w:val="360"/>
                      <w:marBottom w:val="0"/>
                      <w:divBdr>
                        <w:top w:val="none" w:sz="0" w:space="0" w:color="auto"/>
                        <w:left w:val="none" w:sz="0" w:space="0" w:color="auto"/>
                        <w:bottom w:val="none" w:sz="0" w:space="0" w:color="auto"/>
                        <w:right w:val="none" w:sz="0" w:space="0" w:color="auto"/>
                      </w:divBdr>
                      <w:divsChild>
                        <w:div w:id="5236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129">
                  <w:marLeft w:val="343"/>
                  <w:marRight w:val="0"/>
                  <w:marTop w:val="0"/>
                  <w:marBottom w:val="0"/>
                  <w:divBdr>
                    <w:top w:val="none" w:sz="0" w:space="0" w:color="auto"/>
                    <w:left w:val="none" w:sz="0" w:space="0" w:color="auto"/>
                    <w:bottom w:val="none" w:sz="0" w:space="0" w:color="auto"/>
                    <w:right w:val="none" w:sz="0" w:space="0" w:color="auto"/>
                  </w:divBdr>
                  <w:divsChild>
                    <w:div w:id="452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7738">
          <w:marLeft w:val="0"/>
          <w:marRight w:val="0"/>
          <w:marTop w:val="0"/>
          <w:marBottom w:val="0"/>
          <w:divBdr>
            <w:top w:val="none" w:sz="0" w:space="0" w:color="auto"/>
            <w:left w:val="none" w:sz="0" w:space="0" w:color="auto"/>
            <w:bottom w:val="none" w:sz="0" w:space="0" w:color="auto"/>
            <w:right w:val="none" w:sz="0" w:space="0" w:color="auto"/>
          </w:divBdr>
          <w:divsChild>
            <w:div w:id="383217606">
              <w:marLeft w:val="0"/>
              <w:marRight w:val="0"/>
              <w:marTop w:val="0"/>
              <w:marBottom w:val="150"/>
              <w:divBdr>
                <w:top w:val="none" w:sz="0" w:space="0" w:color="auto"/>
                <w:left w:val="none" w:sz="0" w:space="0" w:color="auto"/>
                <w:bottom w:val="none" w:sz="0" w:space="0" w:color="auto"/>
                <w:right w:val="none" w:sz="0" w:space="0" w:color="auto"/>
              </w:divBdr>
              <w:divsChild>
                <w:div w:id="639185891">
                  <w:marLeft w:val="0"/>
                  <w:marRight w:val="0"/>
                  <w:marTop w:val="75"/>
                  <w:marBottom w:val="75"/>
                  <w:divBdr>
                    <w:top w:val="none" w:sz="0" w:space="0" w:color="auto"/>
                    <w:left w:val="none" w:sz="0" w:space="0" w:color="auto"/>
                    <w:bottom w:val="none" w:sz="0" w:space="0" w:color="auto"/>
                    <w:right w:val="none" w:sz="0" w:space="0" w:color="auto"/>
                  </w:divBdr>
                </w:div>
              </w:divsChild>
            </w:div>
            <w:div w:id="615791805">
              <w:marLeft w:val="0"/>
              <w:marRight w:val="0"/>
              <w:marTop w:val="0"/>
              <w:marBottom w:val="150"/>
              <w:divBdr>
                <w:top w:val="none" w:sz="0" w:space="0" w:color="auto"/>
                <w:left w:val="none" w:sz="0" w:space="0" w:color="auto"/>
                <w:bottom w:val="none" w:sz="0" w:space="0" w:color="auto"/>
                <w:right w:val="none" w:sz="0" w:space="0" w:color="auto"/>
              </w:divBdr>
            </w:div>
            <w:div w:id="157580062">
              <w:marLeft w:val="0"/>
              <w:marRight w:val="0"/>
              <w:marTop w:val="0"/>
              <w:marBottom w:val="0"/>
              <w:divBdr>
                <w:top w:val="none" w:sz="0" w:space="0" w:color="auto"/>
                <w:left w:val="none" w:sz="0" w:space="0" w:color="auto"/>
                <w:bottom w:val="none" w:sz="0" w:space="0" w:color="auto"/>
                <w:right w:val="none" w:sz="0" w:space="0" w:color="auto"/>
              </w:divBdr>
              <w:divsChild>
                <w:div w:id="1108164609">
                  <w:marLeft w:val="0"/>
                  <w:marRight w:val="0"/>
                  <w:marTop w:val="0"/>
                  <w:marBottom w:val="0"/>
                  <w:divBdr>
                    <w:top w:val="none" w:sz="0" w:space="0" w:color="auto"/>
                    <w:left w:val="none" w:sz="0" w:space="0" w:color="auto"/>
                    <w:bottom w:val="none" w:sz="0" w:space="0" w:color="auto"/>
                    <w:right w:val="none" w:sz="0" w:space="0" w:color="auto"/>
                  </w:divBdr>
                </w:div>
              </w:divsChild>
            </w:div>
            <w:div w:id="1624388569">
              <w:marLeft w:val="150"/>
              <w:marRight w:val="0"/>
              <w:marTop w:val="0"/>
              <w:marBottom w:val="0"/>
              <w:divBdr>
                <w:top w:val="none" w:sz="0" w:space="0" w:color="auto"/>
                <w:left w:val="none" w:sz="0" w:space="0" w:color="auto"/>
                <w:bottom w:val="none" w:sz="0" w:space="0" w:color="auto"/>
                <w:right w:val="none" w:sz="0" w:space="0" w:color="auto"/>
              </w:divBdr>
            </w:div>
            <w:div w:id="510024129">
              <w:marLeft w:val="0"/>
              <w:marRight w:val="0"/>
              <w:marTop w:val="0"/>
              <w:marBottom w:val="0"/>
              <w:divBdr>
                <w:top w:val="none" w:sz="0" w:space="0" w:color="auto"/>
                <w:left w:val="none" w:sz="0" w:space="0" w:color="auto"/>
                <w:bottom w:val="none" w:sz="0" w:space="0" w:color="auto"/>
                <w:right w:val="none" w:sz="0" w:space="0" w:color="auto"/>
              </w:divBdr>
            </w:div>
            <w:div w:id="819813943">
              <w:marLeft w:val="0"/>
              <w:marRight w:val="0"/>
              <w:marTop w:val="0"/>
              <w:marBottom w:val="0"/>
              <w:divBdr>
                <w:top w:val="none" w:sz="0" w:space="0" w:color="auto"/>
                <w:left w:val="none" w:sz="0" w:space="0" w:color="auto"/>
                <w:bottom w:val="none" w:sz="0" w:space="0" w:color="auto"/>
                <w:right w:val="none" w:sz="0" w:space="0" w:color="auto"/>
              </w:divBdr>
              <w:divsChild>
                <w:div w:id="1802267744">
                  <w:marLeft w:val="120"/>
                  <w:marRight w:val="0"/>
                  <w:marTop w:val="0"/>
                  <w:marBottom w:val="0"/>
                  <w:divBdr>
                    <w:top w:val="none" w:sz="0" w:space="0" w:color="auto"/>
                    <w:left w:val="none" w:sz="0" w:space="0" w:color="auto"/>
                    <w:bottom w:val="none" w:sz="0" w:space="0" w:color="auto"/>
                    <w:right w:val="none" w:sz="0" w:space="0" w:color="auto"/>
                  </w:divBdr>
                </w:div>
                <w:div w:id="743138456">
                  <w:marLeft w:val="0"/>
                  <w:marRight w:val="0"/>
                  <w:marTop w:val="0"/>
                  <w:marBottom w:val="0"/>
                  <w:divBdr>
                    <w:top w:val="none" w:sz="0" w:space="0" w:color="auto"/>
                    <w:left w:val="none" w:sz="0" w:space="0" w:color="auto"/>
                    <w:bottom w:val="none" w:sz="0" w:space="0" w:color="auto"/>
                    <w:right w:val="none" w:sz="0" w:space="0" w:color="auto"/>
                  </w:divBdr>
                </w:div>
              </w:divsChild>
            </w:div>
            <w:div w:id="1527020117">
              <w:marLeft w:val="0"/>
              <w:marRight w:val="0"/>
              <w:marTop w:val="0"/>
              <w:marBottom w:val="0"/>
              <w:divBdr>
                <w:top w:val="none" w:sz="0" w:space="0" w:color="auto"/>
                <w:left w:val="none" w:sz="0" w:space="0" w:color="auto"/>
                <w:bottom w:val="none" w:sz="0" w:space="0" w:color="auto"/>
                <w:right w:val="none" w:sz="0" w:space="0" w:color="auto"/>
              </w:divBdr>
              <w:divsChild>
                <w:div w:id="81146349">
                  <w:marLeft w:val="120"/>
                  <w:marRight w:val="0"/>
                  <w:marTop w:val="0"/>
                  <w:marBottom w:val="0"/>
                  <w:divBdr>
                    <w:top w:val="none" w:sz="0" w:space="0" w:color="auto"/>
                    <w:left w:val="none" w:sz="0" w:space="0" w:color="auto"/>
                    <w:bottom w:val="none" w:sz="0" w:space="0" w:color="auto"/>
                    <w:right w:val="none" w:sz="0" w:space="0" w:color="auto"/>
                  </w:divBdr>
                </w:div>
                <w:div w:id="1830906286">
                  <w:marLeft w:val="0"/>
                  <w:marRight w:val="0"/>
                  <w:marTop w:val="0"/>
                  <w:marBottom w:val="0"/>
                  <w:divBdr>
                    <w:top w:val="none" w:sz="0" w:space="0" w:color="auto"/>
                    <w:left w:val="none" w:sz="0" w:space="0" w:color="auto"/>
                    <w:bottom w:val="none" w:sz="0" w:space="0" w:color="auto"/>
                    <w:right w:val="none" w:sz="0" w:space="0" w:color="auto"/>
                  </w:divBdr>
                </w:div>
              </w:divsChild>
            </w:div>
            <w:div w:id="1198854597">
              <w:marLeft w:val="0"/>
              <w:marRight w:val="0"/>
              <w:marTop w:val="360"/>
              <w:marBottom w:val="150"/>
              <w:divBdr>
                <w:top w:val="none" w:sz="0" w:space="0" w:color="auto"/>
                <w:left w:val="none" w:sz="0" w:space="0" w:color="auto"/>
                <w:bottom w:val="none" w:sz="0" w:space="0" w:color="auto"/>
                <w:right w:val="none" w:sz="0" w:space="0" w:color="auto"/>
              </w:divBdr>
              <w:divsChild>
                <w:div w:id="2029747528">
                  <w:marLeft w:val="0"/>
                  <w:marRight w:val="0"/>
                  <w:marTop w:val="240"/>
                  <w:marBottom w:val="0"/>
                  <w:divBdr>
                    <w:top w:val="none" w:sz="0" w:space="0" w:color="auto"/>
                    <w:left w:val="none" w:sz="0" w:space="0" w:color="auto"/>
                    <w:bottom w:val="single" w:sz="48" w:space="0" w:color="333333"/>
                    <w:right w:val="none" w:sz="0" w:space="0" w:color="auto"/>
                  </w:divBdr>
                  <w:divsChild>
                    <w:div w:id="732627958">
                      <w:marLeft w:val="360"/>
                      <w:marRight w:val="0"/>
                      <w:marTop w:val="0"/>
                      <w:marBottom w:val="0"/>
                      <w:divBdr>
                        <w:top w:val="none" w:sz="0" w:space="0" w:color="auto"/>
                        <w:left w:val="none" w:sz="0" w:space="0" w:color="auto"/>
                        <w:bottom w:val="none" w:sz="0" w:space="0" w:color="auto"/>
                        <w:right w:val="none" w:sz="0" w:space="0" w:color="auto"/>
                      </w:divBdr>
                    </w:div>
                  </w:divsChild>
                </w:div>
                <w:div w:id="1684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5400">
      <w:bodyDiv w:val="1"/>
      <w:marLeft w:val="0"/>
      <w:marRight w:val="0"/>
      <w:marTop w:val="0"/>
      <w:marBottom w:val="0"/>
      <w:divBdr>
        <w:top w:val="none" w:sz="0" w:space="0" w:color="auto"/>
        <w:left w:val="none" w:sz="0" w:space="0" w:color="auto"/>
        <w:bottom w:val="none" w:sz="0" w:space="0" w:color="auto"/>
        <w:right w:val="none" w:sz="0" w:space="0" w:color="auto"/>
      </w:divBdr>
    </w:div>
    <w:div w:id="1481115896">
      <w:bodyDiv w:val="1"/>
      <w:marLeft w:val="0"/>
      <w:marRight w:val="0"/>
      <w:marTop w:val="0"/>
      <w:marBottom w:val="0"/>
      <w:divBdr>
        <w:top w:val="none" w:sz="0" w:space="0" w:color="auto"/>
        <w:left w:val="none" w:sz="0" w:space="0" w:color="auto"/>
        <w:bottom w:val="none" w:sz="0" w:space="0" w:color="auto"/>
        <w:right w:val="none" w:sz="0" w:space="0" w:color="auto"/>
      </w:divBdr>
    </w:div>
    <w:div w:id="1531214213">
      <w:bodyDiv w:val="1"/>
      <w:marLeft w:val="0"/>
      <w:marRight w:val="0"/>
      <w:marTop w:val="0"/>
      <w:marBottom w:val="0"/>
      <w:divBdr>
        <w:top w:val="none" w:sz="0" w:space="0" w:color="auto"/>
        <w:left w:val="none" w:sz="0" w:space="0" w:color="auto"/>
        <w:bottom w:val="none" w:sz="0" w:space="0" w:color="auto"/>
        <w:right w:val="none" w:sz="0" w:space="0" w:color="auto"/>
      </w:divBdr>
    </w:div>
    <w:div w:id="1533954590">
      <w:bodyDiv w:val="1"/>
      <w:marLeft w:val="0"/>
      <w:marRight w:val="0"/>
      <w:marTop w:val="0"/>
      <w:marBottom w:val="0"/>
      <w:divBdr>
        <w:top w:val="none" w:sz="0" w:space="0" w:color="auto"/>
        <w:left w:val="none" w:sz="0" w:space="0" w:color="auto"/>
        <w:bottom w:val="none" w:sz="0" w:space="0" w:color="auto"/>
        <w:right w:val="none" w:sz="0" w:space="0" w:color="auto"/>
      </w:divBdr>
    </w:div>
    <w:div w:id="1562254576">
      <w:bodyDiv w:val="1"/>
      <w:marLeft w:val="0"/>
      <w:marRight w:val="0"/>
      <w:marTop w:val="0"/>
      <w:marBottom w:val="0"/>
      <w:divBdr>
        <w:top w:val="none" w:sz="0" w:space="0" w:color="auto"/>
        <w:left w:val="none" w:sz="0" w:space="0" w:color="auto"/>
        <w:bottom w:val="none" w:sz="0" w:space="0" w:color="auto"/>
        <w:right w:val="none" w:sz="0" w:space="0" w:color="auto"/>
      </w:divBdr>
    </w:div>
    <w:div w:id="1664118769">
      <w:bodyDiv w:val="1"/>
      <w:marLeft w:val="0"/>
      <w:marRight w:val="0"/>
      <w:marTop w:val="0"/>
      <w:marBottom w:val="0"/>
      <w:divBdr>
        <w:top w:val="none" w:sz="0" w:space="0" w:color="auto"/>
        <w:left w:val="none" w:sz="0" w:space="0" w:color="auto"/>
        <w:bottom w:val="none" w:sz="0" w:space="0" w:color="auto"/>
        <w:right w:val="none" w:sz="0" w:space="0" w:color="auto"/>
      </w:divBdr>
    </w:div>
    <w:div w:id="1805267040">
      <w:bodyDiv w:val="1"/>
      <w:marLeft w:val="0"/>
      <w:marRight w:val="0"/>
      <w:marTop w:val="0"/>
      <w:marBottom w:val="0"/>
      <w:divBdr>
        <w:top w:val="none" w:sz="0" w:space="0" w:color="auto"/>
        <w:left w:val="none" w:sz="0" w:space="0" w:color="auto"/>
        <w:bottom w:val="none" w:sz="0" w:space="0" w:color="auto"/>
        <w:right w:val="none" w:sz="0" w:space="0" w:color="auto"/>
      </w:divBdr>
      <w:divsChild>
        <w:div w:id="1919248877">
          <w:marLeft w:val="1584"/>
          <w:marRight w:val="0"/>
          <w:marTop w:val="40"/>
          <w:marBottom w:val="80"/>
          <w:divBdr>
            <w:top w:val="none" w:sz="0" w:space="0" w:color="auto"/>
            <w:left w:val="none" w:sz="0" w:space="0" w:color="auto"/>
            <w:bottom w:val="none" w:sz="0" w:space="0" w:color="auto"/>
            <w:right w:val="none" w:sz="0" w:space="0" w:color="auto"/>
          </w:divBdr>
        </w:div>
        <w:div w:id="1902904955">
          <w:marLeft w:val="2520"/>
          <w:marRight w:val="0"/>
          <w:marTop w:val="40"/>
          <w:marBottom w:val="80"/>
          <w:divBdr>
            <w:top w:val="none" w:sz="0" w:space="0" w:color="auto"/>
            <w:left w:val="none" w:sz="0" w:space="0" w:color="auto"/>
            <w:bottom w:val="none" w:sz="0" w:space="0" w:color="auto"/>
            <w:right w:val="none" w:sz="0" w:space="0" w:color="auto"/>
          </w:divBdr>
        </w:div>
        <w:div w:id="398019521">
          <w:marLeft w:val="2520"/>
          <w:marRight w:val="0"/>
          <w:marTop w:val="40"/>
          <w:marBottom w:val="80"/>
          <w:divBdr>
            <w:top w:val="none" w:sz="0" w:space="0" w:color="auto"/>
            <w:left w:val="none" w:sz="0" w:space="0" w:color="auto"/>
            <w:bottom w:val="none" w:sz="0" w:space="0" w:color="auto"/>
            <w:right w:val="none" w:sz="0" w:space="0" w:color="auto"/>
          </w:divBdr>
        </w:div>
        <w:div w:id="277640400">
          <w:marLeft w:val="2520"/>
          <w:marRight w:val="0"/>
          <w:marTop w:val="40"/>
          <w:marBottom w:val="80"/>
          <w:divBdr>
            <w:top w:val="none" w:sz="0" w:space="0" w:color="auto"/>
            <w:left w:val="none" w:sz="0" w:space="0" w:color="auto"/>
            <w:bottom w:val="none" w:sz="0" w:space="0" w:color="auto"/>
            <w:right w:val="none" w:sz="0" w:space="0" w:color="auto"/>
          </w:divBdr>
        </w:div>
      </w:divsChild>
    </w:div>
    <w:div w:id="1848255240">
      <w:bodyDiv w:val="1"/>
      <w:marLeft w:val="0"/>
      <w:marRight w:val="0"/>
      <w:marTop w:val="0"/>
      <w:marBottom w:val="0"/>
      <w:divBdr>
        <w:top w:val="none" w:sz="0" w:space="0" w:color="auto"/>
        <w:left w:val="none" w:sz="0" w:space="0" w:color="auto"/>
        <w:bottom w:val="none" w:sz="0" w:space="0" w:color="auto"/>
        <w:right w:val="none" w:sz="0" w:space="0" w:color="auto"/>
      </w:divBdr>
      <w:divsChild>
        <w:div w:id="1185747869">
          <w:marLeft w:val="0"/>
          <w:marRight w:val="0"/>
          <w:marTop w:val="0"/>
          <w:marBottom w:val="0"/>
          <w:divBdr>
            <w:top w:val="none" w:sz="0" w:space="0" w:color="auto"/>
            <w:left w:val="none" w:sz="0" w:space="0" w:color="auto"/>
            <w:bottom w:val="none" w:sz="0" w:space="0" w:color="auto"/>
            <w:right w:val="none" w:sz="0" w:space="0" w:color="auto"/>
          </w:divBdr>
        </w:div>
        <w:div w:id="1916435928">
          <w:marLeft w:val="0"/>
          <w:marRight w:val="0"/>
          <w:marTop w:val="0"/>
          <w:marBottom w:val="0"/>
          <w:divBdr>
            <w:top w:val="none" w:sz="0" w:space="0" w:color="auto"/>
            <w:left w:val="none" w:sz="0" w:space="0" w:color="auto"/>
            <w:bottom w:val="none" w:sz="0" w:space="0" w:color="auto"/>
            <w:right w:val="none" w:sz="0" w:space="0" w:color="auto"/>
          </w:divBdr>
        </w:div>
        <w:div w:id="91364110">
          <w:marLeft w:val="0"/>
          <w:marRight w:val="0"/>
          <w:marTop w:val="0"/>
          <w:marBottom w:val="0"/>
          <w:divBdr>
            <w:top w:val="none" w:sz="0" w:space="0" w:color="auto"/>
            <w:left w:val="none" w:sz="0" w:space="0" w:color="auto"/>
            <w:bottom w:val="none" w:sz="0" w:space="0" w:color="auto"/>
            <w:right w:val="none" w:sz="0" w:space="0" w:color="auto"/>
          </w:divBdr>
        </w:div>
        <w:div w:id="2095592481">
          <w:marLeft w:val="0"/>
          <w:marRight w:val="0"/>
          <w:marTop w:val="0"/>
          <w:marBottom w:val="0"/>
          <w:divBdr>
            <w:top w:val="none" w:sz="0" w:space="0" w:color="auto"/>
            <w:left w:val="none" w:sz="0" w:space="0" w:color="auto"/>
            <w:bottom w:val="none" w:sz="0" w:space="0" w:color="auto"/>
            <w:right w:val="none" w:sz="0" w:space="0" w:color="auto"/>
          </w:divBdr>
        </w:div>
      </w:divsChild>
    </w:div>
    <w:div w:id="1962108720">
      <w:bodyDiv w:val="1"/>
      <w:marLeft w:val="0"/>
      <w:marRight w:val="0"/>
      <w:marTop w:val="0"/>
      <w:marBottom w:val="0"/>
      <w:divBdr>
        <w:top w:val="none" w:sz="0" w:space="0" w:color="auto"/>
        <w:left w:val="none" w:sz="0" w:space="0" w:color="auto"/>
        <w:bottom w:val="none" w:sz="0" w:space="0" w:color="auto"/>
        <w:right w:val="none" w:sz="0" w:space="0" w:color="auto"/>
      </w:divBdr>
    </w:div>
    <w:div w:id="20397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9D6F-6C98-4F42-B1E7-1EE80793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Ennulat</dc:creator>
  <cp:lastModifiedBy>Issa  Kipera Kipera</cp:lastModifiedBy>
  <cp:revision>2</cp:revision>
  <cp:lastPrinted>2020-08-03T09:06:00Z</cp:lastPrinted>
  <dcterms:created xsi:type="dcterms:W3CDTF">2021-04-19T15:01:00Z</dcterms:created>
  <dcterms:modified xsi:type="dcterms:W3CDTF">2021-04-19T15:01:00Z</dcterms:modified>
</cp:coreProperties>
</file>