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75" w14:textId="2BC8DA5A" w:rsidR="007A3B9E" w:rsidRPr="00E537EA" w:rsidRDefault="00D65FFB" w:rsidP="007A3B9E">
      <w:pPr>
        <w:spacing w:line="240" w:lineRule="auto"/>
        <w:contextualSpacing/>
        <w:jc w:val="center"/>
        <w:rPr>
          <w:rFonts w:cstheme="minorHAnsi"/>
          <w:b/>
          <w:bCs/>
          <w:sz w:val="24"/>
          <w:szCs w:val="24"/>
        </w:rPr>
      </w:pPr>
      <w:bookmarkStart w:id="0" w:name="_GoBack"/>
      <w:bookmarkEnd w:id="0"/>
      <w:r w:rsidRPr="00E537EA">
        <w:rPr>
          <w:rFonts w:cstheme="minorHAnsi"/>
          <w:b/>
          <w:bCs/>
          <w:sz w:val="24"/>
          <w:szCs w:val="24"/>
        </w:rPr>
        <w:t xml:space="preserve"> </w:t>
      </w:r>
      <w:r w:rsidR="007A3B9E" w:rsidRPr="00E537EA">
        <w:rPr>
          <w:rFonts w:cstheme="minorHAnsi"/>
          <w:b/>
          <w:bCs/>
          <w:sz w:val="24"/>
          <w:szCs w:val="24"/>
        </w:rPr>
        <w:t>ChildFund International</w:t>
      </w:r>
    </w:p>
    <w:p w14:paraId="13AB0264" w14:textId="1E520240" w:rsidR="007A3B9E" w:rsidRPr="00E537EA" w:rsidRDefault="007A3B9E" w:rsidP="007A3B9E">
      <w:pPr>
        <w:spacing w:line="240" w:lineRule="auto"/>
        <w:contextualSpacing/>
        <w:jc w:val="center"/>
        <w:rPr>
          <w:rFonts w:cstheme="minorHAnsi"/>
          <w:b/>
          <w:bCs/>
          <w:sz w:val="24"/>
          <w:szCs w:val="24"/>
        </w:rPr>
      </w:pPr>
      <w:r w:rsidRPr="00E537EA">
        <w:rPr>
          <w:rFonts w:cstheme="minorHAnsi"/>
          <w:b/>
          <w:bCs/>
          <w:sz w:val="24"/>
          <w:szCs w:val="24"/>
        </w:rPr>
        <w:t>Humani</w:t>
      </w:r>
      <w:r w:rsidR="0098155D" w:rsidRPr="00E537EA">
        <w:rPr>
          <w:rFonts w:cstheme="minorHAnsi"/>
          <w:b/>
          <w:bCs/>
          <w:sz w:val="24"/>
          <w:szCs w:val="24"/>
        </w:rPr>
        <w:t xml:space="preserve">tarian Situation Report </w:t>
      </w:r>
    </w:p>
    <w:p w14:paraId="2287647C" w14:textId="77777777" w:rsidR="007A3B9E" w:rsidRPr="00E537EA" w:rsidRDefault="007A3B9E" w:rsidP="007A3B9E">
      <w:pPr>
        <w:spacing w:line="240" w:lineRule="auto"/>
        <w:contextualSpacing/>
        <w:rPr>
          <w:rFonts w:cstheme="minorHAnsi"/>
          <w:b/>
          <w:bCs/>
          <w:sz w:val="24"/>
          <w:szCs w:val="24"/>
        </w:rPr>
      </w:pPr>
    </w:p>
    <w:p w14:paraId="3F26BEB1" w14:textId="4AFC1F34" w:rsidR="007A3B9E" w:rsidRPr="00E537EA" w:rsidRDefault="007A3B9E" w:rsidP="007A3B9E">
      <w:pPr>
        <w:spacing w:line="240" w:lineRule="auto"/>
        <w:contextualSpacing/>
        <w:jc w:val="center"/>
        <w:rPr>
          <w:rFonts w:cstheme="minorHAnsi"/>
          <w:b/>
          <w:bCs/>
          <w:sz w:val="24"/>
          <w:szCs w:val="24"/>
        </w:rPr>
      </w:pPr>
      <w:r w:rsidRPr="00E537EA">
        <w:rPr>
          <w:rFonts w:cstheme="minorHAnsi"/>
          <w:b/>
          <w:bCs/>
          <w:sz w:val="24"/>
          <w:szCs w:val="24"/>
        </w:rPr>
        <w:t>Humanitarian Situation Report [</w:t>
      </w:r>
      <w:r w:rsidR="00190893" w:rsidRPr="00E537EA">
        <w:rPr>
          <w:rFonts w:cstheme="minorHAnsi"/>
          <w:b/>
          <w:bCs/>
          <w:sz w:val="24"/>
          <w:szCs w:val="24"/>
        </w:rPr>
        <w:t>0</w:t>
      </w:r>
      <w:r w:rsidR="00A77839" w:rsidRPr="00E537EA">
        <w:rPr>
          <w:rFonts w:cstheme="minorHAnsi"/>
          <w:b/>
          <w:bCs/>
          <w:sz w:val="24"/>
          <w:szCs w:val="24"/>
        </w:rPr>
        <w:t>3</w:t>
      </w:r>
      <w:r w:rsidRPr="00E537EA">
        <w:rPr>
          <w:rFonts w:cstheme="minorHAnsi"/>
          <w:b/>
          <w:bCs/>
          <w:sz w:val="24"/>
          <w:szCs w:val="24"/>
        </w:rPr>
        <w:t>]</w:t>
      </w:r>
    </w:p>
    <w:p w14:paraId="4C6E5761" w14:textId="057D7E7E" w:rsidR="007A3B9E" w:rsidRPr="00E537EA" w:rsidRDefault="00C445DF" w:rsidP="007A3B9E">
      <w:pPr>
        <w:spacing w:line="240" w:lineRule="auto"/>
        <w:contextualSpacing/>
        <w:jc w:val="center"/>
        <w:rPr>
          <w:rFonts w:cstheme="minorHAnsi"/>
          <w:b/>
          <w:bCs/>
          <w:sz w:val="24"/>
          <w:szCs w:val="24"/>
        </w:rPr>
      </w:pPr>
      <w:r w:rsidRPr="00E537EA">
        <w:rPr>
          <w:rFonts w:cstheme="minorHAnsi"/>
          <w:b/>
          <w:bCs/>
          <w:sz w:val="24"/>
          <w:szCs w:val="24"/>
        </w:rPr>
        <w:t>[Desert Locust Invasion Emergency Response in Marsabit, Kitui, Samburu and Baringo</w:t>
      </w:r>
      <w:r w:rsidR="00671C7F" w:rsidRPr="00E537EA">
        <w:rPr>
          <w:rFonts w:cstheme="minorHAnsi"/>
          <w:b/>
          <w:bCs/>
          <w:sz w:val="24"/>
          <w:szCs w:val="24"/>
        </w:rPr>
        <w:t xml:space="preserve"> </w:t>
      </w:r>
      <w:r w:rsidR="00A56512" w:rsidRPr="00E537EA">
        <w:rPr>
          <w:rFonts w:cstheme="minorHAnsi"/>
          <w:b/>
          <w:bCs/>
          <w:sz w:val="24"/>
          <w:szCs w:val="24"/>
        </w:rPr>
        <w:t>Counties</w:t>
      </w:r>
      <w:r w:rsidRPr="00E537EA">
        <w:rPr>
          <w:rFonts w:cstheme="minorHAnsi"/>
          <w:b/>
          <w:bCs/>
          <w:sz w:val="24"/>
          <w:szCs w:val="24"/>
        </w:rPr>
        <w:t xml:space="preserve"> – Kenya</w:t>
      </w:r>
      <w:r w:rsidR="007A3B9E" w:rsidRPr="00E537EA">
        <w:rPr>
          <w:rFonts w:cstheme="minorHAnsi"/>
          <w:b/>
          <w:bCs/>
          <w:sz w:val="24"/>
          <w:szCs w:val="24"/>
        </w:rPr>
        <w:t>]</w:t>
      </w:r>
    </w:p>
    <w:p w14:paraId="401AFE3A" w14:textId="64971FA8" w:rsidR="007A3B9E" w:rsidRPr="00E537EA" w:rsidRDefault="00843338" w:rsidP="007A3B9E">
      <w:pPr>
        <w:spacing w:line="240" w:lineRule="auto"/>
        <w:contextualSpacing/>
        <w:jc w:val="center"/>
        <w:rPr>
          <w:rFonts w:cstheme="minorHAnsi"/>
          <w:b/>
          <w:bCs/>
          <w:sz w:val="24"/>
          <w:szCs w:val="24"/>
        </w:rPr>
      </w:pPr>
      <w:r w:rsidRPr="00E537EA">
        <w:rPr>
          <w:rFonts w:cstheme="minorHAnsi"/>
          <w:b/>
          <w:bCs/>
          <w:sz w:val="24"/>
          <w:szCs w:val="24"/>
        </w:rPr>
        <w:t>[</w:t>
      </w:r>
      <w:r w:rsidR="00A77839" w:rsidRPr="00E537EA">
        <w:rPr>
          <w:rFonts w:cstheme="minorHAnsi"/>
          <w:b/>
          <w:bCs/>
          <w:sz w:val="24"/>
          <w:szCs w:val="24"/>
        </w:rPr>
        <w:t>19</w:t>
      </w:r>
      <w:r w:rsidRPr="00E537EA">
        <w:rPr>
          <w:rFonts w:cstheme="minorHAnsi"/>
          <w:b/>
          <w:bCs/>
          <w:sz w:val="24"/>
          <w:szCs w:val="24"/>
          <w:vertAlign w:val="superscript"/>
        </w:rPr>
        <w:t>th</w:t>
      </w:r>
      <w:r w:rsidRPr="00E537EA">
        <w:rPr>
          <w:rFonts w:cstheme="minorHAnsi"/>
          <w:b/>
          <w:bCs/>
          <w:sz w:val="24"/>
          <w:szCs w:val="24"/>
        </w:rPr>
        <w:t xml:space="preserve"> </w:t>
      </w:r>
      <w:r w:rsidR="00A77839" w:rsidRPr="00E537EA">
        <w:rPr>
          <w:rFonts w:cstheme="minorHAnsi"/>
          <w:b/>
          <w:bCs/>
          <w:sz w:val="24"/>
          <w:szCs w:val="24"/>
        </w:rPr>
        <w:t>April</w:t>
      </w:r>
      <w:r w:rsidR="00C445DF" w:rsidRPr="00E537EA">
        <w:rPr>
          <w:rFonts w:cstheme="minorHAnsi"/>
          <w:b/>
          <w:bCs/>
          <w:sz w:val="24"/>
          <w:szCs w:val="24"/>
        </w:rPr>
        <w:t xml:space="preserve"> 2020</w:t>
      </w:r>
      <w:r w:rsidR="007A3B9E" w:rsidRPr="00E537EA">
        <w:rPr>
          <w:rFonts w:cstheme="minorHAnsi"/>
          <w:b/>
          <w:bCs/>
          <w:sz w:val="24"/>
          <w:szCs w:val="24"/>
        </w:rPr>
        <w:t>]</w:t>
      </w:r>
    </w:p>
    <w:p w14:paraId="6697D6AD" w14:textId="38753983" w:rsidR="007A3B9E" w:rsidRPr="00E537EA" w:rsidRDefault="00A36ACF" w:rsidP="007A3B9E">
      <w:pPr>
        <w:spacing w:line="240" w:lineRule="auto"/>
        <w:contextualSpacing/>
        <w:jc w:val="center"/>
        <w:rPr>
          <w:rFonts w:cstheme="minorHAnsi"/>
          <w:b/>
          <w:bCs/>
          <w:sz w:val="24"/>
          <w:szCs w:val="24"/>
        </w:rPr>
      </w:pPr>
      <w:r w:rsidRPr="00E537EA">
        <w:rPr>
          <w:rFonts w:cstheme="minorHAnsi"/>
          <w:b/>
          <w:bCs/>
          <w:sz w:val="24"/>
          <w:szCs w:val="24"/>
        </w:rPr>
        <w:t>[Issa</w:t>
      </w:r>
      <w:r w:rsidR="00C445DF" w:rsidRPr="00E537EA">
        <w:rPr>
          <w:rFonts w:cstheme="minorHAnsi"/>
          <w:b/>
          <w:bCs/>
          <w:sz w:val="24"/>
          <w:szCs w:val="24"/>
        </w:rPr>
        <w:t xml:space="preserve"> Kipera, Program and Sponsorship Director, IKipera@childfund.org</w:t>
      </w:r>
      <w:r w:rsidR="007A3B9E" w:rsidRPr="00E537EA">
        <w:rPr>
          <w:rFonts w:cstheme="minorHAnsi"/>
          <w:b/>
          <w:bCs/>
          <w:sz w:val="24"/>
          <w:szCs w:val="24"/>
        </w:rPr>
        <w:t>]</w:t>
      </w:r>
    </w:p>
    <w:p w14:paraId="6A13A25B" w14:textId="3D21A2E1" w:rsidR="007A3B9E" w:rsidRPr="00E537EA" w:rsidRDefault="007F634E" w:rsidP="007A3B9E">
      <w:pPr>
        <w:spacing w:line="240" w:lineRule="auto"/>
        <w:contextualSpacing/>
        <w:jc w:val="center"/>
        <w:rPr>
          <w:rFonts w:cstheme="minorHAnsi"/>
          <w:b/>
          <w:bCs/>
          <w:sz w:val="24"/>
          <w:szCs w:val="24"/>
        </w:rPr>
      </w:pPr>
      <w:r w:rsidRPr="00E537EA">
        <w:rPr>
          <w:rFonts w:cstheme="minorHAnsi"/>
          <w:b/>
          <w:bCs/>
          <w:sz w:val="24"/>
          <w:szCs w:val="24"/>
        </w:rPr>
        <w:t>[December 2019-March</w:t>
      </w:r>
      <w:r w:rsidR="00C445DF" w:rsidRPr="00E537EA">
        <w:rPr>
          <w:rFonts w:cstheme="minorHAnsi"/>
          <w:b/>
          <w:bCs/>
          <w:sz w:val="24"/>
          <w:szCs w:val="24"/>
        </w:rPr>
        <w:t xml:space="preserve"> 2020</w:t>
      </w:r>
      <w:r w:rsidR="007A3B9E" w:rsidRPr="00E537EA">
        <w:rPr>
          <w:rFonts w:cstheme="minorHAnsi"/>
          <w:b/>
          <w:bCs/>
          <w:sz w:val="24"/>
          <w:szCs w:val="24"/>
        </w:rPr>
        <w:t>]</w:t>
      </w:r>
    </w:p>
    <w:p w14:paraId="0E487266" w14:textId="77777777" w:rsidR="007A3B9E" w:rsidRPr="00E537EA" w:rsidRDefault="007A3B9E" w:rsidP="007A3B9E">
      <w:pPr>
        <w:spacing w:line="240" w:lineRule="auto"/>
        <w:contextualSpacing/>
        <w:jc w:val="center"/>
        <w:rPr>
          <w:rFonts w:cstheme="minorHAnsi"/>
          <w:b/>
          <w:bCs/>
          <w:sz w:val="24"/>
          <w:szCs w:val="24"/>
        </w:rPr>
      </w:pPr>
    </w:p>
    <w:p w14:paraId="0C5977C4" w14:textId="77777777" w:rsidR="007A3B9E" w:rsidRPr="00E537EA" w:rsidRDefault="007A3B9E" w:rsidP="00E73E78">
      <w:pPr>
        <w:spacing w:after="0" w:line="240" w:lineRule="auto"/>
        <w:contextualSpacing/>
        <w:jc w:val="both"/>
        <w:rPr>
          <w:rFonts w:cstheme="minorHAnsi"/>
          <w:b/>
          <w:sz w:val="24"/>
          <w:szCs w:val="24"/>
          <w:u w:val="single"/>
        </w:rPr>
      </w:pPr>
      <w:r w:rsidRPr="00E537EA">
        <w:rPr>
          <w:rFonts w:cstheme="minorHAnsi"/>
          <w:b/>
          <w:sz w:val="24"/>
          <w:szCs w:val="24"/>
          <w:u w:val="single"/>
        </w:rPr>
        <w:t>Part 1: The Overall Situation</w:t>
      </w:r>
    </w:p>
    <w:p w14:paraId="482E3D5B" w14:textId="42780AEA" w:rsidR="00127967" w:rsidRPr="00E537EA" w:rsidRDefault="00127967" w:rsidP="00E73E78">
      <w:pPr>
        <w:spacing w:after="0" w:line="240" w:lineRule="auto"/>
        <w:contextualSpacing/>
        <w:jc w:val="both"/>
        <w:rPr>
          <w:rFonts w:cstheme="minorHAnsi"/>
          <w:b/>
          <w:sz w:val="24"/>
          <w:szCs w:val="24"/>
          <w:u w:val="single"/>
        </w:rPr>
      </w:pPr>
    </w:p>
    <w:p w14:paraId="29CC66CE" w14:textId="02634BC0" w:rsidR="00662161" w:rsidRPr="008C63F6" w:rsidRDefault="00D81E4B" w:rsidP="00E73E78">
      <w:pPr>
        <w:pStyle w:val="NormalWeb"/>
        <w:spacing w:before="75" w:beforeAutospacing="0" w:after="75" w:afterAutospacing="0" w:line="240" w:lineRule="atLeast"/>
        <w:jc w:val="both"/>
        <w:rPr>
          <w:rFonts w:asciiTheme="minorHAnsi" w:hAnsiTheme="minorHAnsi" w:cstheme="minorHAnsi"/>
        </w:rPr>
      </w:pPr>
      <w:r w:rsidRPr="008C63F6">
        <w:rPr>
          <w:rFonts w:asciiTheme="minorHAnsi" w:hAnsiTheme="minorHAnsi" w:cstheme="minorHAnsi"/>
        </w:rPr>
        <w:t xml:space="preserve">While the </w:t>
      </w:r>
      <w:r w:rsidR="00147C8B" w:rsidRPr="008C63F6">
        <w:rPr>
          <w:rFonts w:asciiTheme="minorHAnsi" w:hAnsiTheme="minorHAnsi" w:cstheme="minorHAnsi"/>
        </w:rPr>
        <w:t>world seem</w:t>
      </w:r>
      <w:r w:rsidR="00E3213F" w:rsidRPr="008C63F6">
        <w:rPr>
          <w:rFonts w:asciiTheme="minorHAnsi" w:hAnsiTheme="minorHAnsi" w:cstheme="minorHAnsi"/>
        </w:rPr>
        <w:t>s</w:t>
      </w:r>
      <w:r w:rsidR="00147C8B" w:rsidRPr="008C63F6">
        <w:rPr>
          <w:rFonts w:asciiTheme="minorHAnsi" w:hAnsiTheme="minorHAnsi" w:cstheme="minorHAnsi"/>
        </w:rPr>
        <w:t xml:space="preserve"> to be focused on COVID-19</w:t>
      </w:r>
      <w:r w:rsidRPr="008C63F6">
        <w:rPr>
          <w:rFonts w:asciiTheme="minorHAnsi" w:hAnsiTheme="minorHAnsi" w:cstheme="minorHAnsi"/>
        </w:rPr>
        <w:t xml:space="preserve">, East Africa continues to </w:t>
      </w:r>
      <w:r w:rsidR="00147C8B" w:rsidRPr="008C63F6">
        <w:rPr>
          <w:rFonts w:asciiTheme="minorHAnsi" w:hAnsiTheme="minorHAnsi" w:cstheme="minorHAnsi"/>
        </w:rPr>
        <w:t>grapple</w:t>
      </w:r>
      <w:r w:rsidRPr="008C63F6">
        <w:rPr>
          <w:rFonts w:asciiTheme="minorHAnsi" w:hAnsiTheme="minorHAnsi" w:cstheme="minorHAnsi"/>
        </w:rPr>
        <w:t xml:space="preserve"> with another crisis of biblical proportions: growing swarms of ravenous </w:t>
      </w:r>
      <w:hyperlink r:id="rId8" w:tooltip="More about FAO and the desert locust crisis" w:history="1">
        <w:r w:rsidRPr="008C63F6">
          <w:rPr>
            <w:rStyle w:val="Hyperlink"/>
            <w:rFonts w:asciiTheme="minorHAnsi" w:hAnsiTheme="minorHAnsi" w:cstheme="minorHAnsi"/>
            <w:color w:val="auto"/>
            <w:u w:val="none"/>
          </w:rPr>
          <w:t>locusts</w:t>
        </w:r>
      </w:hyperlink>
      <w:r w:rsidRPr="008C63F6">
        <w:rPr>
          <w:rFonts w:asciiTheme="minorHAnsi" w:hAnsiTheme="minorHAnsi" w:cstheme="minorHAnsi"/>
        </w:rPr>
        <w:t>. Both crises are extraordinary in scale</w:t>
      </w:r>
      <w:r w:rsidR="00147C8B" w:rsidRPr="008C63F6">
        <w:rPr>
          <w:rFonts w:asciiTheme="minorHAnsi" w:hAnsiTheme="minorHAnsi" w:cstheme="minorHAnsi"/>
        </w:rPr>
        <w:t xml:space="preserve"> and multiplying </w:t>
      </w:r>
      <w:r w:rsidRPr="008C63F6">
        <w:rPr>
          <w:rFonts w:asciiTheme="minorHAnsi" w:hAnsiTheme="minorHAnsi" w:cstheme="minorHAnsi"/>
        </w:rPr>
        <w:t>so quickly that governments are struggling to contain them</w:t>
      </w:r>
      <w:r w:rsidR="00662161" w:rsidRPr="008C63F6">
        <w:rPr>
          <w:rFonts w:asciiTheme="minorHAnsi" w:hAnsiTheme="minorHAnsi" w:cstheme="minorHAnsi"/>
        </w:rPr>
        <w:t xml:space="preserve">, they have struck people who were already struggling with severe acute food insecurity due to pre-existing shocks. This means they were already on the extreme end of the hunger spectrum-weak, and less well-equipped to fend off the virus. The vast majority live in rural areas, and depend on agricultural production, seasonal jobs in agriculture, fishing, or pastoralism. If they become ill or constrained by restrictions on movement or activity, they will be prevented from working </w:t>
      </w:r>
      <w:r w:rsidR="00D66535" w:rsidRPr="008C63F6">
        <w:rPr>
          <w:rFonts w:asciiTheme="minorHAnsi" w:hAnsiTheme="minorHAnsi" w:cstheme="minorHAnsi"/>
        </w:rPr>
        <w:t xml:space="preserve">on </w:t>
      </w:r>
      <w:r w:rsidR="00662161" w:rsidRPr="008C63F6">
        <w:rPr>
          <w:rFonts w:asciiTheme="minorHAnsi" w:hAnsiTheme="minorHAnsi" w:cstheme="minorHAnsi"/>
        </w:rPr>
        <w:t xml:space="preserve">their land, caring for their </w:t>
      </w:r>
      <w:r w:rsidR="00D66535" w:rsidRPr="008C63F6">
        <w:rPr>
          <w:rFonts w:asciiTheme="minorHAnsi" w:hAnsiTheme="minorHAnsi" w:cstheme="minorHAnsi"/>
        </w:rPr>
        <w:t xml:space="preserve">livestock </w:t>
      </w:r>
      <w:r w:rsidR="00662161" w:rsidRPr="008C63F6">
        <w:rPr>
          <w:rFonts w:asciiTheme="minorHAnsi" w:hAnsiTheme="minorHAnsi" w:cstheme="minorHAnsi"/>
        </w:rPr>
        <w:t>or accessing markets to sell produce, buy food, or get seeds and supplies.</w:t>
      </w:r>
    </w:p>
    <w:p w14:paraId="43562A01" w14:textId="162E1EE1" w:rsidR="007A0C14" w:rsidRPr="008C63F6" w:rsidRDefault="008C63F6" w:rsidP="008C63F6">
      <w:pPr>
        <w:spacing w:after="240" w:line="240" w:lineRule="auto"/>
        <w:jc w:val="both"/>
        <w:rPr>
          <w:rFonts w:cstheme="minorHAnsi"/>
          <w:sz w:val="24"/>
          <w:szCs w:val="24"/>
        </w:rPr>
      </w:pPr>
      <w:r w:rsidRPr="008C63F6">
        <w:rPr>
          <w:rFonts w:cstheme="minorHAnsi"/>
          <w:sz w:val="24"/>
          <w:szCs w:val="24"/>
        </w:rPr>
        <w:t xml:space="preserve">As the country grapples with the impact of the corona virus pandemic on food security, the situation could be exacerbated by a fresh invasion of desert locusts. The young adult swarms from Southern Ethiopia and Northern Kenya are set to strike at a time when farmers have just planted their crop.  Experts say that 16 out of the 47 counties in Kenya are at high risk of the fresh invasion due to favourable climate and vegetation conditions. According to </w:t>
      </w:r>
      <w:r w:rsidRPr="008C63F6">
        <w:rPr>
          <w:rFonts w:cstheme="minorHAnsi"/>
          <w:sz w:val="24"/>
          <w:szCs w:val="24"/>
          <w:shd w:val="clear" w:color="auto" w:fill="FFFFFF"/>
        </w:rPr>
        <w:t>the Intergovernmental Authority on Development (</w:t>
      </w:r>
      <w:r w:rsidRPr="008C63F6">
        <w:rPr>
          <w:rFonts w:cstheme="minorHAnsi"/>
          <w:sz w:val="24"/>
          <w:szCs w:val="24"/>
        </w:rPr>
        <w:t xml:space="preserve">IGAD’s) Climate Predictions and Applications Centre (ICPAC), Marsabit, Elgeyo-Marakwet, Laikipia, Samburu, Baringo, Turkana and West Pokot are ranked as “very high risk” while Tana River, Embu, Machakos, Meru, Isiolo, Garissa, Mandera, Nakuru and Bungoma at “high risk” of invasion.  </w:t>
      </w:r>
    </w:p>
    <w:p w14:paraId="6E4088A8" w14:textId="513CFEBA" w:rsidR="00373ED0" w:rsidRPr="008C63F6" w:rsidRDefault="00373ED0" w:rsidP="00E73E78">
      <w:pPr>
        <w:spacing w:after="0" w:line="240" w:lineRule="auto"/>
        <w:jc w:val="both"/>
        <w:rPr>
          <w:rFonts w:cstheme="minorHAnsi"/>
          <w:sz w:val="24"/>
          <w:szCs w:val="24"/>
        </w:rPr>
      </w:pPr>
      <w:r w:rsidRPr="008C63F6">
        <w:rPr>
          <w:rFonts w:cstheme="minorHAnsi"/>
          <w:sz w:val="24"/>
          <w:szCs w:val="24"/>
        </w:rPr>
        <w:t>Desert Locust invasion has ravaged greatly the Greater Horn of Africa wh</w:t>
      </w:r>
      <w:r w:rsidR="003647DF" w:rsidRPr="008C63F6">
        <w:rPr>
          <w:rFonts w:cstheme="minorHAnsi"/>
          <w:sz w:val="24"/>
          <w:szCs w:val="24"/>
        </w:rPr>
        <w:t xml:space="preserve">ere </w:t>
      </w:r>
      <w:r w:rsidRPr="008C63F6">
        <w:rPr>
          <w:rFonts w:cstheme="minorHAnsi"/>
          <w:sz w:val="24"/>
          <w:szCs w:val="24"/>
        </w:rPr>
        <w:t>tens of thousands of hectares of cropland and</w:t>
      </w:r>
      <w:r w:rsidR="00E14855" w:rsidRPr="008C63F6">
        <w:rPr>
          <w:rFonts w:cstheme="minorHAnsi"/>
          <w:sz w:val="24"/>
          <w:szCs w:val="24"/>
        </w:rPr>
        <w:t xml:space="preserve"> pasture have been destroyed</w:t>
      </w:r>
      <w:r w:rsidRPr="008C63F6">
        <w:rPr>
          <w:rFonts w:cstheme="minorHAnsi"/>
          <w:sz w:val="24"/>
          <w:szCs w:val="24"/>
        </w:rPr>
        <w:t xml:space="preserve"> in Ethiopia, Kenya and Somalia which will greatly negatively impact severe consequences on agriculture-based livelihoods in areas where food security situation is already dwindling.</w:t>
      </w:r>
      <w:r w:rsidR="0072741C" w:rsidRPr="008C63F6">
        <w:rPr>
          <w:rFonts w:cstheme="minorHAnsi"/>
          <w:sz w:val="24"/>
          <w:szCs w:val="24"/>
        </w:rPr>
        <w:t xml:space="preserve"> This Desert Locust is considered the most destructive migratory pest in the world due to its nature of being highly mobile and feeds on large quantities of vegetation including crops, pasture and fodder</w:t>
      </w:r>
      <w:r w:rsidR="00FE2744" w:rsidRPr="008C63F6">
        <w:rPr>
          <w:rFonts w:cstheme="minorHAnsi"/>
          <w:sz w:val="24"/>
          <w:szCs w:val="24"/>
        </w:rPr>
        <w:t>.  If tangible measures are not put into place as early as possible, the Greater Horn of Africa will have a devastating and unprecedented threat to food security and livelihoods that could plummet the region into further suffering, displacement and potential conflict for scramble for scanty resources.</w:t>
      </w:r>
    </w:p>
    <w:p w14:paraId="319B4F62" w14:textId="77777777" w:rsidR="00E76158" w:rsidRPr="008C63F6" w:rsidRDefault="00E76158" w:rsidP="00E73E78">
      <w:pPr>
        <w:spacing w:after="0" w:line="240" w:lineRule="auto"/>
        <w:jc w:val="both"/>
        <w:rPr>
          <w:rFonts w:cstheme="minorHAnsi"/>
          <w:sz w:val="24"/>
          <w:szCs w:val="24"/>
        </w:rPr>
      </w:pPr>
    </w:p>
    <w:p w14:paraId="5A435E4B" w14:textId="1BD92239" w:rsidR="007A0C14" w:rsidRPr="008C63F6" w:rsidRDefault="007A0C14" w:rsidP="00E73E78">
      <w:pPr>
        <w:spacing w:after="240" w:line="240" w:lineRule="auto"/>
        <w:jc w:val="both"/>
        <w:rPr>
          <w:rFonts w:eastAsia="Times New Roman" w:cstheme="minorHAnsi"/>
          <w:sz w:val="24"/>
          <w:szCs w:val="24"/>
        </w:rPr>
      </w:pPr>
      <w:r w:rsidRPr="008C63F6">
        <w:rPr>
          <w:rFonts w:eastAsia="Times New Roman" w:cstheme="minorHAnsi"/>
          <w:sz w:val="24"/>
          <w:szCs w:val="24"/>
        </w:rPr>
        <w:lastRenderedPageBreak/>
        <w:t>A</w:t>
      </w:r>
      <w:r w:rsidR="003821AA" w:rsidRPr="008C63F6">
        <w:rPr>
          <w:rFonts w:eastAsia="Times New Roman" w:cstheme="minorHAnsi"/>
          <w:sz w:val="24"/>
          <w:szCs w:val="24"/>
        </w:rPr>
        <w:t>ccording to FAO a</w:t>
      </w:r>
      <w:r w:rsidRPr="008C63F6">
        <w:rPr>
          <w:rFonts w:eastAsia="Times New Roman" w:cstheme="minorHAnsi"/>
          <w:sz w:val="24"/>
          <w:szCs w:val="24"/>
        </w:rPr>
        <w:t xml:space="preserve"> swarm of 1 square kilometer can eat the same amount of food of 35,000 people in one day. Agropastoral communities in the North are particularly vulnerable</w:t>
      </w:r>
      <w:r w:rsidR="003821AA" w:rsidRPr="008C63F6">
        <w:rPr>
          <w:rFonts w:eastAsia="Times New Roman" w:cstheme="minorHAnsi"/>
          <w:sz w:val="24"/>
          <w:szCs w:val="24"/>
        </w:rPr>
        <w:t xml:space="preserve">. </w:t>
      </w:r>
      <w:r w:rsidRPr="008C63F6">
        <w:rPr>
          <w:rFonts w:eastAsia="Times New Roman" w:cstheme="minorHAnsi"/>
          <w:sz w:val="24"/>
          <w:szCs w:val="24"/>
        </w:rPr>
        <w:t xml:space="preserve">So far, approximately 70,000 hectares of land have already been infested.   These migratory pests use wind to move and </w:t>
      </w:r>
      <w:r w:rsidR="00C875C3" w:rsidRPr="008C63F6">
        <w:rPr>
          <w:rFonts w:eastAsia="Times New Roman" w:cstheme="minorHAnsi"/>
          <w:sz w:val="24"/>
          <w:szCs w:val="24"/>
        </w:rPr>
        <w:t>can</w:t>
      </w:r>
      <w:r w:rsidRPr="008C63F6">
        <w:rPr>
          <w:rFonts w:eastAsia="Times New Roman" w:cstheme="minorHAnsi"/>
          <w:sz w:val="24"/>
          <w:szCs w:val="24"/>
        </w:rPr>
        <w:t xml:space="preserve"> cover up to 150 kilometers in one day. </w:t>
      </w:r>
    </w:p>
    <w:p w14:paraId="1533D5FA" w14:textId="344A5169" w:rsidR="00F627CB" w:rsidRPr="008C63F6" w:rsidRDefault="00F627CB" w:rsidP="00E73E78">
      <w:pPr>
        <w:pStyle w:val="CommentText"/>
        <w:jc w:val="both"/>
        <w:rPr>
          <w:rFonts w:cstheme="minorHAnsi"/>
          <w:iCs/>
          <w:sz w:val="24"/>
          <w:szCs w:val="24"/>
          <w:shd w:val="clear" w:color="auto" w:fill="FFFFFF"/>
        </w:rPr>
      </w:pPr>
      <w:r w:rsidRPr="008C63F6">
        <w:rPr>
          <w:rFonts w:cstheme="minorHAnsi"/>
          <w:iCs/>
          <w:sz w:val="24"/>
          <w:szCs w:val="24"/>
          <w:shd w:val="clear" w:color="auto" w:fill="FFFFFF"/>
        </w:rPr>
        <w:t>The U.N. recently raised its aid appeal relating to locusts to $138 million, up from $76 million, saying the need for more help is urgent. Experts have warned that if the number of locusts is unchecked, they could grow 500 times by June, when drier weather is expected in East Africa.</w:t>
      </w:r>
    </w:p>
    <w:p w14:paraId="5F221855" w14:textId="30B0A29C" w:rsidR="00891337" w:rsidRPr="008C63F6" w:rsidRDefault="0017582B" w:rsidP="00E73E78">
      <w:pPr>
        <w:spacing w:before="240" w:after="240" w:line="240" w:lineRule="auto"/>
        <w:jc w:val="both"/>
        <w:rPr>
          <w:rFonts w:cstheme="minorHAnsi"/>
          <w:sz w:val="24"/>
          <w:szCs w:val="24"/>
        </w:rPr>
      </w:pPr>
      <w:r w:rsidRPr="008C63F6">
        <w:rPr>
          <w:rFonts w:eastAsia="Times New Roman" w:cstheme="minorHAnsi"/>
          <w:spacing w:val="3"/>
          <w:sz w:val="24"/>
          <w:szCs w:val="24"/>
        </w:rPr>
        <w:t>The situation remains extremely alarming in the Horn of Africa, specifically Kenya, Ethiopia and Somalia where widespread breeding is in progress and new swarms are starting to form, representing an unprecedented threat to food security and livelihoods at the beginning of the upcoming cropping season.</w:t>
      </w:r>
      <w:r w:rsidR="004C6E9C" w:rsidRPr="008C63F6">
        <w:rPr>
          <w:rFonts w:eastAsia="Times New Roman" w:cstheme="minorHAnsi"/>
          <w:b/>
          <w:bCs/>
          <w:spacing w:val="3"/>
          <w:sz w:val="24"/>
          <w:szCs w:val="24"/>
        </w:rPr>
        <w:t xml:space="preserve"> </w:t>
      </w:r>
      <w:r w:rsidR="004C6E9C" w:rsidRPr="008C63F6">
        <w:rPr>
          <w:rFonts w:cstheme="minorHAnsi"/>
          <w:sz w:val="24"/>
          <w:szCs w:val="24"/>
        </w:rPr>
        <w:t>A gigantic swarm of locusts is expected to descend on East and Horn of Africa countries causing huge destruction of crops</w:t>
      </w:r>
      <w:r w:rsidR="007D48E9" w:rsidRPr="008C63F6">
        <w:rPr>
          <w:rFonts w:cstheme="minorHAnsi"/>
          <w:sz w:val="24"/>
          <w:szCs w:val="24"/>
        </w:rPr>
        <w:t xml:space="preserve">. </w:t>
      </w:r>
      <w:r w:rsidR="004C6E9C" w:rsidRPr="008C63F6">
        <w:rPr>
          <w:rFonts w:cstheme="minorHAnsi"/>
          <w:sz w:val="24"/>
          <w:szCs w:val="24"/>
        </w:rPr>
        <w:t xml:space="preserve">Food and Agricultural </w:t>
      </w:r>
      <w:r w:rsidR="007D48E9" w:rsidRPr="008C63F6">
        <w:rPr>
          <w:rFonts w:cstheme="minorHAnsi"/>
          <w:sz w:val="24"/>
          <w:szCs w:val="24"/>
        </w:rPr>
        <w:t>Organization</w:t>
      </w:r>
      <w:r w:rsidR="004C6E9C" w:rsidRPr="008C63F6">
        <w:rPr>
          <w:rFonts w:cstheme="minorHAnsi"/>
          <w:sz w:val="24"/>
          <w:szCs w:val="24"/>
        </w:rPr>
        <w:t xml:space="preserve"> (FAO) has warned. </w:t>
      </w:r>
      <w:r w:rsidR="004C6E9C" w:rsidRPr="008C63F6">
        <w:rPr>
          <w:rFonts w:eastAsia="Times New Roman" w:cstheme="minorHAnsi"/>
          <w:spacing w:val="3"/>
          <w:sz w:val="24"/>
          <w:szCs w:val="24"/>
        </w:rPr>
        <w:t>Hopper bands continued to develop and form an increasing number of first-generation immature swarms in northern and central counties. The swarms are maturing are will be ready to lay eggs from April onwards</w:t>
      </w:r>
      <w:r w:rsidR="004C6E9C" w:rsidRPr="008C63F6">
        <w:rPr>
          <w:rFonts w:cstheme="minorHAnsi"/>
          <w:spacing w:val="3"/>
          <w:sz w:val="24"/>
          <w:szCs w:val="24"/>
        </w:rPr>
        <w:t>, the</w:t>
      </w:r>
      <w:r w:rsidR="004C6E9C" w:rsidRPr="008C63F6">
        <w:rPr>
          <w:rFonts w:eastAsia="Times New Roman" w:cstheme="minorHAnsi"/>
          <w:spacing w:val="3"/>
          <w:sz w:val="24"/>
          <w:szCs w:val="24"/>
        </w:rPr>
        <w:t xml:space="preserve"> concentration</w:t>
      </w:r>
      <w:r w:rsidR="004C6E9C" w:rsidRPr="008C63F6">
        <w:rPr>
          <w:rFonts w:cstheme="minorHAnsi"/>
          <w:spacing w:val="3"/>
          <w:sz w:val="24"/>
          <w:szCs w:val="24"/>
        </w:rPr>
        <w:t xml:space="preserve"> of these Locusts </w:t>
      </w:r>
      <w:r w:rsidR="00E537EA" w:rsidRPr="008C63F6">
        <w:rPr>
          <w:rFonts w:cstheme="minorHAnsi"/>
          <w:spacing w:val="3"/>
          <w:sz w:val="24"/>
          <w:szCs w:val="24"/>
        </w:rPr>
        <w:t>is</w:t>
      </w:r>
      <w:r w:rsidR="004C6E9C" w:rsidRPr="008C63F6">
        <w:rPr>
          <w:rFonts w:eastAsia="Times New Roman" w:cstheme="minorHAnsi"/>
          <w:spacing w:val="3"/>
          <w:sz w:val="24"/>
          <w:szCs w:val="24"/>
        </w:rPr>
        <w:t xml:space="preserve"> expected in Marsabit and Turkana. </w:t>
      </w:r>
      <w:r w:rsidR="004C6E9C" w:rsidRPr="008C63F6">
        <w:rPr>
          <w:rFonts w:eastAsia="Times New Roman" w:cstheme="minorHAnsi"/>
          <w:sz w:val="24"/>
          <w:szCs w:val="24"/>
        </w:rPr>
        <w:t>Th</w:t>
      </w:r>
      <w:r w:rsidR="004C6E9C" w:rsidRPr="008C63F6">
        <w:rPr>
          <w:rFonts w:cstheme="minorHAnsi"/>
          <w:sz w:val="24"/>
          <w:szCs w:val="24"/>
        </w:rPr>
        <w:t>is</w:t>
      </w:r>
      <w:r w:rsidR="004C6E9C" w:rsidRPr="008C63F6">
        <w:rPr>
          <w:rFonts w:eastAsia="Times New Roman" w:cstheme="minorHAnsi"/>
          <w:sz w:val="24"/>
          <w:szCs w:val="24"/>
        </w:rPr>
        <w:t xml:space="preserve"> second wave of invasion in six months will cause more destruction as it will find young and supple crops, as per predictions of the United Nations agency.</w:t>
      </w:r>
      <w:r w:rsidR="004C6E9C" w:rsidRPr="008C63F6">
        <w:rPr>
          <w:rFonts w:cstheme="minorHAnsi"/>
          <w:sz w:val="24"/>
          <w:szCs w:val="24"/>
        </w:rPr>
        <w:t xml:space="preserve"> </w:t>
      </w:r>
      <w:r w:rsidR="004C6E9C" w:rsidRPr="008C63F6">
        <w:rPr>
          <w:rFonts w:eastAsia="Times New Roman" w:cstheme="minorHAnsi"/>
          <w:sz w:val="24"/>
          <w:szCs w:val="24"/>
        </w:rPr>
        <w:t>This will deal a double blow to food security in a region that is already grappling with widespread economic disruption from the coronavirus pandemic.</w:t>
      </w:r>
      <w:r w:rsidR="004C6E9C" w:rsidRPr="008C63F6">
        <w:rPr>
          <w:rFonts w:cstheme="minorHAnsi"/>
          <w:sz w:val="24"/>
          <w:szCs w:val="24"/>
        </w:rPr>
        <w:t xml:space="preserve"> </w:t>
      </w:r>
      <w:r w:rsidR="004C6E9C" w:rsidRPr="008C63F6">
        <w:rPr>
          <w:rFonts w:eastAsia="Times New Roman" w:cstheme="minorHAnsi"/>
          <w:sz w:val="24"/>
          <w:szCs w:val="24"/>
        </w:rPr>
        <w:t>“The concern at the moment is that the desert locust will eat under-emerging plants,” said Cyril Ferrand, FAO’s resilience team leader for Eastern Africa.</w:t>
      </w:r>
      <w:r w:rsidR="004C6E9C" w:rsidRPr="008C63F6">
        <w:rPr>
          <w:rFonts w:cstheme="minorHAnsi"/>
          <w:sz w:val="24"/>
          <w:szCs w:val="24"/>
        </w:rPr>
        <w:t xml:space="preserve"> </w:t>
      </w:r>
      <w:r w:rsidR="004C6E9C" w:rsidRPr="008C63F6">
        <w:rPr>
          <w:rFonts w:eastAsia="Times New Roman" w:cstheme="minorHAnsi"/>
          <w:sz w:val="24"/>
          <w:szCs w:val="24"/>
        </w:rPr>
        <w:t>“This very soft, green material, biomass leaves, rangeland, is, of course, the favorite food for the desert locusts.”</w:t>
      </w:r>
      <w:r w:rsidR="00E537EA" w:rsidRPr="008C63F6">
        <w:rPr>
          <w:rFonts w:eastAsia="Times New Roman" w:cstheme="minorHAnsi"/>
          <w:sz w:val="24"/>
          <w:szCs w:val="24"/>
        </w:rPr>
        <w:t xml:space="preserve"> </w:t>
      </w:r>
      <w:r w:rsidR="004C6E9C" w:rsidRPr="008C63F6">
        <w:rPr>
          <w:rFonts w:eastAsia="Times New Roman" w:cstheme="minorHAnsi"/>
          <w:sz w:val="24"/>
          <w:szCs w:val="24"/>
        </w:rPr>
        <w:t>Two new generations of locusts are set to descend on Eastern Africa in June, before heading to Asia, yet the region seems ill-prepared to deal with them.</w:t>
      </w:r>
      <w:r w:rsidR="004C6E9C" w:rsidRPr="008C63F6">
        <w:rPr>
          <w:rFonts w:cstheme="minorHAnsi"/>
          <w:sz w:val="24"/>
          <w:szCs w:val="24"/>
        </w:rPr>
        <w:t xml:space="preserve"> </w:t>
      </w:r>
      <w:r w:rsidR="00EC3C16" w:rsidRPr="008C63F6">
        <w:rPr>
          <w:rFonts w:cstheme="minorHAnsi"/>
          <w:sz w:val="24"/>
          <w:szCs w:val="24"/>
        </w:rPr>
        <w:t xml:space="preserve">To date, about 70,000 </w:t>
      </w:r>
      <w:r w:rsidR="00921BE1" w:rsidRPr="008C63F6">
        <w:rPr>
          <w:rFonts w:cstheme="minorHAnsi"/>
          <w:sz w:val="24"/>
          <w:szCs w:val="24"/>
        </w:rPr>
        <w:t>Hectares</w:t>
      </w:r>
      <w:r w:rsidR="00EC3C16" w:rsidRPr="008C63F6">
        <w:rPr>
          <w:rFonts w:cstheme="minorHAnsi"/>
          <w:sz w:val="24"/>
          <w:szCs w:val="24"/>
        </w:rPr>
        <w:t xml:space="preserve"> of land ha</w:t>
      </w:r>
      <w:r w:rsidR="0036161F" w:rsidRPr="008C63F6">
        <w:rPr>
          <w:rFonts w:cstheme="minorHAnsi"/>
          <w:sz w:val="24"/>
          <w:szCs w:val="24"/>
        </w:rPr>
        <w:t>ve</w:t>
      </w:r>
      <w:r w:rsidR="00EC3C16" w:rsidRPr="008C63F6">
        <w:rPr>
          <w:rFonts w:cstheme="minorHAnsi"/>
          <w:sz w:val="24"/>
          <w:szCs w:val="24"/>
        </w:rPr>
        <w:t xml:space="preserve"> already been infested.</w:t>
      </w:r>
      <w:r w:rsidR="00705D5B" w:rsidRPr="008C63F6">
        <w:rPr>
          <w:rFonts w:cstheme="minorHAnsi"/>
          <w:sz w:val="24"/>
          <w:szCs w:val="24"/>
        </w:rPr>
        <w:t xml:space="preserve">  As the pest spread so fast to many counties in the country especially </w:t>
      </w:r>
      <w:r w:rsidR="00D523FB" w:rsidRPr="008C63F6">
        <w:rPr>
          <w:rFonts w:cstheme="minorHAnsi"/>
          <w:sz w:val="24"/>
          <w:szCs w:val="24"/>
        </w:rPr>
        <w:t xml:space="preserve">the pastoralists in the north, </w:t>
      </w:r>
      <w:r w:rsidR="00705D5B" w:rsidRPr="008C63F6">
        <w:rPr>
          <w:rFonts w:cstheme="minorHAnsi"/>
          <w:sz w:val="24"/>
          <w:szCs w:val="24"/>
        </w:rPr>
        <w:t>more negative impact is reported which will escalate the vulnerability levels as they recently were just recovering from a prolonged drought of 2018-2019.</w:t>
      </w:r>
      <w:r w:rsidR="00D523FB" w:rsidRPr="008C63F6">
        <w:rPr>
          <w:rFonts w:cstheme="minorHAnsi"/>
          <w:sz w:val="24"/>
          <w:szCs w:val="24"/>
        </w:rPr>
        <w:t xml:space="preserve">  This menace is a huge blow to thriving eco</w:t>
      </w:r>
      <w:r w:rsidR="00255392" w:rsidRPr="008C63F6">
        <w:rPr>
          <w:rFonts w:cstheme="minorHAnsi"/>
          <w:sz w:val="24"/>
          <w:szCs w:val="24"/>
        </w:rPr>
        <w:t>nomies derived from agriculture</w:t>
      </w:r>
      <w:r w:rsidR="00D523FB" w:rsidRPr="008C63F6">
        <w:rPr>
          <w:rFonts w:cstheme="minorHAnsi"/>
          <w:sz w:val="24"/>
          <w:szCs w:val="24"/>
        </w:rPr>
        <w:t xml:space="preserve">, </w:t>
      </w:r>
      <w:r w:rsidR="00794FF7" w:rsidRPr="008C63F6">
        <w:rPr>
          <w:rFonts w:cstheme="minorHAnsi"/>
          <w:sz w:val="24"/>
          <w:szCs w:val="24"/>
        </w:rPr>
        <w:t>pastoralism and ag</w:t>
      </w:r>
      <w:r w:rsidR="00781ED2" w:rsidRPr="008C63F6">
        <w:rPr>
          <w:rFonts w:cstheme="minorHAnsi"/>
          <w:sz w:val="24"/>
          <w:szCs w:val="24"/>
        </w:rPr>
        <w:t>ro-pastoralism, which are a buttress</w:t>
      </w:r>
      <w:r w:rsidR="00794FF7" w:rsidRPr="008C63F6">
        <w:rPr>
          <w:rFonts w:cstheme="minorHAnsi"/>
          <w:sz w:val="24"/>
          <w:szCs w:val="24"/>
        </w:rPr>
        <w:t xml:space="preserve"> to the livelihoods of the affected counties</w:t>
      </w:r>
      <w:r w:rsidR="00B42EB7" w:rsidRPr="008C63F6">
        <w:rPr>
          <w:rFonts w:cstheme="minorHAnsi"/>
          <w:sz w:val="24"/>
          <w:szCs w:val="24"/>
        </w:rPr>
        <w:t>.</w:t>
      </w:r>
      <w:r w:rsidR="00781ED2" w:rsidRPr="008C63F6">
        <w:rPr>
          <w:rFonts w:cstheme="minorHAnsi"/>
          <w:sz w:val="24"/>
          <w:szCs w:val="24"/>
        </w:rPr>
        <w:t xml:space="preserve"> </w:t>
      </w:r>
      <w:r w:rsidR="005C3A10" w:rsidRPr="008C63F6">
        <w:rPr>
          <w:rFonts w:cstheme="minorHAnsi"/>
          <w:sz w:val="24"/>
          <w:szCs w:val="24"/>
        </w:rPr>
        <w:t xml:space="preserve"> Now that the calendar is approaching </w:t>
      </w:r>
      <w:r w:rsidR="00D229AA" w:rsidRPr="008C63F6">
        <w:rPr>
          <w:rFonts w:cstheme="minorHAnsi"/>
          <w:sz w:val="24"/>
          <w:szCs w:val="24"/>
        </w:rPr>
        <w:t xml:space="preserve">of </w:t>
      </w:r>
      <w:r w:rsidR="005C3A10" w:rsidRPr="008C63F6">
        <w:rPr>
          <w:rFonts w:cstheme="minorHAnsi"/>
          <w:sz w:val="24"/>
          <w:szCs w:val="24"/>
        </w:rPr>
        <w:t xml:space="preserve">the </w:t>
      </w:r>
      <w:r w:rsidR="000E38E9" w:rsidRPr="008C63F6">
        <w:rPr>
          <w:rFonts w:cstheme="minorHAnsi"/>
          <w:sz w:val="24"/>
          <w:szCs w:val="24"/>
        </w:rPr>
        <w:t>l</w:t>
      </w:r>
      <w:r w:rsidR="005C3A10" w:rsidRPr="008C63F6">
        <w:rPr>
          <w:rFonts w:cstheme="minorHAnsi"/>
          <w:sz w:val="24"/>
          <w:szCs w:val="24"/>
        </w:rPr>
        <w:t xml:space="preserve">ong </w:t>
      </w:r>
      <w:r w:rsidR="000E38E9" w:rsidRPr="008C63F6">
        <w:rPr>
          <w:rFonts w:cstheme="minorHAnsi"/>
          <w:sz w:val="24"/>
          <w:szCs w:val="24"/>
        </w:rPr>
        <w:t>r</w:t>
      </w:r>
      <w:r w:rsidR="005C3A10" w:rsidRPr="008C63F6">
        <w:rPr>
          <w:rFonts w:cstheme="minorHAnsi"/>
          <w:sz w:val="24"/>
          <w:szCs w:val="24"/>
        </w:rPr>
        <w:t xml:space="preserve">ain </w:t>
      </w:r>
      <w:r w:rsidR="000E38E9" w:rsidRPr="008C63F6">
        <w:rPr>
          <w:rFonts w:cstheme="minorHAnsi"/>
          <w:sz w:val="24"/>
          <w:szCs w:val="24"/>
        </w:rPr>
        <w:t>s</w:t>
      </w:r>
      <w:r w:rsidR="005C3A10" w:rsidRPr="008C63F6">
        <w:rPr>
          <w:rFonts w:cstheme="minorHAnsi"/>
          <w:sz w:val="24"/>
          <w:szCs w:val="24"/>
        </w:rPr>
        <w:t>eason, the breeding of desert locusts will be high and can easily get out of hand if stringent measures are not put into place to curb breeding and the migratory pattern.  This translates to more people rendered vulnerable.</w:t>
      </w:r>
    </w:p>
    <w:p w14:paraId="3AB8D801" w14:textId="17BE913A" w:rsidR="005108F9" w:rsidRPr="008C63F6" w:rsidRDefault="005108F9" w:rsidP="00E73E78">
      <w:pPr>
        <w:spacing w:after="0" w:line="240" w:lineRule="auto"/>
        <w:jc w:val="both"/>
        <w:rPr>
          <w:rFonts w:cstheme="minorHAnsi"/>
          <w:sz w:val="24"/>
          <w:szCs w:val="24"/>
        </w:rPr>
      </w:pPr>
      <w:r w:rsidRPr="008C63F6">
        <w:rPr>
          <w:rFonts w:cstheme="minorHAnsi"/>
          <w:sz w:val="24"/>
          <w:szCs w:val="24"/>
        </w:rPr>
        <w:t xml:space="preserve">In a March update, the U.N Food and Agriculture </w:t>
      </w:r>
      <w:r w:rsidR="00190893" w:rsidRPr="008C63F6">
        <w:rPr>
          <w:rFonts w:cstheme="minorHAnsi"/>
          <w:sz w:val="24"/>
          <w:szCs w:val="24"/>
        </w:rPr>
        <w:t>Organization</w:t>
      </w:r>
      <w:r w:rsidRPr="008C63F6">
        <w:rPr>
          <w:rFonts w:cstheme="minorHAnsi"/>
          <w:sz w:val="24"/>
          <w:szCs w:val="24"/>
        </w:rPr>
        <w:t xml:space="preserve"> (FAO) said the locust situation remained “extremely alarming in the horn of Africa” specifically in Kenya, Ethiopia and Somalia where widespread breeding was in progress.  New swamps were starting to form “representing an unprecedented threat to food security and livelihoods at the beginning of the upcoming cropping season”, the agency added.</w:t>
      </w:r>
    </w:p>
    <w:p w14:paraId="0279C44C" w14:textId="77777777" w:rsidR="005108F9" w:rsidRPr="008C63F6" w:rsidRDefault="005108F9" w:rsidP="00E73E78">
      <w:pPr>
        <w:spacing w:after="0" w:line="240" w:lineRule="auto"/>
        <w:jc w:val="both"/>
        <w:rPr>
          <w:rFonts w:cstheme="minorHAnsi"/>
          <w:sz w:val="24"/>
          <w:szCs w:val="24"/>
        </w:rPr>
      </w:pPr>
    </w:p>
    <w:p w14:paraId="426219D0" w14:textId="54C4B876" w:rsidR="00922832" w:rsidRPr="008C63F6" w:rsidRDefault="00922832" w:rsidP="00E73E78">
      <w:pPr>
        <w:spacing w:after="0" w:line="240" w:lineRule="auto"/>
        <w:jc w:val="both"/>
        <w:rPr>
          <w:rFonts w:cstheme="minorHAnsi"/>
          <w:sz w:val="24"/>
          <w:szCs w:val="24"/>
        </w:rPr>
      </w:pPr>
      <w:r w:rsidRPr="008C63F6">
        <w:rPr>
          <w:rFonts w:cstheme="minorHAnsi"/>
          <w:sz w:val="24"/>
          <w:szCs w:val="24"/>
        </w:rPr>
        <w:lastRenderedPageBreak/>
        <w:t>A new generation of hopper bands that hatched in February 2020 in Northern Kenya has matured and ready to fly, signaling a new a headache to the government as it battles locust menace.  This is the first ever generation bred in Kenya to fly since invasion was reported.  The veracious pests have been laying eggs along their migratory paths which started from Wajir, Mandera, Isiolo and Samburu counties.  Government experts say the hopper bands could form swarms close to 100 times larger than the wave that descended in the region from neighbouring countries of Somalia and Ethiopia.</w:t>
      </w:r>
    </w:p>
    <w:p w14:paraId="739FAD13" w14:textId="77777777" w:rsidR="00BC313B" w:rsidRPr="008C63F6" w:rsidRDefault="00BC313B" w:rsidP="00E73E78">
      <w:pPr>
        <w:spacing w:after="0" w:line="240" w:lineRule="auto"/>
        <w:jc w:val="both"/>
        <w:rPr>
          <w:rFonts w:cstheme="minorHAnsi"/>
          <w:sz w:val="24"/>
          <w:szCs w:val="24"/>
        </w:rPr>
      </w:pPr>
    </w:p>
    <w:p w14:paraId="14B7F231" w14:textId="65D7616D" w:rsidR="00F03031" w:rsidRPr="008C63F6" w:rsidRDefault="00F03031" w:rsidP="00E73E78">
      <w:pPr>
        <w:spacing w:after="0" w:line="240" w:lineRule="auto"/>
        <w:jc w:val="both"/>
        <w:rPr>
          <w:rFonts w:cstheme="minorHAnsi"/>
          <w:sz w:val="24"/>
          <w:szCs w:val="24"/>
        </w:rPr>
      </w:pPr>
      <w:r w:rsidRPr="008C63F6">
        <w:rPr>
          <w:rFonts w:cstheme="minorHAnsi"/>
          <w:sz w:val="24"/>
          <w:szCs w:val="24"/>
        </w:rPr>
        <w:t>Currently the available statistics show that Dese</w:t>
      </w:r>
      <w:r w:rsidR="00EE6AD1" w:rsidRPr="008C63F6">
        <w:rPr>
          <w:rFonts w:cstheme="minorHAnsi"/>
          <w:sz w:val="24"/>
          <w:szCs w:val="24"/>
        </w:rPr>
        <w:t>rt Locust invasion in Kenya has</w:t>
      </w:r>
      <w:r w:rsidR="00BC313B" w:rsidRPr="008C63F6">
        <w:rPr>
          <w:rFonts w:cstheme="minorHAnsi"/>
          <w:sz w:val="24"/>
          <w:szCs w:val="24"/>
        </w:rPr>
        <w:t xml:space="preserve"> invaded 26</w:t>
      </w:r>
      <w:r w:rsidRPr="008C63F6">
        <w:rPr>
          <w:rFonts w:cstheme="minorHAnsi"/>
          <w:sz w:val="24"/>
          <w:szCs w:val="24"/>
        </w:rPr>
        <w:t xml:space="preserve"> Counties most of them being Arid and Semi-Arid Lands (ASAL), where cyclic and sporadic drought lead to emergencies </w:t>
      </w:r>
      <w:r w:rsidR="00190893" w:rsidRPr="008C63F6">
        <w:rPr>
          <w:rFonts w:cstheme="minorHAnsi"/>
          <w:sz w:val="24"/>
          <w:szCs w:val="24"/>
        </w:rPr>
        <w:t>resulting to destruction of</w:t>
      </w:r>
      <w:r w:rsidRPr="008C63F6">
        <w:rPr>
          <w:rFonts w:cstheme="minorHAnsi"/>
          <w:sz w:val="24"/>
          <w:szCs w:val="24"/>
        </w:rPr>
        <w:t xml:space="preserve"> livelihoods derived from </w:t>
      </w:r>
      <w:r w:rsidR="00190893" w:rsidRPr="008C63F6">
        <w:rPr>
          <w:rFonts w:cstheme="minorHAnsi"/>
          <w:sz w:val="24"/>
          <w:szCs w:val="24"/>
        </w:rPr>
        <w:t>farmland</w:t>
      </w:r>
      <w:r w:rsidRPr="008C63F6">
        <w:rPr>
          <w:rFonts w:cstheme="minorHAnsi"/>
          <w:sz w:val="24"/>
          <w:szCs w:val="24"/>
        </w:rPr>
        <w:t xml:space="preserve"> and livestock</w:t>
      </w:r>
      <w:r w:rsidR="00190893" w:rsidRPr="008C63F6">
        <w:rPr>
          <w:rFonts w:cstheme="minorHAnsi"/>
          <w:sz w:val="24"/>
          <w:szCs w:val="24"/>
        </w:rPr>
        <w:t>.</w:t>
      </w:r>
      <w:r w:rsidR="00727BC0" w:rsidRPr="008C63F6">
        <w:rPr>
          <w:rFonts w:cstheme="minorHAnsi"/>
          <w:sz w:val="24"/>
          <w:szCs w:val="24"/>
        </w:rPr>
        <w:t xml:space="preserve">  Some of the </w:t>
      </w:r>
      <w:r w:rsidR="0098632B" w:rsidRPr="008C63F6">
        <w:rPr>
          <w:rFonts w:cstheme="minorHAnsi"/>
          <w:sz w:val="24"/>
          <w:szCs w:val="24"/>
        </w:rPr>
        <w:t xml:space="preserve">Counties are; Mandera, Garissa, Wajir, Marsabit, Isiolo, Meru, Laikipia, Kitui, Baringo, Samburu, Turkana, </w:t>
      </w:r>
      <w:r w:rsidR="00B55ECC" w:rsidRPr="008C63F6">
        <w:rPr>
          <w:rFonts w:cstheme="minorHAnsi"/>
          <w:sz w:val="24"/>
          <w:szCs w:val="24"/>
        </w:rPr>
        <w:t xml:space="preserve">Tharaka Nithi, </w:t>
      </w:r>
      <w:r w:rsidR="0098632B" w:rsidRPr="008C63F6">
        <w:rPr>
          <w:rFonts w:cstheme="minorHAnsi"/>
          <w:sz w:val="24"/>
          <w:szCs w:val="24"/>
        </w:rPr>
        <w:t>Embu, Muranga, Machakos and Tana River.</w:t>
      </w:r>
      <w:r w:rsidR="00D62E5F" w:rsidRPr="008C63F6">
        <w:rPr>
          <w:rFonts w:cstheme="minorHAnsi"/>
          <w:sz w:val="24"/>
          <w:szCs w:val="24"/>
        </w:rPr>
        <w:t xml:space="preserve">  This invasion </w:t>
      </w:r>
      <w:r w:rsidR="00A56512" w:rsidRPr="008C63F6">
        <w:rPr>
          <w:rFonts w:cstheme="minorHAnsi"/>
          <w:sz w:val="24"/>
          <w:szCs w:val="24"/>
        </w:rPr>
        <w:t xml:space="preserve">is </w:t>
      </w:r>
      <w:r w:rsidR="00D62E5F" w:rsidRPr="008C63F6">
        <w:rPr>
          <w:rFonts w:cstheme="minorHAnsi"/>
          <w:sz w:val="24"/>
          <w:szCs w:val="24"/>
        </w:rPr>
        <w:t>forecast</w:t>
      </w:r>
      <w:r w:rsidR="000E38E9" w:rsidRPr="008C63F6">
        <w:rPr>
          <w:rFonts w:cstheme="minorHAnsi"/>
          <w:sz w:val="24"/>
          <w:szCs w:val="24"/>
        </w:rPr>
        <w:t>ed</w:t>
      </w:r>
      <w:r w:rsidR="00D62E5F" w:rsidRPr="008C63F6">
        <w:rPr>
          <w:rFonts w:cstheme="minorHAnsi"/>
          <w:sz w:val="24"/>
          <w:szCs w:val="24"/>
        </w:rPr>
        <w:t xml:space="preserve"> to reach more counties if the situation is not contained.</w:t>
      </w:r>
      <w:r w:rsidR="00545C4F" w:rsidRPr="008C63F6">
        <w:rPr>
          <w:rFonts w:cstheme="minorHAnsi"/>
          <w:sz w:val="24"/>
          <w:szCs w:val="24"/>
        </w:rPr>
        <w:t xml:space="preserve">  </w:t>
      </w:r>
      <w:r w:rsidR="00477C67" w:rsidRPr="008C63F6">
        <w:rPr>
          <w:rFonts w:cstheme="minorHAnsi"/>
          <w:sz w:val="24"/>
          <w:szCs w:val="24"/>
        </w:rPr>
        <w:t>Of the 26</w:t>
      </w:r>
      <w:r w:rsidR="000E38E9" w:rsidRPr="008C63F6">
        <w:rPr>
          <w:rFonts w:cstheme="minorHAnsi"/>
          <w:sz w:val="24"/>
          <w:szCs w:val="24"/>
        </w:rPr>
        <w:t xml:space="preserve"> counties invaded, ChildFund and its </w:t>
      </w:r>
      <w:r w:rsidR="00A56512" w:rsidRPr="008C63F6">
        <w:rPr>
          <w:rFonts w:cstheme="minorHAnsi"/>
          <w:sz w:val="24"/>
          <w:szCs w:val="24"/>
        </w:rPr>
        <w:t xml:space="preserve">local </w:t>
      </w:r>
      <w:r w:rsidR="000E38E9" w:rsidRPr="008C63F6">
        <w:rPr>
          <w:rFonts w:cstheme="minorHAnsi"/>
          <w:sz w:val="24"/>
          <w:szCs w:val="24"/>
        </w:rPr>
        <w:t xml:space="preserve">partners </w:t>
      </w:r>
      <w:r w:rsidR="00A56512" w:rsidRPr="008C63F6">
        <w:rPr>
          <w:rFonts w:cstheme="minorHAnsi"/>
          <w:sz w:val="24"/>
          <w:szCs w:val="24"/>
        </w:rPr>
        <w:t>have presence</w:t>
      </w:r>
      <w:r w:rsidR="00671C7F" w:rsidRPr="008C63F6">
        <w:rPr>
          <w:rFonts w:cstheme="minorHAnsi"/>
          <w:sz w:val="24"/>
          <w:szCs w:val="24"/>
        </w:rPr>
        <w:t xml:space="preserve"> </w:t>
      </w:r>
      <w:r w:rsidR="000E38E9" w:rsidRPr="008C63F6">
        <w:rPr>
          <w:rFonts w:cstheme="minorHAnsi"/>
          <w:sz w:val="24"/>
          <w:szCs w:val="24"/>
        </w:rPr>
        <w:t xml:space="preserve">in 11 counties, with </w:t>
      </w:r>
      <w:r w:rsidR="00545C4F" w:rsidRPr="008C63F6">
        <w:rPr>
          <w:rFonts w:cstheme="minorHAnsi"/>
          <w:sz w:val="24"/>
          <w:szCs w:val="24"/>
        </w:rPr>
        <w:t xml:space="preserve">the </w:t>
      </w:r>
      <w:r w:rsidR="007F19E5" w:rsidRPr="008C63F6">
        <w:rPr>
          <w:rFonts w:cstheme="minorHAnsi"/>
          <w:sz w:val="24"/>
          <w:szCs w:val="24"/>
        </w:rPr>
        <w:t>hardest</w:t>
      </w:r>
      <w:r w:rsidR="00545C4F" w:rsidRPr="008C63F6">
        <w:rPr>
          <w:rFonts w:cstheme="minorHAnsi"/>
          <w:sz w:val="24"/>
          <w:szCs w:val="24"/>
        </w:rPr>
        <w:t xml:space="preserve"> hit </w:t>
      </w:r>
      <w:r w:rsidR="000E38E9" w:rsidRPr="008C63F6">
        <w:rPr>
          <w:rFonts w:cstheme="minorHAnsi"/>
          <w:sz w:val="24"/>
          <w:szCs w:val="24"/>
        </w:rPr>
        <w:t xml:space="preserve">being </w:t>
      </w:r>
      <w:r w:rsidR="00545C4F" w:rsidRPr="008C63F6">
        <w:rPr>
          <w:rFonts w:cstheme="minorHAnsi"/>
          <w:sz w:val="24"/>
          <w:szCs w:val="24"/>
        </w:rPr>
        <w:t xml:space="preserve">Marsabit, </w:t>
      </w:r>
      <w:r w:rsidR="00A41F62" w:rsidRPr="008C63F6">
        <w:rPr>
          <w:rFonts w:cstheme="minorHAnsi"/>
          <w:sz w:val="24"/>
          <w:szCs w:val="24"/>
        </w:rPr>
        <w:t>Turkana</w:t>
      </w:r>
      <w:r w:rsidR="00545C4F" w:rsidRPr="008C63F6">
        <w:rPr>
          <w:rFonts w:cstheme="minorHAnsi"/>
          <w:sz w:val="24"/>
          <w:szCs w:val="24"/>
        </w:rPr>
        <w:t>, Baringo</w:t>
      </w:r>
      <w:r w:rsidR="00284334" w:rsidRPr="008C63F6">
        <w:rPr>
          <w:rFonts w:cstheme="minorHAnsi"/>
          <w:sz w:val="24"/>
          <w:szCs w:val="24"/>
        </w:rPr>
        <w:t>, Isiolo, Tharaka Nithi</w:t>
      </w:r>
      <w:r w:rsidR="00545C4F" w:rsidRPr="008C63F6">
        <w:rPr>
          <w:rFonts w:cstheme="minorHAnsi"/>
          <w:sz w:val="24"/>
          <w:szCs w:val="24"/>
        </w:rPr>
        <w:t xml:space="preserve"> and Kitui.</w:t>
      </w:r>
      <w:r w:rsidR="00284334" w:rsidRPr="008C63F6">
        <w:rPr>
          <w:rFonts w:cstheme="minorHAnsi"/>
          <w:sz w:val="24"/>
          <w:szCs w:val="24"/>
        </w:rPr>
        <w:t xml:space="preserve"> </w:t>
      </w:r>
    </w:p>
    <w:p w14:paraId="2B86A9AC" w14:textId="77777777" w:rsidR="00662230" w:rsidRPr="008C63F6" w:rsidRDefault="00662230" w:rsidP="00E73E78">
      <w:pPr>
        <w:spacing w:after="0" w:line="240" w:lineRule="auto"/>
        <w:jc w:val="both"/>
        <w:rPr>
          <w:rFonts w:cstheme="minorHAnsi"/>
          <w:sz w:val="24"/>
          <w:szCs w:val="24"/>
        </w:rPr>
      </w:pPr>
    </w:p>
    <w:p w14:paraId="233D6021" w14:textId="3A58E254" w:rsidR="00E84DC9" w:rsidRPr="008C63F6" w:rsidRDefault="00E84DC9" w:rsidP="00E73E78">
      <w:pPr>
        <w:spacing w:after="0" w:line="240" w:lineRule="auto"/>
        <w:jc w:val="both"/>
        <w:rPr>
          <w:rFonts w:cstheme="minorHAnsi"/>
          <w:sz w:val="24"/>
          <w:szCs w:val="24"/>
        </w:rPr>
      </w:pPr>
      <w:r w:rsidRPr="008C63F6">
        <w:rPr>
          <w:rFonts w:cstheme="minorHAnsi"/>
          <w:sz w:val="24"/>
          <w:szCs w:val="24"/>
        </w:rPr>
        <w:t>The locust upsurge is happening in a region with an already high level of food insecurity that requires humanitarian assistance.  About</w:t>
      </w:r>
      <w:r w:rsidR="001A55C8" w:rsidRPr="008C63F6">
        <w:rPr>
          <w:rFonts w:cstheme="minorHAnsi"/>
          <w:sz w:val="24"/>
          <w:szCs w:val="24"/>
        </w:rPr>
        <w:t xml:space="preserve"> 10</w:t>
      </w:r>
      <w:r w:rsidRPr="008C63F6">
        <w:rPr>
          <w:rFonts w:cstheme="minorHAnsi"/>
          <w:sz w:val="24"/>
          <w:szCs w:val="24"/>
        </w:rPr>
        <w:t xml:space="preserve"> million people out of the current 13 million</w:t>
      </w:r>
      <w:r w:rsidR="00987C68" w:rsidRPr="008C63F6">
        <w:rPr>
          <w:rFonts w:cstheme="minorHAnsi"/>
          <w:sz w:val="24"/>
          <w:szCs w:val="24"/>
        </w:rPr>
        <w:t xml:space="preserve"> people who are in IPC 3+</w:t>
      </w:r>
      <w:r w:rsidRPr="008C63F6">
        <w:rPr>
          <w:rFonts w:cstheme="minorHAnsi"/>
          <w:sz w:val="24"/>
          <w:szCs w:val="24"/>
        </w:rPr>
        <w:t xml:space="preserve"> </w:t>
      </w:r>
      <w:r w:rsidR="00671C7F" w:rsidRPr="008C63F6">
        <w:rPr>
          <w:rFonts w:cstheme="minorHAnsi"/>
          <w:sz w:val="24"/>
          <w:szCs w:val="24"/>
        </w:rPr>
        <w:t xml:space="preserve">(Integrated Phase Classification 3+) </w:t>
      </w:r>
      <w:r w:rsidR="00D66535" w:rsidRPr="008C63F6">
        <w:rPr>
          <w:rFonts w:cstheme="minorHAnsi"/>
          <w:sz w:val="24"/>
          <w:szCs w:val="24"/>
        </w:rPr>
        <w:t>are in</w:t>
      </w:r>
      <w:r w:rsidRPr="008C63F6">
        <w:rPr>
          <w:rFonts w:cstheme="minorHAnsi"/>
          <w:sz w:val="24"/>
          <w:szCs w:val="24"/>
        </w:rPr>
        <w:t xml:space="preserve"> areas currently affected by desert locust infestations.</w:t>
      </w:r>
      <w:r w:rsidR="000028D6" w:rsidRPr="008C63F6">
        <w:rPr>
          <w:rFonts w:cstheme="minorHAnsi"/>
          <w:sz w:val="24"/>
          <w:szCs w:val="24"/>
        </w:rPr>
        <w:t xml:space="preserve">  Out of this population, 3.1 million Kenyan</w:t>
      </w:r>
      <w:r w:rsidR="00346C22" w:rsidRPr="008C63F6">
        <w:rPr>
          <w:rFonts w:cstheme="minorHAnsi"/>
          <w:sz w:val="24"/>
          <w:szCs w:val="24"/>
        </w:rPr>
        <w:t>s</w:t>
      </w:r>
      <w:r w:rsidR="000028D6" w:rsidRPr="008C63F6">
        <w:rPr>
          <w:rFonts w:cstheme="minorHAnsi"/>
          <w:sz w:val="24"/>
          <w:szCs w:val="24"/>
        </w:rPr>
        <w:t xml:space="preserve"> are affected by this menace.</w:t>
      </w:r>
      <w:r w:rsidR="00DA7302" w:rsidRPr="008C63F6">
        <w:rPr>
          <w:rStyle w:val="FootnoteReference"/>
          <w:rFonts w:cstheme="minorHAnsi"/>
          <w:sz w:val="24"/>
          <w:szCs w:val="24"/>
        </w:rPr>
        <w:footnoteReference w:id="1"/>
      </w:r>
    </w:p>
    <w:p w14:paraId="3BD6BEB4" w14:textId="77777777" w:rsidR="00662230" w:rsidRPr="008C63F6" w:rsidRDefault="00662230" w:rsidP="00E73E78">
      <w:pPr>
        <w:spacing w:after="0" w:line="240" w:lineRule="auto"/>
        <w:jc w:val="both"/>
        <w:rPr>
          <w:rFonts w:cstheme="minorHAnsi"/>
          <w:sz w:val="24"/>
          <w:szCs w:val="24"/>
        </w:rPr>
      </w:pPr>
    </w:p>
    <w:p w14:paraId="1A2D53F9" w14:textId="2E85FB6D" w:rsidR="006E1B6F" w:rsidRPr="008C63F6" w:rsidRDefault="00A77936" w:rsidP="00E73E78">
      <w:pPr>
        <w:spacing w:after="0" w:line="240" w:lineRule="auto"/>
        <w:jc w:val="both"/>
        <w:rPr>
          <w:rFonts w:cstheme="minorHAnsi"/>
          <w:sz w:val="24"/>
          <w:szCs w:val="24"/>
        </w:rPr>
      </w:pPr>
      <w:r w:rsidRPr="008C63F6">
        <w:rPr>
          <w:rFonts w:cstheme="minorHAnsi"/>
          <w:sz w:val="24"/>
          <w:szCs w:val="24"/>
        </w:rPr>
        <w:t xml:space="preserve">The </w:t>
      </w:r>
      <w:r w:rsidR="00190893" w:rsidRPr="008C63F6">
        <w:rPr>
          <w:rFonts w:cstheme="minorHAnsi"/>
          <w:sz w:val="24"/>
          <w:szCs w:val="24"/>
        </w:rPr>
        <w:t>G</w:t>
      </w:r>
      <w:r w:rsidRPr="008C63F6">
        <w:rPr>
          <w:rFonts w:cstheme="minorHAnsi"/>
          <w:sz w:val="24"/>
          <w:szCs w:val="24"/>
        </w:rPr>
        <w:t>overnment</w:t>
      </w:r>
      <w:r w:rsidR="00190893" w:rsidRPr="008C63F6">
        <w:rPr>
          <w:rFonts w:cstheme="minorHAnsi"/>
          <w:sz w:val="24"/>
          <w:szCs w:val="24"/>
        </w:rPr>
        <w:t xml:space="preserve"> of Kenya</w:t>
      </w:r>
      <w:r w:rsidRPr="008C63F6">
        <w:rPr>
          <w:rFonts w:cstheme="minorHAnsi"/>
          <w:sz w:val="24"/>
          <w:szCs w:val="24"/>
        </w:rPr>
        <w:t xml:space="preserve"> through its line </w:t>
      </w:r>
      <w:r w:rsidR="00A56512" w:rsidRPr="008C63F6">
        <w:rPr>
          <w:rFonts w:cstheme="minorHAnsi"/>
          <w:sz w:val="24"/>
          <w:szCs w:val="24"/>
        </w:rPr>
        <w:t>M</w:t>
      </w:r>
      <w:r w:rsidRPr="008C63F6">
        <w:rPr>
          <w:rFonts w:cstheme="minorHAnsi"/>
          <w:sz w:val="24"/>
          <w:szCs w:val="24"/>
        </w:rPr>
        <w:t>inistr</w:t>
      </w:r>
      <w:r w:rsidR="00A56512" w:rsidRPr="008C63F6">
        <w:rPr>
          <w:rFonts w:cstheme="minorHAnsi"/>
          <w:sz w:val="24"/>
          <w:szCs w:val="24"/>
        </w:rPr>
        <w:t>y</w:t>
      </w:r>
      <w:r w:rsidRPr="008C63F6">
        <w:rPr>
          <w:rFonts w:cstheme="minorHAnsi"/>
          <w:sz w:val="24"/>
          <w:szCs w:val="24"/>
        </w:rPr>
        <w:t xml:space="preserve"> of Agriculture and Livestock has already been addressing the situation using her own resources.</w:t>
      </w:r>
      <w:r w:rsidR="002249F3" w:rsidRPr="008C63F6">
        <w:rPr>
          <w:rFonts w:cstheme="minorHAnsi"/>
          <w:sz w:val="24"/>
          <w:szCs w:val="24"/>
        </w:rPr>
        <w:t xml:space="preserve"> These responses range from scientific </w:t>
      </w:r>
      <w:r w:rsidR="00542451" w:rsidRPr="008C63F6">
        <w:rPr>
          <w:rFonts w:cstheme="minorHAnsi"/>
          <w:sz w:val="24"/>
          <w:szCs w:val="24"/>
        </w:rPr>
        <w:t xml:space="preserve">to traditional methods, whereby </w:t>
      </w:r>
      <w:r w:rsidR="002249F3" w:rsidRPr="008C63F6">
        <w:rPr>
          <w:rFonts w:cstheme="minorHAnsi"/>
          <w:sz w:val="24"/>
          <w:szCs w:val="24"/>
        </w:rPr>
        <w:t xml:space="preserve">the government </w:t>
      </w:r>
      <w:r w:rsidR="000E38E9" w:rsidRPr="008C63F6">
        <w:rPr>
          <w:rFonts w:cstheme="minorHAnsi"/>
          <w:sz w:val="24"/>
          <w:szCs w:val="24"/>
        </w:rPr>
        <w:t>undertak</w:t>
      </w:r>
      <w:r w:rsidR="00542451" w:rsidRPr="008C63F6">
        <w:rPr>
          <w:rFonts w:cstheme="minorHAnsi"/>
          <w:sz w:val="24"/>
          <w:szCs w:val="24"/>
        </w:rPr>
        <w:t xml:space="preserve">es </w:t>
      </w:r>
      <w:r w:rsidR="002249F3" w:rsidRPr="008C63F6">
        <w:rPr>
          <w:rFonts w:cstheme="minorHAnsi"/>
          <w:sz w:val="24"/>
          <w:szCs w:val="24"/>
        </w:rPr>
        <w:t>aerial control operations through aircraft spraying</w:t>
      </w:r>
      <w:r w:rsidR="00542451" w:rsidRPr="008C63F6">
        <w:rPr>
          <w:rFonts w:cstheme="minorHAnsi"/>
          <w:sz w:val="24"/>
          <w:szCs w:val="24"/>
        </w:rPr>
        <w:t xml:space="preserve"> and the communities chasing the pest through making noise</w:t>
      </w:r>
      <w:r w:rsidR="002249F3" w:rsidRPr="008C63F6">
        <w:rPr>
          <w:rFonts w:cstheme="minorHAnsi"/>
          <w:sz w:val="24"/>
          <w:szCs w:val="24"/>
        </w:rPr>
        <w:t>.</w:t>
      </w:r>
      <w:r w:rsidR="00D16FA5" w:rsidRPr="008C63F6">
        <w:rPr>
          <w:rFonts w:cstheme="minorHAnsi"/>
          <w:sz w:val="24"/>
          <w:szCs w:val="24"/>
        </w:rPr>
        <w:t xml:space="preserve">  Through National Drought Management Authority</w:t>
      </w:r>
      <w:r w:rsidR="00A56512" w:rsidRPr="008C63F6">
        <w:rPr>
          <w:rFonts w:cstheme="minorHAnsi"/>
          <w:sz w:val="24"/>
          <w:szCs w:val="24"/>
        </w:rPr>
        <w:t xml:space="preserve"> (NDMA)</w:t>
      </w:r>
      <w:r w:rsidR="00D16FA5" w:rsidRPr="008C63F6">
        <w:rPr>
          <w:rFonts w:cstheme="minorHAnsi"/>
          <w:sz w:val="24"/>
          <w:szCs w:val="24"/>
        </w:rPr>
        <w:t xml:space="preserve">, coordination has been key between the government and non-state actors on putting forth strategies on how to combat the locust spread and its further containment. </w:t>
      </w:r>
    </w:p>
    <w:p w14:paraId="627811CA" w14:textId="77777777" w:rsidR="00662230" w:rsidRPr="008C63F6" w:rsidRDefault="00662230" w:rsidP="00E73E78">
      <w:pPr>
        <w:spacing w:after="0" w:line="240" w:lineRule="auto"/>
        <w:jc w:val="both"/>
        <w:rPr>
          <w:rFonts w:cstheme="minorHAnsi"/>
          <w:sz w:val="24"/>
          <w:szCs w:val="24"/>
        </w:rPr>
      </w:pPr>
    </w:p>
    <w:p w14:paraId="0984EB25" w14:textId="1C9FC3AD" w:rsidR="00FE2744" w:rsidRPr="008C63F6" w:rsidRDefault="00D334ED" w:rsidP="00E73E78">
      <w:pPr>
        <w:spacing w:after="0" w:line="240" w:lineRule="auto"/>
        <w:jc w:val="both"/>
        <w:rPr>
          <w:rFonts w:cstheme="minorHAnsi"/>
          <w:sz w:val="24"/>
          <w:szCs w:val="24"/>
        </w:rPr>
      </w:pPr>
      <w:r w:rsidRPr="008C63F6">
        <w:rPr>
          <w:rFonts w:cstheme="minorHAnsi"/>
          <w:sz w:val="24"/>
          <w:szCs w:val="24"/>
        </w:rPr>
        <w:t xml:space="preserve">The government </w:t>
      </w:r>
      <w:r w:rsidR="00542451" w:rsidRPr="008C63F6">
        <w:rPr>
          <w:rFonts w:cstheme="minorHAnsi"/>
          <w:sz w:val="24"/>
          <w:szCs w:val="24"/>
        </w:rPr>
        <w:t xml:space="preserve">of Kenya </w:t>
      </w:r>
      <w:r w:rsidRPr="008C63F6">
        <w:rPr>
          <w:rFonts w:cstheme="minorHAnsi"/>
          <w:sz w:val="24"/>
          <w:szCs w:val="24"/>
        </w:rPr>
        <w:t xml:space="preserve">is keen </w:t>
      </w:r>
      <w:r w:rsidR="00542451" w:rsidRPr="008C63F6">
        <w:rPr>
          <w:rFonts w:cstheme="minorHAnsi"/>
          <w:sz w:val="24"/>
          <w:szCs w:val="24"/>
        </w:rPr>
        <w:t xml:space="preserve">on controlling the </w:t>
      </w:r>
      <w:r w:rsidRPr="008C63F6">
        <w:rPr>
          <w:rFonts w:cstheme="minorHAnsi"/>
          <w:sz w:val="24"/>
          <w:szCs w:val="24"/>
        </w:rPr>
        <w:t>desert locust menace and has formed working groups to combat the pest.</w:t>
      </w:r>
      <w:r w:rsidR="00400238" w:rsidRPr="008C63F6">
        <w:rPr>
          <w:rFonts w:cstheme="minorHAnsi"/>
          <w:sz w:val="24"/>
          <w:szCs w:val="24"/>
        </w:rPr>
        <w:t xml:space="preserve">  FAO is </w:t>
      </w:r>
      <w:r w:rsidR="00472CF7" w:rsidRPr="008C63F6">
        <w:rPr>
          <w:rFonts w:cstheme="minorHAnsi"/>
          <w:sz w:val="24"/>
          <w:szCs w:val="24"/>
        </w:rPr>
        <w:t>leading efforts on complementing</w:t>
      </w:r>
      <w:r w:rsidR="00190893" w:rsidRPr="008C63F6">
        <w:rPr>
          <w:rFonts w:cstheme="minorHAnsi"/>
          <w:sz w:val="24"/>
          <w:szCs w:val="24"/>
        </w:rPr>
        <w:t xml:space="preserve"> the</w:t>
      </w:r>
      <w:r w:rsidR="00472CF7" w:rsidRPr="008C63F6">
        <w:rPr>
          <w:rFonts w:cstheme="minorHAnsi"/>
          <w:sz w:val="24"/>
          <w:szCs w:val="24"/>
        </w:rPr>
        <w:t xml:space="preserve"> government response measures.</w:t>
      </w:r>
      <w:r w:rsidR="00B92185" w:rsidRPr="008C63F6">
        <w:rPr>
          <w:rFonts w:cstheme="minorHAnsi"/>
          <w:sz w:val="24"/>
          <w:szCs w:val="24"/>
        </w:rPr>
        <w:t xml:space="preserve">  FAO is now responding</w:t>
      </w:r>
      <w:r w:rsidR="00400238" w:rsidRPr="008C63F6">
        <w:rPr>
          <w:rFonts w:cstheme="minorHAnsi"/>
          <w:sz w:val="24"/>
          <w:szCs w:val="24"/>
        </w:rPr>
        <w:t xml:space="preserve"> under the </w:t>
      </w:r>
      <w:r w:rsidR="00750C81" w:rsidRPr="008C63F6">
        <w:rPr>
          <w:rFonts w:cstheme="minorHAnsi"/>
          <w:sz w:val="24"/>
          <w:szCs w:val="24"/>
        </w:rPr>
        <w:t>four</w:t>
      </w:r>
      <w:r w:rsidR="00400238" w:rsidRPr="008C63F6">
        <w:rPr>
          <w:rFonts w:cstheme="minorHAnsi"/>
          <w:sz w:val="24"/>
          <w:szCs w:val="24"/>
        </w:rPr>
        <w:t xml:space="preserve"> </w:t>
      </w:r>
      <w:r w:rsidR="00750C81" w:rsidRPr="008C63F6">
        <w:rPr>
          <w:rFonts w:cstheme="minorHAnsi"/>
          <w:sz w:val="24"/>
          <w:szCs w:val="24"/>
        </w:rPr>
        <w:t>pillars</w:t>
      </w:r>
      <w:r w:rsidR="00400238" w:rsidRPr="008C63F6">
        <w:rPr>
          <w:rFonts w:cstheme="minorHAnsi"/>
          <w:sz w:val="24"/>
          <w:szCs w:val="24"/>
        </w:rPr>
        <w:t xml:space="preserve"> that are informed by previous responses.  These pillars </w:t>
      </w:r>
      <w:r w:rsidR="00FA65E1" w:rsidRPr="008C63F6">
        <w:rPr>
          <w:rFonts w:cstheme="minorHAnsi"/>
          <w:sz w:val="24"/>
          <w:szCs w:val="24"/>
        </w:rPr>
        <w:t>are</w:t>
      </w:r>
      <w:r w:rsidR="00400238" w:rsidRPr="008C63F6">
        <w:rPr>
          <w:rFonts w:cstheme="minorHAnsi"/>
          <w:sz w:val="24"/>
          <w:szCs w:val="24"/>
        </w:rPr>
        <w:t xml:space="preserve"> curb the spread of desert locust by assessment, early warning and forecasting and locust control operations; safeguard livelihoods by cash</w:t>
      </w:r>
      <w:r w:rsidR="00FA65E1" w:rsidRPr="008C63F6">
        <w:rPr>
          <w:rFonts w:cstheme="minorHAnsi"/>
          <w:sz w:val="24"/>
          <w:szCs w:val="24"/>
        </w:rPr>
        <w:t xml:space="preserve"> transfer</w:t>
      </w:r>
      <w:r w:rsidR="00400238" w:rsidRPr="008C63F6">
        <w:rPr>
          <w:rFonts w:cstheme="minorHAnsi"/>
          <w:sz w:val="24"/>
          <w:szCs w:val="24"/>
        </w:rPr>
        <w:t xml:space="preserve"> interventions, supplementary livestock feed, farming inputs packages; support early livelihoods recovery and coordination.</w:t>
      </w:r>
      <w:r w:rsidR="002570C2" w:rsidRPr="008C63F6">
        <w:rPr>
          <w:rFonts w:cstheme="minorHAnsi"/>
          <w:sz w:val="24"/>
          <w:szCs w:val="24"/>
        </w:rPr>
        <w:t xml:space="preserve">  FAO i</w:t>
      </w:r>
      <w:r w:rsidR="00D46666" w:rsidRPr="008C63F6">
        <w:rPr>
          <w:rFonts w:cstheme="minorHAnsi"/>
          <w:sz w:val="24"/>
          <w:szCs w:val="24"/>
        </w:rPr>
        <w:t>s continuing soliciting</w:t>
      </w:r>
      <w:r w:rsidR="00E55C64" w:rsidRPr="008C63F6">
        <w:rPr>
          <w:rFonts w:cstheme="minorHAnsi"/>
          <w:sz w:val="24"/>
          <w:szCs w:val="24"/>
        </w:rPr>
        <w:t xml:space="preserve"> funds for</w:t>
      </w:r>
      <w:r w:rsidR="002570C2" w:rsidRPr="008C63F6">
        <w:rPr>
          <w:rFonts w:cstheme="minorHAnsi"/>
          <w:sz w:val="24"/>
          <w:szCs w:val="24"/>
        </w:rPr>
        <w:t xml:space="preserve"> these four pillars alongside </w:t>
      </w:r>
      <w:r w:rsidR="00FA65E1" w:rsidRPr="008C63F6">
        <w:rPr>
          <w:rFonts w:cstheme="minorHAnsi"/>
          <w:sz w:val="24"/>
          <w:szCs w:val="24"/>
        </w:rPr>
        <w:t>World Food Program (</w:t>
      </w:r>
      <w:r w:rsidR="002570C2" w:rsidRPr="008C63F6">
        <w:rPr>
          <w:rFonts w:cstheme="minorHAnsi"/>
          <w:sz w:val="24"/>
          <w:szCs w:val="24"/>
        </w:rPr>
        <w:t>WFP</w:t>
      </w:r>
      <w:r w:rsidR="00FA65E1" w:rsidRPr="008C63F6">
        <w:rPr>
          <w:rFonts w:cstheme="minorHAnsi"/>
          <w:sz w:val="24"/>
          <w:szCs w:val="24"/>
        </w:rPr>
        <w:t>)</w:t>
      </w:r>
      <w:r w:rsidR="002570C2" w:rsidRPr="008C63F6">
        <w:rPr>
          <w:rFonts w:cstheme="minorHAnsi"/>
          <w:sz w:val="24"/>
          <w:szCs w:val="24"/>
        </w:rPr>
        <w:t>,</w:t>
      </w:r>
      <w:r w:rsidR="00FA65E1" w:rsidRPr="008C63F6">
        <w:rPr>
          <w:rFonts w:cstheme="minorHAnsi"/>
          <w:sz w:val="24"/>
          <w:szCs w:val="24"/>
        </w:rPr>
        <w:t xml:space="preserve"> </w:t>
      </w:r>
      <w:r w:rsidR="00FA65E1" w:rsidRPr="008C63F6">
        <w:rPr>
          <w:rFonts w:cstheme="minorHAnsi"/>
          <w:sz w:val="24"/>
          <w:szCs w:val="24"/>
          <w:shd w:val="clear" w:color="auto" w:fill="FFFFFF"/>
        </w:rPr>
        <w:t>Intergovernmental Authority on Development </w:t>
      </w:r>
      <w:r w:rsidR="00FA65E1" w:rsidRPr="008C63F6">
        <w:rPr>
          <w:rFonts w:cstheme="minorHAnsi"/>
          <w:sz w:val="24"/>
          <w:szCs w:val="24"/>
        </w:rPr>
        <w:t>(I</w:t>
      </w:r>
      <w:r w:rsidR="002570C2" w:rsidRPr="008C63F6">
        <w:rPr>
          <w:rFonts w:cstheme="minorHAnsi"/>
          <w:sz w:val="24"/>
          <w:szCs w:val="24"/>
        </w:rPr>
        <w:t>GAD</w:t>
      </w:r>
      <w:r w:rsidR="00FA65E1" w:rsidRPr="008C63F6">
        <w:rPr>
          <w:rFonts w:cstheme="minorHAnsi"/>
          <w:sz w:val="24"/>
          <w:szCs w:val="24"/>
        </w:rPr>
        <w:t>)</w:t>
      </w:r>
      <w:r w:rsidR="002570C2" w:rsidRPr="008C63F6">
        <w:rPr>
          <w:rFonts w:cstheme="minorHAnsi"/>
          <w:sz w:val="24"/>
          <w:szCs w:val="24"/>
        </w:rPr>
        <w:t xml:space="preserve"> and OCHA.</w:t>
      </w:r>
      <w:r w:rsidR="002570C2" w:rsidRPr="008C63F6">
        <w:rPr>
          <w:rStyle w:val="FootnoteReference"/>
          <w:rFonts w:cstheme="minorHAnsi"/>
          <w:sz w:val="24"/>
          <w:szCs w:val="24"/>
        </w:rPr>
        <w:footnoteReference w:id="2"/>
      </w:r>
    </w:p>
    <w:p w14:paraId="7F9DCEE5" w14:textId="77777777" w:rsidR="00A62F4B" w:rsidRPr="008C63F6" w:rsidRDefault="00A62F4B" w:rsidP="00E73E78">
      <w:pPr>
        <w:spacing w:after="0" w:line="240" w:lineRule="auto"/>
        <w:jc w:val="both"/>
        <w:rPr>
          <w:rFonts w:cstheme="minorHAnsi"/>
          <w:sz w:val="24"/>
          <w:szCs w:val="24"/>
        </w:rPr>
      </w:pPr>
    </w:p>
    <w:p w14:paraId="53B8DC08" w14:textId="3ADF2FE0" w:rsidR="00A62F4B" w:rsidRPr="008C63F6" w:rsidRDefault="00A62F4B" w:rsidP="00E73E78">
      <w:pPr>
        <w:spacing w:after="0" w:line="240" w:lineRule="auto"/>
        <w:jc w:val="both"/>
        <w:rPr>
          <w:rFonts w:cstheme="minorHAnsi"/>
          <w:sz w:val="24"/>
          <w:szCs w:val="24"/>
        </w:rPr>
      </w:pPr>
      <w:r w:rsidRPr="008C63F6">
        <w:rPr>
          <w:rFonts w:cstheme="minorHAnsi"/>
          <w:sz w:val="24"/>
          <w:szCs w:val="24"/>
          <w:shd w:val="clear" w:color="auto" w:fill="FFFFFF"/>
        </w:rPr>
        <w:t>FAO</w:t>
      </w:r>
      <w:r w:rsidR="00FA65E1" w:rsidRPr="008C63F6">
        <w:rPr>
          <w:rFonts w:cstheme="minorHAnsi"/>
          <w:sz w:val="24"/>
          <w:szCs w:val="24"/>
          <w:shd w:val="clear" w:color="auto" w:fill="FFFFFF"/>
        </w:rPr>
        <w:t xml:space="preserve"> </w:t>
      </w:r>
      <w:r w:rsidRPr="008C63F6">
        <w:rPr>
          <w:rFonts w:cstheme="minorHAnsi"/>
          <w:sz w:val="24"/>
          <w:szCs w:val="24"/>
          <w:shd w:val="clear" w:color="auto" w:fill="FFFFFF"/>
        </w:rPr>
        <w:t>began training in the mid-March 2020 where 300 </w:t>
      </w:r>
      <w:hyperlink r:id="rId9" w:tgtFrame="_blank" w:tooltip="Read more" w:history="1">
        <w:r w:rsidRPr="008C63F6">
          <w:rPr>
            <w:rStyle w:val="Hyperlink"/>
            <w:rFonts w:cstheme="minorHAnsi"/>
            <w:bCs/>
            <w:color w:val="auto"/>
            <w:sz w:val="24"/>
            <w:szCs w:val="24"/>
            <w:u w:val="none"/>
            <w:shd w:val="clear" w:color="auto" w:fill="FFFFFF"/>
          </w:rPr>
          <w:t>National Youth Service (NYS)</w:t>
        </w:r>
      </w:hyperlink>
      <w:r w:rsidRPr="008C63F6">
        <w:rPr>
          <w:rFonts w:cstheme="minorHAnsi"/>
          <w:sz w:val="24"/>
          <w:szCs w:val="24"/>
          <w:shd w:val="clear" w:color="auto" w:fill="FFFFFF"/>
        </w:rPr>
        <w:t xml:space="preserve"> trainees </w:t>
      </w:r>
      <w:r w:rsidR="00FA65E1" w:rsidRPr="008C63F6">
        <w:rPr>
          <w:rFonts w:cstheme="minorHAnsi"/>
          <w:sz w:val="24"/>
          <w:szCs w:val="24"/>
          <w:shd w:val="clear" w:color="auto" w:fill="FFFFFF"/>
        </w:rPr>
        <w:t xml:space="preserve">were provide training </w:t>
      </w:r>
      <w:r w:rsidRPr="008C63F6">
        <w:rPr>
          <w:rFonts w:cstheme="minorHAnsi"/>
          <w:sz w:val="24"/>
          <w:szCs w:val="24"/>
          <w:shd w:val="clear" w:color="auto" w:fill="FFFFFF"/>
        </w:rPr>
        <w:t>as part of its action plan aimed at boosting the Government of </w:t>
      </w:r>
      <w:r w:rsidRPr="008C63F6">
        <w:rPr>
          <w:rStyle w:val="Strong"/>
          <w:rFonts w:cstheme="minorHAnsi"/>
          <w:b w:val="0"/>
          <w:bCs w:val="0"/>
          <w:sz w:val="24"/>
          <w:szCs w:val="24"/>
          <w:shd w:val="clear" w:color="auto" w:fill="FFFFFF"/>
        </w:rPr>
        <w:t>Kenya</w:t>
      </w:r>
      <w:r w:rsidRPr="008C63F6">
        <w:rPr>
          <w:rFonts w:cstheme="minorHAnsi"/>
          <w:sz w:val="24"/>
          <w:szCs w:val="24"/>
          <w:shd w:val="clear" w:color="auto" w:fill="FFFFFF"/>
        </w:rPr>
        <w:t>’s</w:t>
      </w:r>
      <w:r w:rsidRPr="008C63F6">
        <w:rPr>
          <w:rFonts w:cstheme="minorHAnsi"/>
          <w:b/>
          <w:bCs/>
          <w:sz w:val="24"/>
          <w:szCs w:val="24"/>
          <w:shd w:val="clear" w:color="auto" w:fill="FFFFFF"/>
        </w:rPr>
        <w:t xml:space="preserve"> </w:t>
      </w:r>
      <w:r w:rsidRPr="008C63F6">
        <w:rPr>
          <w:rFonts w:cstheme="minorHAnsi"/>
          <w:sz w:val="24"/>
          <w:szCs w:val="24"/>
          <w:shd w:val="clear" w:color="auto" w:fill="FFFFFF"/>
        </w:rPr>
        <w:t>(GoK) </w:t>
      </w:r>
      <w:hyperlink r:id="rId10" w:tooltip="More about FAO and the desert locust crisis" w:history="1">
        <w:r w:rsidRPr="008C63F6">
          <w:rPr>
            <w:rStyle w:val="Hyperlink"/>
            <w:rFonts w:cstheme="minorHAnsi"/>
            <w:bCs/>
            <w:color w:val="auto"/>
            <w:sz w:val="24"/>
            <w:szCs w:val="24"/>
            <w:u w:val="none"/>
            <w:shd w:val="clear" w:color="auto" w:fill="FFFFFF"/>
          </w:rPr>
          <w:t>ground surveillance on desert locusts</w:t>
        </w:r>
      </w:hyperlink>
      <w:r w:rsidRPr="008C63F6">
        <w:rPr>
          <w:rFonts w:cstheme="minorHAnsi"/>
          <w:sz w:val="24"/>
          <w:szCs w:val="24"/>
          <w:shd w:val="clear" w:color="auto" w:fill="FFFFFF"/>
        </w:rPr>
        <w:t xml:space="preserve">. An additional 300 trainees will participate in future capacity buildings exercises at the NYS </w:t>
      </w:r>
      <w:r w:rsidR="007B2CB4" w:rsidRPr="008C63F6">
        <w:rPr>
          <w:rFonts w:cstheme="minorHAnsi"/>
          <w:sz w:val="24"/>
          <w:szCs w:val="24"/>
          <w:shd w:val="clear" w:color="auto" w:fill="FFFFFF"/>
        </w:rPr>
        <w:t>College</w:t>
      </w:r>
      <w:r w:rsidRPr="008C63F6">
        <w:rPr>
          <w:rFonts w:cstheme="minorHAnsi"/>
          <w:sz w:val="24"/>
          <w:szCs w:val="24"/>
          <w:shd w:val="clear" w:color="auto" w:fill="FFFFFF"/>
        </w:rPr>
        <w:t>, bringing the total number of monitors added to the governments’ teams to 600.</w:t>
      </w:r>
    </w:p>
    <w:p w14:paraId="0BDAA19A" w14:textId="77777777" w:rsidR="00662230" w:rsidRPr="008C63F6" w:rsidRDefault="00662230" w:rsidP="00E73E78">
      <w:pPr>
        <w:spacing w:after="0" w:line="240" w:lineRule="auto"/>
        <w:contextualSpacing/>
        <w:jc w:val="both"/>
        <w:rPr>
          <w:rFonts w:cstheme="minorHAnsi"/>
          <w:b/>
          <w:sz w:val="24"/>
          <w:szCs w:val="24"/>
          <w:u w:val="single"/>
        </w:rPr>
      </w:pPr>
    </w:p>
    <w:p w14:paraId="21857575" w14:textId="1CD3FE97" w:rsidR="007A3B9E" w:rsidRPr="008C63F6" w:rsidRDefault="007A3B9E" w:rsidP="00E73E78">
      <w:pPr>
        <w:spacing w:after="0" w:line="240" w:lineRule="auto"/>
        <w:contextualSpacing/>
        <w:jc w:val="both"/>
        <w:rPr>
          <w:rFonts w:cstheme="minorHAnsi"/>
          <w:b/>
          <w:sz w:val="24"/>
          <w:szCs w:val="24"/>
          <w:u w:val="single"/>
        </w:rPr>
      </w:pPr>
      <w:r w:rsidRPr="008C63F6">
        <w:rPr>
          <w:rFonts w:cstheme="minorHAnsi"/>
          <w:b/>
          <w:sz w:val="24"/>
          <w:szCs w:val="24"/>
          <w:u w:val="single"/>
        </w:rPr>
        <w:t>Part 2: The Situation in Areas Where ChildFund Works</w:t>
      </w:r>
    </w:p>
    <w:p w14:paraId="7E3881A4" w14:textId="77777777" w:rsidR="00542451" w:rsidRPr="008C63F6" w:rsidRDefault="00542451" w:rsidP="00E73E78">
      <w:pPr>
        <w:spacing w:after="0" w:line="240" w:lineRule="auto"/>
        <w:jc w:val="both"/>
        <w:rPr>
          <w:rFonts w:cstheme="minorHAnsi"/>
          <w:sz w:val="24"/>
          <w:szCs w:val="24"/>
        </w:rPr>
      </w:pPr>
    </w:p>
    <w:p w14:paraId="3D71CFEC" w14:textId="198667BB" w:rsidR="005C3A10" w:rsidRPr="008C63F6" w:rsidRDefault="004B4192" w:rsidP="00E73E78">
      <w:pPr>
        <w:spacing w:after="0" w:line="240" w:lineRule="auto"/>
        <w:jc w:val="both"/>
        <w:rPr>
          <w:rFonts w:cstheme="minorHAnsi"/>
          <w:sz w:val="24"/>
          <w:szCs w:val="24"/>
        </w:rPr>
      </w:pPr>
      <w:r w:rsidRPr="008C63F6">
        <w:rPr>
          <w:rFonts w:cstheme="minorHAnsi"/>
          <w:sz w:val="24"/>
          <w:szCs w:val="24"/>
        </w:rPr>
        <w:t>ChildFund Kenya a</w:t>
      </w:r>
      <w:r w:rsidR="00542451" w:rsidRPr="008C63F6">
        <w:rPr>
          <w:rFonts w:cstheme="minorHAnsi"/>
          <w:sz w:val="24"/>
          <w:szCs w:val="24"/>
        </w:rPr>
        <w:t xml:space="preserve">nd its </w:t>
      </w:r>
      <w:r w:rsidR="00FA65E1" w:rsidRPr="008C63F6">
        <w:rPr>
          <w:rFonts w:cstheme="minorHAnsi"/>
          <w:sz w:val="24"/>
          <w:szCs w:val="24"/>
        </w:rPr>
        <w:t>L</w:t>
      </w:r>
      <w:r w:rsidR="00542451" w:rsidRPr="008C63F6">
        <w:rPr>
          <w:rFonts w:cstheme="minorHAnsi"/>
          <w:sz w:val="24"/>
          <w:szCs w:val="24"/>
        </w:rPr>
        <w:t xml:space="preserve">ocal </w:t>
      </w:r>
      <w:r w:rsidR="00FA65E1" w:rsidRPr="008C63F6">
        <w:rPr>
          <w:rFonts w:cstheme="minorHAnsi"/>
          <w:sz w:val="24"/>
          <w:szCs w:val="24"/>
        </w:rPr>
        <w:t>P</w:t>
      </w:r>
      <w:r w:rsidR="00542451" w:rsidRPr="008C63F6">
        <w:rPr>
          <w:rFonts w:cstheme="minorHAnsi"/>
          <w:sz w:val="24"/>
          <w:szCs w:val="24"/>
        </w:rPr>
        <w:t>artners (LPs</w:t>
      </w:r>
      <w:r w:rsidR="00AB6A5C" w:rsidRPr="008C63F6">
        <w:rPr>
          <w:rFonts w:cstheme="minorHAnsi"/>
          <w:sz w:val="24"/>
          <w:szCs w:val="24"/>
        </w:rPr>
        <w:t xml:space="preserve">) </w:t>
      </w:r>
      <w:r w:rsidR="00FA65E1" w:rsidRPr="008C63F6">
        <w:rPr>
          <w:rFonts w:cstheme="minorHAnsi"/>
          <w:sz w:val="24"/>
          <w:szCs w:val="24"/>
        </w:rPr>
        <w:t>are</w:t>
      </w:r>
      <w:r w:rsidR="00AB6A5C" w:rsidRPr="008C63F6">
        <w:rPr>
          <w:rFonts w:cstheme="minorHAnsi"/>
          <w:sz w:val="24"/>
          <w:szCs w:val="24"/>
        </w:rPr>
        <w:t xml:space="preserve"> working in 11 out of the 26</w:t>
      </w:r>
      <w:r w:rsidR="00542451" w:rsidRPr="008C63F6">
        <w:rPr>
          <w:rFonts w:cstheme="minorHAnsi"/>
          <w:sz w:val="24"/>
          <w:szCs w:val="24"/>
        </w:rPr>
        <w:t xml:space="preserve"> affected counties. </w:t>
      </w:r>
      <w:r w:rsidR="00F94A34" w:rsidRPr="008C63F6">
        <w:rPr>
          <w:rFonts w:cstheme="minorHAnsi"/>
          <w:sz w:val="24"/>
          <w:szCs w:val="24"/>
        </w:rPr>
        <w:t>It is estimated that more than 30,000 in Samburu have been affected and the locusts could threaten the food security of</w:t>
      </w:r>
      <w:r w:rsidR="0021525A" w:rsidRPr="008C63F6">
        <w:rPr>
          <w:rFonts w:cstheme="minorHAnsi"/>
          <w:sz w:val="24"/>
          <w:szCs w:val="24"/>
        </w:rPr>
        <w:t xml:space="preserve"> pastoralists across the country with more than 85,000 acres of vegetation cover.</w:t>
      </w:r>
      <w:r w:rsidR="00F94A34" w:rsidRPr="008C63F6">
        <w:rPr>
          <w:rFonts w:cstheme="minorHAnsi"/>
          <w:sz w:val="24"/>
          <w:szCs w:val="24"/>
        </w:rPr>
        <w:t xml:space="preserve"> </w:t>
      </w:r>
      <w:r w:rsidR="00542451" w:rsidRPr="008C63F6">
        <w:rPr>
          <w:rFonts w:cstheme="minorHAnsi"/>
          <w:sz w:val="24"/>
          <w:szCs w:val="24"/>
        </w:rPr>
        <w:t xml:space="preserve">The programs that ChildFund Kenya and its LPs are implementing </w:t>
      </w:r>
      <w:r w:rsidR="00FA65E1" w:rsidRPr="008C63F6">
        <w:rPr>
          <w:rFonts w:cstheme="minorHAnsi"/>
          <w:sz w:val="24"/>
          <w:szCs w:val="24"/>
        </w:rPr>
        <w:t xml:space="preserve">in the affected counties </w:t>
      </w:r>
      <w:r w:rsidR="00542451" w:rsidRPr="008C63F6">
        <w:rPr>
          <w:rFonts w:cstheme="minorHAnsi"/>
          <w:sz w:val="24"/>
          <w:szCs w:val="24"/>
        </w:rPr>
        <w:t xml:space="preserve">include </w:t>
      </w:r>
      <w:r w:rsidR="00FA65E1" w:rsidRPr="008C63F6">
        <w:rPr>
          <w:rFonts w:cstheme="minorHAnsi"/>
          <w:sz w:val="24"/>
          <w:szCs w:val="24"/>
        </w:rPr>
        <w:t>C</w:t>
      </w:r>
      <w:r w:rsidR="00DD4949" w:rsidRPr="008C63F6">
        <w:rPr>
          <w:rFonts w:cstheme="minorHAnsi"/>
          <w:sz w:val="24"/>
          <w:szCs w:val="24"/>
        </w:rPr>
        <w:t xml:space="preserve">hild </w:t>
      </w:r>
      <w:r w:rsidR="00FA65E1" w:rsidRPr="008C63F6">
        <w:rPr>
          <w:rFonts w:cstheme="minorHAnsi"/>
          <w:sz w:val="24"/>
          <w:szCs w:val="24"/>
        </w:rPr>
        <w:t>P</w:t>
      </w:r>
      <w:r w:rsidR="00DD4949" w:rsidRPr="008C63F6">
        <w:rPr>
          <w:rFonts w:cstheme="minorHAnsi"/>
          <w:sz w:val="24"/>
          <w:szCs w:val="24"/>
        </w:rPr>
        <w:t>rotection, Early Childhood Development</w:t>
      </w:r>
      <w:r w:rsidR="0036161F" w:rsidRPr="008C63F6">
        <w:rPr>
          <w:rFonts w:cstheme="minorHAnsi"/>
          <w:sz w:val="24"/>
          <w:szCs w:val="24"/>
        </w:rPr>
        <w:t xml:space="preserve"> (ECD)</w:t>
      </w:r>
      <w:r w:rsidR="00DD4949" w:rsidRPr="008C63F6">
        <w:rPr>
          <w:rFonts w:cstheme="minorHAnsi"/>
          <w:sz w:val="24"/>
          <w:szCs w:val="24"/>
        </w:rPr>
        <w:t xml:space="preserve">, Education, Health and Nutrition, WASH, </w:t>
      </w:r>
      <w:r w:rsidR="00FA65E1" w:rsidRPr="008C63F6">
        <w:rPr>
          <w:rFonts w:cstheme="minorHAnsi"/>
          <w:sz w:val="24"/>
          <w:szCs w:val="24"/>
        </w:rPr>
        <w:t>F</w:t>
      </w:r>
      <w:r w:rsidR="00DD4949" w:rsidRPr="008C63F6">
        <w:rPr>
          <w:rFonts w:cstheme="minorHAnsi"/>
          <w:sz w:val="24"/>
          <w:szCs w:val="24"/>
        </w:rPr>
        <w:t xml:space="preserve">ood </w:t>
      </w:r>
      <w:r w:rsidR="00FA65E1" w:rsidRPr="008C63F6">
        <w:rPr>
          <w:rFonts w:cstheme="minorHAnsi"/>
          <w:sz w:val="24"/>
          <w:szCs w:val="24"/>
        </w:rPr>
        <w:t>S</w:t>
      </w:r>
      <w:r w:rsidR="00DD4949" w:rsidRPr="008C63F6">
        <w:rPr>
          <w:rFonts w:cstheme="minorHAnsi"/>
          <w:sz w:val="24"/>
          <w:szCs w:val="24"/>
        </w:rPr>
        <w:t xml:space="preserve">ecurity, </w:t>
      </w:r>
      <w:r w:rsidR="00FA65E1" w:rsidRPr="008C63F6">
        <w:rPr>
          <w:rFonts w:cstheme="minorHAnsi"/>
          <w:sz w:val="24"/>
          <w:szCs w:val="24"/>
        </w:rPr>
        <w:t>H</w:t>
      </w:r>
      <w:r w:rsidR="00DD4949" w:rsidRPr="008C63F6">
        <w:rPr>
          <w:rFonts w:cstheme="minorHAnsi"/>
          <w:sz w:val="24"/>
          <w:szCs w:val="24"/>
        </w:rPr>
        <w:t xml:space="preserve">ousehold </w:t>
      </w:r>
      <w:r w:rsidR="00FA65E1" w:rsidRPr="008C63F6">
        <w:rPr>
          <w:rFonts w:cstheme="minorHAnsi"/>
          <w:sz w:val="24"/>
          <w:szCs w:val="24"/>
        </w:rPr>
        <w:t>E</w:t>
      </w:r>
      <w:r w:rsidR="00DD4949" w:rsidRPr="008C63F6">
        <w:rPr>
          <w:rFonts w:cstheme="minorHAnsi"/>
          <w:sz w:val="24"/>
          <w:szCs w:val="24"/>
        </w:rPr>
        <w:t xml:space="preserve">conomic </w:t>
      </w:r>
      <w:r w:rsidR="00FA65E1" w:rsidRPr="008C63F6">
        <w:rPr>
          <w:rFonts w:cstheme="minorHAnsi"/>
          <w:sz w:val="24"/>
          <w:szCs w:val="24"/>
        </w:rPr>
        <w:t>S</w:t>
      </w:r>
      <w:r w:rsidR="00DD4949" w:rsidRPr="008C63F6">
        <w:rPr>
          <w:rFonts w:cstheme="minorHAnsi"/>
          <w:sz w:val="24"/>
          <w:szCs w:val="24"/>
        </w:rPr>
        <w:t xml:space="preserve">trengthening and </w:t>
      </w:r>
      <w:r w:rsidR="00FA65E1" w:rsidRPr="008C63F6">
        <w:rPr>
          <w:rFonts w:cstheme="minorHAnsi"/>
          <w:sz w:val="24"/>
          <w:szCs w:val="24"/>
        </w:rPr>
        <w:t>C</w:t>
      </w:r>
      <w:r w:rsidR="00DD4949" w:rsidRPr="008C63F6">
        <w:rPr>
          <w:rFonts w:cstheme="minorHAnsi"/>
          <w:sz w:val="24"/>
          <w:szCs w:val="24"/>
        </w:rPr>
        <w:t xml:space="preserve">limate </w:t>
      </w:r>
      <w:r w:rsidR="00FA65E1" w:rsidRPr="008C63F6">
        <w:rPr>
          <w:rFonts w:cstheme="minorHAnsi"/>
          <w:sz w:val="24"/>
          <w:szCs w:val="24"/>
        </w:rPr>
        <w:t>C</w:t>
      </w:r>
      <w:r w:rsidR="00DD4949" w:rsidRPr="008C63F6">
        <w:rPr>
          <w:rFonts w:cstheme="minorHAnsi"/>
          <w:sz w:val="24"/>
          <w:szCs w:val="24"/>
        </w:rPr>
        <w:t xml:space="preserve">hange </w:t>
      </w:r>
      <w:r w:rsidR="00FA65E1" w:rsidRPr="008C63F6">
        <w:rPr>
          <w:rFonts w:cstheme="minorHAnsi"/>
          <w:sz w:val="24"/>
          <w:szCs w:val="24"/>
        </w:rPr>
        <w:t>A</w:t>
      </w:r>
      <w:r w:rsidR="00DD4949" w:rsidRPr="008C63F6">
        <w:rPr>
          <w:rFonts w:cstheme="minorHAnsi"/>
          <w:sz w:val="24"/>
          <w:szCs w:val="24"/>
        </w:rPr>
        <w:t>daptation.</w:t>
      </w:r>
      <w:r w:rsidR="00D00D84" w:rsidRPr="008C63F6">
        <w:rPr>
          <w:rFonts w:cstheme="minorHAnsi"/>
          <w:sz w:val="24"/>
          <w:szCs w:val="24"/>
        </w:rPr>
        <w:t xml:space="preserve"> So far</w:t>
      </w:r>
      <w:r w:rsidR="00FA65E1" w:rsidRPr="008C63F6">
        <w:rPr>
          <w:rFonts w:cstheme="minorHAnsi"/>
          <w:sz w:val="24"/>
          <w:szCs w:val="24"/>
        </w:rPr>
        <w:t>,</w:t>
      </w:r>
      <w:r w:rsidR="00D00D84" w:rsidRPr="008C63F6">
        <w:rPr>
          <w:rFonts w:cstheme="minorHAnsi"/>
          <w:sz w:val="24"/>
          <w:szCs w:val="24"/>
        </w:rPr>
        <w:t xml:space="preserve"> preliminary data collected from the </w:t>
      </w:r>
      <w:r w:rsidR="00FA65E1" w:rsidRPr="008C63F6">
        <w:rPr>
          <w:rFonts w:cstheme="minorHAnsi"/>
          <w:sz w:val="24"/>
          <w:szCs w:val="24"/>
        </w:rPr>
        <w:t>LPs</w:t>
      </w:r>
      <w:r w:rsidR="00D00D84" w:rsidRPr="008C63F6">
        <w:rPr>
          <w:rFonts w:cstheme="minorHAnsi"/>
          <w:sz w:val="24"/>
          <w:szCs w:val="24"/>
        </w:rPr>
        <w:t xml:space="preserve"> in </w:t>
      </w:r>
      <w:r w:rsidR="00671C7F" w:rsidRPr="008C63F6">
        <w:rPr>
          <w:rFonts w:cstheme="minorHAnsi"/>
          <w:sz w:val="24"/>
          <w:szCs w:val="24"/>
        </w:rPr>
        <w:t xml:space="preserve">four most </w:t>
      </w:r>
      <w:r w:rsidR="00D00D84" w:rsidRPr="008C63F6">
        <w:rPr>
          <w:rFonts w:cstheme="minorHAnsi"/>
          <w:sz w:val="24"/>
          <w:szCs w:val="24"/>
        </w:rPr>
        <w:t xml:space="preserve">affected </w:t>
      </w:r>
      <w:r w:rsidR="00671C7F" w:rsidRPr="008C63F6">
        <w:rPr>
          <w:rFonts w:cstheme="minorHAnsi"/>
          <w:sz w:val="24"/>
          <w:szCs w:val="24"/>
        </w:rPr>
        <w:t xml:space="preserve">counties where ChildFund and its LPs work are as </w:t>
      </w:r>
      <w:r w:rsidR="00D00D84" w:rsidRPr="008C63F6">
        <w:rPr>
          <w:rFonts w:cstheme="minorHAnsi"/>
          <w:sz w:val="24"/>
          <w:szCs w:val="24"/>
        </w:rPr>
        <w:t>show</w:t>
      </w:r>
      <w:r w:rsidR="00671C7F" w:rsidRPr="008C63F6">
        <w:rPr>
          <w:rFonts w:cstheme="minorHAnsi"/>
          <w:sz w:val="24"/>
          <w:szCs w:val="24"/>
        </w:rPr>
        <w:t xml:space="preserve">n below: </w:t>
      </w:r>
    </w:p>
    <w:p w14:paraId="4B80FC07" w14:textId="77777777" w:rsidR="00542451" w:rsidRPr="008C63F6" w:rsidRDefault="00542451" w:rsidP="00E73E78">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2695"/>
        <w:gridCol w:w="2070"/>
        <w:gridCol w:w="1996"/>
        <w:gridCol w:w="2049"/>
      </w:tblGrid>
      <w:tr w:rsidR="00E537EA" w:rsidRPr="008C63F6" w14:paraId="5B940151" w14:textId="22C433F3" w:rsidTr="00BF49DC">
        <w:tc>
          <w:tcPr>
            <w:tcW w:w="2695" w:type="dxa"/>
          </w:tcPr>
          <w:p w14:paraId="7BA6E46C" w14:textId="6F2DB826" w:rsidR="00D00D84" w:rsidRPr="008C63F6" w:rsidRDefault="00D00D84" w:rsidP="00E73E78">
            <w:pPr>
              <w:jc w:val="both"/>
              <w:rPr>
                <w:rFonts w:cstheme="minorHAnsi"/>
                <w:b/>
                <w:sz w:val="24"/>
                <w:szCs w:val="24"/>
              </w:rPr>
            </w:pPr>
            <w:r w:rsidRPr="008C63F6">
              <w:rPr>
                <w:rFonts w:cstheme="minorHAnsi"/>
                <w:b/>
                <w:sz w:val="24"/>
                <w:szCs w:val="24"/>
              </w:rPr>
              <w:t>Category</w:t>
            </w:r>
          </w:p>
        </w:tc>
        <w:tc>
          <w:tcPr>
            <w:tcW w:w="2070" w:type="dxa"/>
          </w:tcPr>
          <w:p w14:paraId="4C95F354" w14:textId="0701EE84" w:rsidR="00D00D84" w:rsidRPr="008C63F6" w:rsidRDefault="00D00D84" w:rsidP="00E73E78">
            <w:pPr>
              <w:jc w:val="both"/>
              <w:rPr>
                <w:rFonts w:cstheme="minorHAnsi"/>
                <w:b/>
                <w:sz w:val="24"/>
                <w:szCs w:val="24"/>
              </w:rPr>
            </w:pPr>
            <w:r w:rsidRPr="008C63F6">
              <w:rPr>
                <w:rFonts w:cstheme="minorHAnsi"/>
                <w:b/>
                <w:sz w:val="24"/>
                <w:szCs w:val="24"/>
              </w:rPr>
              <w:t>Female</w:t>
            </w:r>
          </w:p>
        </w:tc>
        <w:tc>
          <w:tcPr>
            <w:tcW w:w="1996" w:type="dxa"/>
          </w:tcPr>
          <w:p w14:paraId="2FA4AD2A" w14:textId="49C45F58" w:rsidR="00D00D84" w:rsidRPr="008C63F6" w:rsidRDefault="00D00D84" w:rsidP="00E73E78">
            <w:pPr>
              <w:jc w:val="both"/>
              <w:rPr>
                <w:rFonts w:cstheme="minorHAnsi"/>
                <w:b/>
                <w:sz w:val="24"/>
                <w:szCs w:val="24"/>
              </w:rPr>
            </w:pPr>
            <w:r w:rsidRPr="008C63F6">
              <w:rPr>
                <w:rFonts w:cstheme="minorHAnsi"/>
                <w:b/>
                <w:sz w:val="24"/>
                <w:szCs w:val="24"/>
              </w:rPr>
              <w:t>Male</w:t>
            </w:r>
          </w:p>
        </w:tc>
        <w:tc>
          <w:tcPr>
            <w:tcW w:w="2049" w:type="dxa"/>
          </w:tcPr>
          <w:p w14:paraId="5C09B71C" w14:textId="5F8ADB09" w:rsidR="00D00D84" w:rsidRPr="008C63F6" w:rsidRDefault="00D00D84" w:rsidP="00E73E78">
            <w:pPr>
              <w:jc w:val="both"/>
              <w:rPr>
                <w:rFonts w:cstheme="minorHAnsi"/>
                <w:b/>
                <w:sz w:val="24"/>
                <w:szCs w:val="24"/>
              </w:rPr>
            </w:pPr>
            <w:r w:rsidRPr="008C63F6">
              <w:rPr>
                <w:rFonts w:cstheme="minorHAnsi"/>
                <w:b/>
                <w:sz w:val="24"/>
                <w:szCs w:val="24"/>
              </w:rPr>
              <w:t>Total</w:t>
            </w:r>
          </w:p>
        </w:tc>
      </w:tr>
      <w:tr w:rsidR="00E537EA" w:rsidRPr="008C63F6" w14:paraId="3406FCFA" w14:textId="7BC29219" w:rsidTr="00BF49DC">
        <w:tc>
          <w:tcPr>
            <w:tcW w:w="2695" w:type="dxa"/>
          </w:tcPr>
          <w:p w14:paraId="58037131" w14:textId="79384A0E" w:rsidR="00D00D84" w:rsidRPr="008C63F6" w:rsidRDefault="00D00D84" w:rsidP="00E73E78">
            <w:pPr>
              <w:jc w:val="both"/>
              <w:rPr>
                <w:rFonts w:cstheme="minorHAnsi"/>
                <w:sz w:val="24"/>
                <w:szCs w:val="24"/>
              </w:rPr>
            </w:pPr>
            <w:r w:rsidRPr="008C63F6">
              <w:rPr>
                <w:rFonts w:cstheme="minorHAnsi"/>
                <w:sz w:val="24"/>
                <w:szCs w:val="24"/>
              </w:rPr>
              <w:t>Children</w:t>
            </w:r>
          </w:p>
        </w:tc>
        <w:tc>
          <w:tcPr>
            <w:tcW w:w="2070" w:type="dxa"/>
          </w:tcPr>
          <w:p w14:paraId="171A4CCE" w14:textId="7F7DEA33" w:rsidR="00D00D84" w:rsidRPr="008C63F6" w:rsidRDefault="00D00D84" w:rsidP="00E73E78">
            <w:pPr>
              <w:jc w:val="both"/>
              <w:rPr>
                <w:rFonts w:cstheme="minorHAnsi"/>
                <w:sz w:val="24"/>
                <w:szCs w:val="24"/>
              </w:rPr>
            </w:pPr>
            <w:r w:rsidRPr="008C63F6">
              <w:rPr>
                <w:rFonts w:cstheme="minorHAnsi"/>
                <w:sz w:val="24"/>
                <w:szCs w:val="24"/>
              </w:rPr>
              <w:t>4,800</w:t>
            </w:r>
          </w:p>
        </w:tc>
        <w:tc>
          <w:tcPr>
            <w:tcW w:w="1996" w:type="dxa"/>
          </w:tcPr>
          <w:p w14:paraId="670132CE" w14:textId="1C8EB51E" w:rsidR="00D00D84" w:rsidRPr="008C63F6" w:rsidRDefault="00D00D84" w:rsidP="00E73E78">
            <w:pPr>
              <w:jc w:val="both"/>
              <w:rPr>
                <w:rFonts w:cstheme="minorHAnsi"/>
                <w:sz w:val="24"/>
                <w:szCs w:val="24"/>
              </w:rPr>
            </w:pPr>
            <w:r w:rsidRPr="008C63F6">
              <w:rPr>
                <w:rFonts w:cstheme="minorHAnsi"/>
                <w:sz w:val="24"/>
                <w:szCs w:val="24"/>
              </w:rPr>
              <w:t>3,200</w:t>
            </w:r>
          </w:p>
        </w:tc>
        <w:tc>
          <w:tcPr>
            <w:tcW w:w="2049" w:type="dxa"/>
          </w:tcPr>
          <w:p w14:paraId="726BBC9E" w14:textId="29C70CDA" w:rsidR="00D00D84" w:rsidRPr="008C63F6" w:rsidRDefault="00D00D84" w:rsidP="00E73E78">
            <w:pPr>
              <w:jc w:val="both"/>
              <w:rPr>
                <w:rFonts w:cstheme="minorHAnsi"/>
                <w:sz w:val="24"/>
                <w:szCs w:val="24"/>
              </w:rPr>
            </w:pPr>
            <w:r w:rsidRPr="008C63F6">
              <w:rPr>
                <w:rFonts w:cstheme="minorHAnsi"/>
                <w:sz w:val="24"/>
                <w:szCs w:val="24"/>
              </w:rPr>
              <w:t>8,000</w:t>
            </w:r>
          </w:p>
        </w:tc>
      </w:tr>
      <w:tr w:rsidR="00E537EA" w:rsidRPr="008C63F6" w14:paraId="59CE4387" w14:textId="2A2FFD33" w:rsidTr="00BF49DC">
        <w:tc>
          <w:tcPr>
            <w:tcW w:w="2695" w:type="dxa"/>
          </w:tcPr>
          <w:p w14:paraId="0B23CB21" w14:textId="6EDC2612" w:rsidR="00D00D84" w:rsidRPr="008C63F6" w:rsidRDefault="00D00D84" w:rsidP="00E73E78">
            <w:pPr>
              <w:jc w:val="both"/>
              <w:rPr>
                <w:rFonts w:cstheme="minorHAnsi"/>
                <w:sz w:val="24"/>
                <w:szCs w:val="24"/>
              </w:rPr>
            </w:pPr>
            <w:r w:rsidRPr="008C63F6">
              <w:rPr>
                <w:rFonts w:cstheme="minorHAnsi"/>
                <w:sz w:val="24"/>
                <w:szCs w:val="24"/>
              </w:rPr>
              <w:t>Youth</w:t>
            </w:r>
          </w:p>
        </w:tc>
        <w:tc>
          <w:tcPr>
            <w:tcW w:w="2070" w:type="dxa"/>
          </w:tcPr>
          <w:p w14:paraId="77346F53" w14:textId="0EAD816B" w:rsidR="00D00D84" w:rsidRPr="008C63F6" w:rsidRDefault="00D00D84" w:rsidP="00E73E78">
            <w:pPr>
              <w:jc w:val="both"/>
              <w:rPr>
                <w:rFonts w:cstheme="minorHAnsi"/>
                <w:sz w:val="24"/>
                <w:szCs w:val="24"/>
              </w:rPr>
            </w:pPr>
            <w:r w:rsidRPr="008C63F6">
              <w:rPr>
                <w:rFonts w:cstheme="minorHAnsi"/>
                <w:sz w:val="24"/>
                <w:szCs w:val="24"/>
              </w:rPr>
              <w:t>192</w:t>
            </w:r>
          </w:p>
        </w:tc>
        <w:tc>
          <w:tcPr>
            <w:tcW w:w="1996" w:type="dxa"/>
          </w:tcPr>
          <w:p w14:paraId="319FC827" w14:textId="314AA988" w:rsidR="00D00D84" w:rsidRPr="008C63F6" w:rsidRDefault="00D00D84" w:rsidP="00E73E78">
            <w:pPr>
              <w:jc w:val="both"/>
              <w:rPr>
                <w:rFonts w:cstheme="minorHAnsi"/>
                <w:sz w:val="24"/>
                <w:szCs w:val="24"/>
              </w:rPr>
            </w:pPr>
            <w:r w:rsidRPr="008C63F6">
              <w:rPr>
                <w:rFonts w:cstheme="minorHAnsi"/>
                <w:sz w:val="24"/>
                <w:szCs w:val="24"/>
              </w:rPr>
              <w:t>128</w:t>
            </w:r>
          </w:p>
        </w:tc>
        <w:tc>
          <w:tcPr>
            <w:tcW w:w="2049" w:type="dxa"/>
          </w:tcPr>
          <w:p w14:paraId="0E11547D" w14:textId="1856A112" w:rsidR="00D00D84" w:rsidRPr="008C63F6" w:rsidRDefault="00D00D84" w:rsidP="00E73E78">
            <w:pPr>
              <w:jc w:val="both"/>
              <w:rPr>
                <w:rFonts w:cstheme="minorHAnsi"/>
                <w:sz w:val="24"/>
                <w:szCs w:val="24"/>
              </w:rPr>
            </w:pPr>
            <w:r w:rsidRPr="008C63F6">
              <w:rPr>
                <w:rFonts w:cstheme="minorHAnsi"/>
                <w:sz w:val="24"/>
                <w:szCs w:val="24"/>
              </w:rPr>
              <w:t>320</w:t>
            </w:r>
          </w:p>
        </w:tc>
      </w:tr>
      <w:tr w:rsidR="00E537EA" w:rsidRPr="008C63F6" w14:paraId="24C635A2" w14:textId="49E2F369" w:rsidTr="00BF49DC">
        <w:tc>
          <w:tcPr>
            <w:tcW w:w="2695" w:type="dxa"/>
          </w:tcPr>
          <w:p w14:paraId="59017732" w14:textId="5E8E1C8A" w:rsidR="00D00D84" w:rsidRPr="008C63F6" w:rsidRDefault="00C04B52" w:rsidP="00E73E78">
            <w:pPr>
              <w:jc w:val="both"/>
              <w:rPr>
                <w:rFonts w:cstheme="minorHAnsi"/>
                <w:sz w:val="24"/>
                <w:szCs w:val="24"/>
              </w:rPr>
            </w:pPr>
            <w:r w:rsidRPr="008C63F6">
              <w:rPr>
                <w:rFonts w:cstheme="minorHAnsi"/>
                <w:sz w:val="24"/>
                <w:szCs w:val="24"/>
              </w:rPr>
              <w:t>PLWs</w:t>
            </w:r>
          </w:p>
        </w:tc>
        <w:tc>
          <w:tcPr>
            <w:tcW w:w="2070" w:type="dxa"/>
          </w:tcPr>
          <w:p w14:paraId="28469B3F" w14:textId="0CE9C07D" w:rsidR="00D00D84" w:rsidRPr="008C63F6" w:rsidRDefault="00C04B52" w:rsidP="00E73E78">
            <w:pPr>
              <w:jc w:val="both"/>
              <w:rPr>
                <w:rFonts w:cstheme="minorHAnsi"/>
                <w:sz w:val="24"/>
                <w:szCs w:val="24"/>
              </w:rPr>
            </w:pPr>
            <w:r w:rsidRPr="008C63F6">
              <w:rPr>
                <w:rFonts w:cstheme="minorHAnsi"/>
                <w:sz w:val="24"/>
                <w:szCs w:val="24"/>
              </w:rPr>
              <w:t>2,000</w:t>
            </w:r>
          </w:p>
        </w:tc>
        <w:tc>
          <w:tcPr>
            <w:tcW w:w="1996" w:type="dxa"/>
          </w:tcPr>
          <w:p w14:paraId="37BE90CF" w14:textId="77777777" w:rsidR="00D00D84" w:rsidRPr="008C63F6" w:rsidRDefault="00D00D84" w:rsidP="00E73E78">
            <w:pPr>
              <w:jc w:val="both"/>
              <w:rPr>
                <w:rFonts w:cstheme="minorHAnsi"/>
                <w:sz w:val="24"/>
                <w:szCs w:val="24"/>
              </w:rPr>
            </w:pPr>
          </w:p>
        </w:tc>
        <w:tc>
          <w:tcPr>
            <w:tcW w:w="2049" w:type="dxa"/>
          </w:tcPr>
          <w:p w14:paraId="22A0DF3C" w14:textId="7E8A3387" w:rsidR="00D00D84" w:rsidRPr="008C63F6" w:rsidRDefault="00C04B52" w:rsidP="00E73E78">
            <w:pPr>
              <w:jc w:val="both"/>
              <w:rPr>
                <w:rFonts w:cstheme="minorHAnsi"/>
                <w:sz w:val="24"/>
                <w:szCs w:val="24"/>
              </w:rPr>
            </w:pPr>
            <w:r w:rsidRPr="008C63F6">
              <w:rPr>
                <w:rFonts w:cstheme="minorHAnsi"/>
                <w:sz w:val="24"/>
                <w:szCs w:val="24"/>
              </w:rPr>
              <w:t>2,000</w:t>
            </w:r>
          </w:p>
        </w:tc>
      </w:tr>
      <w:tr w:rsidR="00E537EA" w:rsidRPr="008C63F6" w14:paraId="0097C456" w14:textId="10A0BD58" w:rsidTr="00BF49DC">
        <w:tc>
          <w:tcPr>
            <w:tcW w:w="2695" w:type="dxa"/>
          </w:tcPr>
          <w:p w14:paraId="630458EC" w14:textId="545B9953" w:rsidR="00D00D84" w:rsidRPr="008C63F6" w:rsidRDefault="00C04B52" w:rsidP="00E73E78">
            <w:pPr>
              <w:jc w:val="both"/>
              <w:rPr>
                <w:rFonts w:cstheme="minorHAnsi"/>
                <w:sz w:val="24"/>
                <w:szCs w:val="24"/>
              </w:rPr>
            </w:pPr>
            <w:r w:rsidRPr="008C63F6">
              <w:rPr>
                <w:rFonts w:cstheme="minorHAnsi"/>
                <w:sz w:val="24"/>
                <w:szCs w:val="24"/>
              </w:rPr>
              <w:t>Farmers</w:t>
            </w:r>
          </w:p>
        </w:tc>
        <w:tc>
          <w:tcPr>
            <w:tcW w:w="2070" w:type="dxa"/>
          </w:tcPr>
          <w:p w14:paraId="38D4441B" w14:textId="5915EA9B" w:rsidR="00D00D84" w:rsidRPr="008C63F6" w:rsidRDefault="00C04B52" w:rsidP="00E73E78">
            <w:pPr>
              <w:jc w:val="both"/>
              <w:rPr>
                <w:rFonts w:cstheme="minorHAnsi"/>
                <w:sz w:val="24"/>
                <w:szCs w:val="24"/>
              </w:rPr>
            </w:pPr>
            <w:r w:rsidRPr="008C63F6">
              <w:rPr>
                <w:rFonts w:cstheme="minorHAnsi"/>
                <w:sz w:val="24"/>
                <w:szCs w:val="24"/>
              </w:rPr>
              <w:t>1,344</w:t>
            </w:r>
          </w:p>
        </w:tc>
        <w:tc>
          <w:tcPr>
            <w:tcW w:w="1996" w:type="dxa"/>
          </w:tcPr>
          <w:p w14:paraId="424588A4" w14:textId="5C5F95FD" w:rsidR="00D00D84" w:rsidRPr="008C63F6" w:rsidRDefault="00C04B52" w:rsidP="00E73E78">
            <w:pPr>
              <w:jc w:val="both"/>
              <w:rPr>
                <w:rFonts w:cstheme="minorHAnsi"/>
                <w:sz w:val="24"/>
                <w:szCs w:val="24"/>
              </w:rPr>
            </w:pPr>
            <w:r w:rsidRPr="008C63F6">
              <w:rPr>
                <w:rFonts w:cstheme="minorHAnsi"/>
                <w:sz w:val="24"/>
                <w:szCs w:val="24"/>
              </w:rPr>
              <w:t>896</w:t>
            </w:r>
          </w:p>
        </w:tc>
        <w:tc>
          <w:tcPr>
            <w:tcW w:w="2049" w:type="dxa"/>
          </w:tcPr>
          <w:p w14:paraId="018C8375" w14:textId="5A09F442" w:rsidR="00D00D84" w:rsidRPr="008C63F6" w:rsidRDefault="00C04B52" w:rsidP="00E73E78">
            <w:pPr>
              <w:jc w:val="both"/>
              <w:rPr>
                <w:rFonts w:cstheme="minorHAnsi"/>
                <w:sz w:val="24"/>
                <w:szCs w:val="24"/>
              </w:rPr>
            </w:pPr>
            <w:r w:rsidRPr="008C63F6">
              <w:rPr>
                <w:rFonts w:cstheme="minorHAnsi"/>
                <w:sz w:val="24"/>
                <w:szCs w:val="24"/>
              </w:rPr>
              <w:t>2,240</w:t>
            </w:r>
          </w:p>
        </w:tc>
      </w:tr>
      <w:tr w:rsidR="00D00D84" w:rsidRPr="008C63F6" w14:paraId="387F9423" w14:textId="069BD29C" w:rsidTr="00BF49DC">
        <w:tc>
          <w:tcPr>
            <w:tcW w:w="2695" w:type="dxa"/>
          </w:tcPr>
          <w:p w14:paraId="5953D907" w14:textId="6BAA86FD" w:rsidR="00D00D84" w:rsidRPr="008C63F6" w:rsidRDefault="00C04B52" w:rsidP="00E73E78">
            <w:pPr>
              <w:jc w:val="both"/>
              <w:rPr>
                <w:rFonts w:cstheme="minorHAnsi"/>
                <w:sz w:val="24"/>
                <w:szCs w:val="24"/>
              </w:rPr>
            </w:pPr>
            <w:r w:rsidRPr="008C63F6">
              <w:rPr>
                <w:rFonts w:cstheme="minorHAnsi"/>
                <w:sz w:val="24"/>
                <w:szCs w:val="24"/>
              </w:rPr>
              <w:t>Pastoralists</w:t>
            </w:r>
          </w:p>
        </w:tc>
        <w:tc>
          <w:tcPr>
            <w:tcW w:w="2070" w:type="dxa"/>
          </w:tcPr>
          <w:p w14:paraId="00B9CDD2" w14:textId="08098D54" w:rsidR="00D00D84" w:rsidRPr="008C63F6" w:rsidRDefault="00C04B52" w:rsidP="00E73E78">
            <w:pPr>
              <w:jc w:val="both"/>
              <w:rPr>
                <w:rFonts w:cstheme="minorHAnsi"/>
                <w:sz w:val="24"/>
                <w:szCs w:val="24"/>
              </w:rPr>
            </w:pPr>
            <w:r w:rsidRPr="008C63F6">
              <w:rPr>
                <w:rFonts w:cstheme="minorHAnsi"/>
                <w:sz w:val="24"/>
                <w:szCs w:val="24"/>
              </w:rPr>
              <w:t>300</w:t>
            </w:r>
          </w:p>
        </w:tc>
        <w:tc>
          <w:tcPr>
            <w:tcW w:w="1996" w:type="dxa"/>
          </w:tcPr>
          <w:p w14:paraId="73199BEC" w14:textId="717F74E7" w:rsidR="00D00D84" w:rsidRPr="008C63F6" w:rsidRDefault="00C04B52" w:rsidP="00E73E78">
            <w:pPr>
              <w:jc w:val="both"/>
              <w:rPr>
                <w:rFonts w:cstheme="minorHAnsi"/>
                <w:sz w:val="24"/>
                <w:szCs w:val="24"/>
              </w:rPr>
            </w:pPr>
            <w:r w:rsidRPr="008C63F6">
              <w:rPr>
                <w:rFonts w:cstheme="minorHAnsi"/>
                <w:sz w:val="24"/>
                <w:szCs w:val="24"/>
              </w:rPr>
              <w:t>200</w:t>
            </w:r>
          </w:p>
        </w:tc>
        <w:tc>
          <w:tcPr>
            <w:tcW w:w="2049" w:type="dxa"/>
          </w:tcPr>
          <w:p w14:paraId="22EB5981" w14:textId="41B4B442" w:rsidR="00D00D84" w:rsidRPr="008C63F6" w:rsidRDefault="00C04B52" w:rsidP="00E73E78">
            <w:pPr>
              <w:jc w:val="both"/>
              <w:rPr>
                <w:rFonts w:cstheme="minorHAnsi"/>
                <w:sz w:val="24"/>
                <w:szCs w:val="24"/>
              </w:rPr>
            </w:pPr>
            <w:r w:rsidRPr="008C63F6">
              <w:rPr>
                <w:rFonts w:cstheme="minorHAnsi"/>
                <w:sz w:val="24"/>
                <w:szCs w:val="24"/>
              </w:rPr>
              <w:t>500</w:t>
            </w:r>
          </w:p>
        </w:tc>
      </w:tr>
    </w:tbl>
    <w:p w14:paraId="64F8A6E4" w14:textId="77777777" w:rsidR="00AB6EEA" w:rsidRPr="008C63F6" w:rsidRDefault="00AB6EEA" w:rsidP="00E73E78">
      <w:pPr>
        <w:spacing w:after="0" w:line="240" w:lineRule="auto"/>
        <w:jc w:val="both"/>
        <w:rPr>
          <w:rFonts w:cstheme="minorHAnsi"/>
          <w:sz w:val="24"/>
          <w:szCs w:val="24"/>
        </w:rPr>
      </w:pPr>
    </w:p>
    <w:p w14:paraId="757D285E" w14:textId="363E2CCC" w:rsidR="00017C1B" w:rsidRPr="008C63F6" w:rsidRDefault="00AB6EEA" w:rsidP="00E73E78">
      <w:pPr>
        <w:spacing w:after="0" w:line="240" w:lineRule="auto"/>
        <w:jc w:val="both"/>
        <w:rPr>
          <w:rFonts w:cstheme="minorHAnsi"/>
          <w:sz w:val="24"/>
          <w:szCs w:val="24"/>
        </w:rPr>
      </w:pPr>
      <w:r w:rsidRPr="008C63F6">
        <w:rPr>
          <w:rFonts w:cstheme="minorHAnsi"/>
          <w:sz w:val="24"/>
          <w:szCs w:val="24"/>
        </w:rPr>
        <w:t>Since the invasion of locusts, the crops and vegetation tha</w:t>
      </w:r>
      <w:r w:rsidR="00B72508" w:rsidRPr="008C63F6">
        <w:rPr>
          <w:rFonts w:cstheme="minorHAnsi"/>
          <w:sz w:val="24"/>
          <w:szCs w:val="24"/>
        </w:rPr>
        <w:t xml:space="preserve">t had started sprouting and </w:t>
      </w:r>
      <w:r w:rsidRPr="008C63F6">
        <w:rPr>
          <w:rFonts w:cstheme="minorHAnsi"/>
          <w:sz w:val="24"/>
          <w:szCs w:val="24"/>
        </w:rPr>
        <w:t>flourishing ha</w:t>
      </w:r>
      <w:r w:rsidR="00FA65E1" w:rsidRPr="008C63F6">
        <w:rPr>
          <w:rFonts w:cstheme="minorHAnsi"/>
          <w:sz w:val="24"/>
          <w:szCs w:val="24"/>
        </w:rPr>
        <w:t>ve</w:t>
      </w:r>
      <w:r w:rsidRPr="008C63F6">
        <w:rPr>
          <w:rFonts w:cstheme="minorHAnsi"/>
          <w:sz w:val="24"/>
          <w:szCs w:val="24"/>
        </w:rPr>
        <w:t xml:space="preserve"> been destroyed by the pest.</w:t>
      </w:r>
      <w:r w:rsidR="00B05D02" w:rsidRPr="008C63F6">
        <w:rPr>
          <w:rFonts w:cstheme="minorHAnsi"/>
          <w:sz w:val="24"/>
          <w:szCs w:val="24"/>
        </w:rPr>
        <w:t xml:space="preserve">  </w:t>
      </w:r>
      <w:r w:rsidR="00542451" w:rsidRPr="008C63F6">
        <w:rPr>
          <w:rFonts w:cstheme="minorHAnsi"/>
          <w:sz w:val="24"/>
          <w:szCs w:val="24"/>
        </w:rPr>
        <w:t>As a result of the invasion, s</w:t>
      </w:r>
      <w:r w:rsidR="00B05D02" w:rsidRPr="008C63F6">
        <w:rPr>
          <w:rFonts w:cstheme="minorHAnsi"/>
          <w:sz w:val="24"/>
          <w:szCs w:val="24"/>
        </w:rPr>
        <w:t>o far no harvests have been registered in areas where crop farming was done during the short rains of October to December</w:t>
      </w:r>
      <w:r w:rsidR="00FA65E1" w:rsidRPr="008C63F6">
        <w:rPr>
          <w:rFonts w:cstheme="minorHAnsi"/>
          <w:sz w:val="24"/>
          <w:szCs w:val="24"/>
        </w:rPr>
        <w:t xml:space="preserve"> last year</w:t>
      </w:r>
      <w:r w:rsidR="00542451" w:rsidRPr="008C63F6">
        <w:rPr>
          <w:rFonts w:cstheme="minorHAnsi"/>
          <w:sz w:val="24"/>
          <w:szCs w:val="24"/>
        </w:rPr>
        <w:t xml:space="preserve">. This </w:t>
      </w:r>
      <w:r w:rsidR="00B05D02" w:rsidRPr="008C63F6">
        <w:rPr>
          <w:rFonts w:cstheme="minorHAnsi"/>
          <w:sz w:val="24"/>
          <w:szCs w:val="24"/>
        </w:rPr>
        <w:t>therefore translat</w:t>
      </w:r>
      <w:r w:rsidR="003531C4" w:rsidRPr="008C63F6">
        <w:rPr>
          <w:rFonts w:cstheme="minorHAnsi"/>
          <w:sz w:val="24"/>
          <w:szCs w:val="24"/>
        </w:rPr>
        <w:t>es in</w:t>
      </w:r>
      <w:r w:rsidR="00B05D02" w:rsidRPr="008C63F6">
        <w:rPr>
          <w:rFonts w:cstheme="minorHAnsi"/>
          <w:sz w:val="24"/>
          <w:szCs w:val="24"/>
        </w:rPr>
        <w:t>to food insecurity, shortage of food supply hence high market prices</w:t>
      </w:r>
      <w:r w:rsidR="003531C4" w:rsidRPr="008C63F6">
        <w:rPr>
          <w:rFonts w:cstheme="minorHAnsi"/>
          <w:sz w:val="24"/>
          <w:szCs w:val="24"/>
        </w:rPr>
        <w:t xml:space="preserve"> in the affected communities.</w:t>
      </w:r>
      <w:r w:rsidR="00D10E99" w:rsidRPr="008C63F6">
        <w:rPr>
          <w:rFonts w:cstheme="minorHAnsi"/>
          <w:sz w:val="24"/>
          <w:szCs w:val="24"/>
        </w:rPr>
        <w:t xml:space="preserve">  Due to spraying and its hazardous effects, communities in affected areas have been asked to move out of the areas with their livestock which means families have been displaced therefore prompting children not </w:t>
      </w:r>
      <w:r w:rsidR="00D6207E" w:rsidRPr="008C63F6">
        <w:rPr>
          <w:rFonts w:cstheme="minorHAnsi"/>
          <w:sz w:val="24"/>
          <w:szCs w:val="24"/>
        </w:rPr>
        <w:t>to go</w:t>
      </w:r>
      <w:r w:rsidR="00D10E99" w:rsidRPr="008C63F6">
        <w:rPr>
          <w:rFonts w:cstheme="minorHAnsi"/>
          <w:sz w:val="24"/>
          <w:szCs w:val="24"/>
        </w:rPr>
        <w:t xml:space="preserve"> to school and also exacerbating the likelihood of risks to dangers on children and youth.</w:t>
      </w:r>
      <w:r w:rsidR="001F4DA8" w:rsidRPr="008C63F6">
        <w:rPr>
          <w:rFonts w:cstheme="minorHAnsi"/>
          <w:sz w:val="24"/>
          <w:szCs w:val="24"/>
        </w:rPr>
        <w:t xml:space="preserve">  Families are also migrating to areas where impact of locusts is low where they can access p</w:t>
      </w:r>
      <w:r w:rsidR="004C5189" w:rsidRPr="008C63F6">
        <w:rPr>
          <w:rFonts w:cstheme="minorHAnsi"/>
          <w:sz w:val="24"/>
          <w:szCs w:val="24"/>
        </w:rPr>
        <w:t>asture and fodder for livestock, and proximity to government emergency services.</w:t>
      </w:r>
    </w:p>
    <w:p w14:paraId="0A4959B7" w14:textId="3B037F86" w:rsidR="0000214C" w:rsidRPr="008C63F6" w:rsidRDefault="0000214C" w:rsidP="00E73E78">
      <w:pPr>
        <w:spacing w:after="0" w:line="240" w:lineRule="auto"/>
        <w:jc w:val="both"/>
        <w:rPr>
          <w:rFonts w:cstheme="minorHAnsi"/>
          <w:sz w:val="24"/>
          <w:szCs w:val="24"/>
        </w:rPr>
      </w:pPr>
    </w:p>
    <w:p w14:paraId="103FFA72" w14:textId="1E1A53A3" w:rsidR="0000214C" w:rsidRPr="008C63F6" w:rsidRDefault="0000214C" w:rsidP="00E73E78">
      <w:pPr>
        <w:spacing w:after="0" w:line="240" w:lineRule="auto"/>
        <w:jc w:val="both"/>
        <w:rPr>
          <w:rFonts w:cstheme="minorHAnsi"/>
          <w:sz w:val="24"/>
          <w:szCs w:val="24"/>
        </w:rPr>
      </w:pPr>
      <w:r w:rsidRPr="008C63F6">
        <w:rPr>
          <w:rFonts w:cstheme="minorHAnsi"/>
          <w:sz w:val="24"/>
          <w:szCs w:val="24"/>
        </w:rPr>
        <w:t xml:space="preserve">Several </w:t>
      </w:r>
      <w:r w:rsidR="00647375" w:rsidRPr="008C63F6">
        <w:rPr>
          <w:rFonts w:cstheme="minorHAnsi"/>
          <w:sz w:val="24"/>
          <w:szCs w:val="24"/>
        </w:rPr>
        <w:t>areas</w:t>
      </w:r>
      <w:r w:rsidRPr="008C63F6">
        <w:rPr>
          <w:rFonts w:cstheme="minorHAnsi"/>
          <w:sz w:val="24"/>
          <w:szCs w:val="24"/>
        </w:rPr>
        <w:t xml:space="preserve"> are battling new desert locust invasions despite the ongoing spraying of hatchlings.</w:t>
      </w:r>
      <w:r w:rsidR="00647375" w:rsidRPr="008C63F6">
        <w:rPr>
          <w:rFonts w:cstheme="minorHAnsi"/>
          <w:sz w:val="24"/>
          <w:szCs w:val="24"/>
        </w:rPr>
        <w:t xml:space="preserve"> There are new cases of invasion being reported in new geographical areas mostly the food basket of the country. Farmers have criticized the government for abandoning the war on the destructive insects. The residents called for speedy intervention by both the county and national governments especially aerial and ground spraying</w:t>
      </w:r>
    </w:p>
    <w:p w14:paraId="1FF5B3C0" w14:textId="2FFD9DD3" w:rsidR="00647375" w:rsidRPr="008C63F6" w:rsidRDefault="00647375" w:rsidP="00E73E78">
      <w:pPr>
        <w:spacing w:after="0" w:line="240" w:lineRule="auto"/>
        <w:jc w:val="both"/>
        <w:rPr>
          <w:rFonts w:cstheme="minorHAnsi"/>
          <w:sz w:val="24"/>
          <w:szCs w:val="24"/>
        </w:rPr>
      </w:pPr>
    </w:p>
    <w:p w14:paraId="757D2566" w14:textId="490E4889" w:rsidR="007A7A5D" w:rsidRPr="00CA5465" w:rsidRDefault="00647375" w:rsidP="00CA5465">
      <w:pPr>
        <w:pStyle w:val="NormalWeb"/>
        <w:spacing w:before="0" w:beforeAutospacing="0" w:after="234" w:afterAutospacing="0"/>
        <w:contextualSpacing/>
        <w:jc w:val="both"/>
        <w:rPr>
          <w:rFonts w:asciiTheme="minorHAnsi" w:hAnsiTheme="minorHAnsi" w:cstheme="minorHAnsi"/>
        </w:rPr>
      </w:pPr>
      <w:r w:rsidRPr="008C63F6">
        <w:rPr>
          <w:rFonts w:asciiTheme="minorHAnsi" w:hAnsiTheme="minorHAnsi" w:cstheme="minorHAnsi"/>
        </w:rPr>
        <w:lastRenderedPageBreak/>
        <w:t>On the other hand, the reporting COVID-19 cases in the country has diverted government, donors and other stakeholders focus and attention on desert locust infestation and the control.  Additionally, the fight against locusts has been hit by a shortage of pesticides following the suspension of flights worldwide.  Seed growers, including Kenya Seed Company, have halted work amid the coronavirus onslaught. “Due to the (Covid-19) outbreak … we are temporarily closing our doors as instructed by the government to promote self-quarantine,” a notice by the Simlaw Seeds subsidiary of Kenya Seed Company stated at its outlets in Eldoret.</w:t>
      </w:r>
    </w:p>
    <w:p w14:paraId="656D2BA8" w14:textId="77777777" w:rsidR="007A7A5D" w:rsidRPr="008C63F6" w:rsidRDefault="007A7A5D" w:rsidP="00E73E78">
      <w:pPr>
        <w:spacing w:after="0" w:line="240" w:lineRule="auto"/>
        <w:contextualSpacing/>
        <w:jc w:val="both"/>
        <w:rPr>
          <w:rFonts w:cstheme="minorHAnsi"/>
          <w:b/>
          <w:sz w:val="24"/>
          <w:szCs w:val="24"/>
          <w:u w:val="single"/>
        </w:rPr>
      </w:pPr>
    </w:p>
    <w:p w14:paraId="44722B5A" w14:textId="5D10B7EF" w:rsidR="007A7A5D" w:rsidRPr="008C63F6" w:rsidRDefault="007A3B9E" w:rsidP="00E73E78">
      <w:pPr>
        <w:spacing w:after="0" w:line="240" w:lineRule="auto"/>
        <w:contextualSpacing/>
        <w:jc w:val="both"/>
        <w:rPr>
          <w:rFonts w:cstheme="minorHAnsi"/>
          <w:b/>
          <w:sz w:val="24"/>
          <w:szCs w:val="24"/>
          <w:u w:val="single"/>
        </w:rPr>
      </w:pPr>
      <w:r w:rsidRPr="008C63F6">
        <w:rPr>
          <w:rFonts w:cstheme="minorHAnsi"/>
          <w:b/>
          <w:sz w:val="24"/>
          <w:szCs w:val="24"/>
          <w:u w:val="single"/>
        </w:rPr>
        <w:t>P</w:t>
      </w:r>
      <w:r w:rsidR="00E40C3D" w:rsidRPr="008C63F6">
        <w:rPr>
          <w:rFonts w:cstheme="minorHAnsi"/>
          <w:b/>
          <w:sz w:val="24"/>
          <w:szCs w:val="24"/>
          <w:u w:val="single"/>
        </w:rPr>
        <w:t>art 3: ChildFund’s Response</w:t>
      </w:r>
    </w:p>
    <w:p w14:paraId="5B1243C6" w14:textId="2DF2534B" w:rsidR="003531C4" w:rsidRPr="008C63F6" w:rsidRDefault="00FC53B8" w:rsidP="00E73E78">
      <w:pPr>
        <w:spacing w:after="0" w:line="240" w:lineRule="auto"/>
        <w:contextualSpacing/>
        <w:jc w:val="both"/>
        <w:rPr>
          <w:rFonts w:cstheme="minorHAnsi"/>
          <w:sz w:val="24"/>
          <w:szCs w:val="24"/>
        </w:rPr>
      </w:pPr>
      <w:r w:rsidRPr="008C63F6">
        <w:rPr>
          <w:rFonts w:cstheme="minorHAnsi"/>
          <w:sz w:val="24"/>
          <w:szCs w:val="24"/>
        </w:rPr>
        <w:t>ChildFund Kenya is a member of County Steering Group (CSG)</w:t>
      </w:r>
      <w:r w:rsidR="001F2150" w:rsidRPr="008C63F6">
        <w:rPr>
          <w:rStyle w:val="FootnoteReference"/>
          <w:rFonts w:cstheme="minorHAnsi"/>
          <w:sz w:val="24"/>
          <w:szCs w:val="24"/>
        </w:rPr>
        <w:footnoteReference w:id="3"/>
      </w:r>
      <w:r w:rsidR="003531C4" w:rsidRPr="008C63F6">
        <w:rPr>
          <w:rFonts w:cstheme="minorHAnsi"/>
          <w:sz w:val="24"/>
          <w:szCs w:val="24"/>
        </w:rPr>
        <w:t xml:space="preserve"> </w:t>
      </w:r>
      <w:r w:rsidRPr="008C63F6">
        <w:rPr>
          <w:rFonts w:cstheme="minorHAnsi"/>
          <w:sz w:val="24"/>
          <w:szCs w:val="24"/>
        </w:rPr>
        <w:t>in all the 26 Counties it operates either through the L</w:t>
      </w:r>
      <w:r w:rsidR="003531C4" w:rsidRPr="008C63F6">
        <w:rPr>
          <w:rFonts w:cstheme="minorHAnsi"/>
          <w:sz w:val="24"/>
          <w:szCs w:val="24"/>
        </w:rPr>
        <w:t xml:space="preserve">Ps </w:t>
      </w:r>
      <w:r w:rsidRPr="008C63F6">
        <w:rPr>
          <w:rFonts w:cstheme="minorHAnsi"/>
          <w:sz w:val="24"/>
          <w:szCs w:val="24"/>
        </w:rPr>
        <w:t xml:space="preserve">or </w:t>
      </w:r>
      <w:r w:rsidR="003531C4" w:rsidRPr="008C63F6">
        <w:rPr>
          <w:rFonts w:cstheme="minorHAnsi"/>
          <w:sz w:val="24"/>
          <w:szCs w:val="24"/>
        </w:rPr>
        <w:t xml:space="preserve">ChildFund staff. The CSG is coordinated </w:t>
      </w:r>
      <w:r w:rsidR="0036161F" w:rsidRPr="008C63F6">
        <w:rPr>
          <w:rFonts w:cstheme="minorHAnsi"/>
          <w:sz w:val="24"/>
          <w:szCs w:val="24"/>
        </w:rPr>
        <w:t xml:space="preserve">by </w:t>
      </w:r>
      <w:r w:rsidR="003531C4" w:rsidRPr="008C63F6">
        <w:rPr>
          <w:rFonts w:cstheme="minorHAnsi"/>
          <w:sz w:val="24"/>
          <w:szCs w:val="24"/>
        </w:rPr>
        <w:t xml:space="preserve">National Drought Management Authority (NDMA) which is responsible for coordinating both state and non-state actors on their humanitarian responsiveness and especially during the times of emergencies brought about by unforeseen hazards. </w:t>
      </w:r>
    </w:p>
    <w:p w14:paraId="1F819A02" w14:textId="77777777" w:rsidR="00662230" w:rsidRPr="008C63F6" w:rsidRDefault="00662230" w:rsidP="00E73E78">
      <w:pPr>
        <w:spacing w:after="0" w:line="240" w:lineRule="auto"/>
        <w:jc w:val="both"/>
        <w:rPr>
          <w:rFonts w:cstheme="minorHAnsi"/>
          <w:sz w:val="24"/>
          <w:szCs w:val="24"/>
        </w:rPr>
      </w:pPr>
    </w:p>
    <w:p w14:paraId="3AC944AC" w14:textId="0F11850F" w:rsidR="00870551" w:rsidRPr="008C63F6" w:rsidRDefault="00AF1406" w:rsidP="00E73E78">
      <w:pPr>
        <w:spacing w:after="0" w:line="240" w:lineRule="auto"/>
        <w:jc w:val="both"/>
        <w:rPr>
          <w:rFonts w:cstheme="minorHAnsi"/>
          <w:sz w:val="24"/>
          <w:szCs w:val="24"/>
        </w:rPr>
      </w:pPr>
      <w:r w:rsidRPr="008C63F6">
        <w:rPr>
          <w:rFonts w:cstheme="minorHAnsi"/>
          <w:sz w:val="24"/>
          <w:szCs w:val="24"/>
        </w:rPr>
        <w:t>In the meantime</w:t>
      </w:r>
      <w:r w:rsidR="0036161F" w:rsidRPr="008C63F6">
        <w:rPr>
          <w:rFonts w:cstheme="minorHAnsi"/>
          <w:sz w:val="24"/>
          <w:szCs w:val="24"/>
        </w:rPr>
        <w:t>,</w:t>
      </w:r>
      <w:r w:rsidRPr="008C63F6">
        <w:rPr>
          <w:rFonts w:cstheme="minorHAnsi"/>
          <w:sz w:val="24"/>
          <w:szCs w:val="24"/>
        </w:rPr>
        <w:t xml:space="preserve"> apart from the government that is moving with speed to combat the spread and containment of locust, all non-state actors are in the coordination </w:t>
      </w:r>
      <w:r w:rsidR="003531C4" w:rsidRPr="008C63F6">
        <w:rPr>
          <w:rFonts w:cstheme="minorHAnsi"/>
          <w:sz w:val="24"/>
          <w:szCs w:val="24"/>
        </w:rPr>
        <w:t xml:space="preserve">and planning </w:t>
      </w:r>
      <w:r w:rsidRPr="008C63F6">
        <w:rPr>
          <w:rFonts w:cstheme="minorHAnsi"/>
          <w:sz w:val="24"/>
          <w:szCs w:val="24"/>
        </w:rPr>
        <w:t>phase</w:t>
      </w:r>
      <w:r w:rsidR="003531C4" w:rsidRPr="008C63F6">
        <w:rPr>
          <w:rFonts w:cstheme="minorHAnsi"/>
          <w:sz w:val="24"/>
          <w:szCs w:val="24"/>
        </w:rPr>
        <w:t>s</w:t>
      </w:r>
      <w:r w:rsidR="005E1FBB" w:rsidRPr="008C63F6">
        <w:rPr>
          <w:rFonts w:cstheme="minorHAnsi"/>
          <w:sz w:val="24"/>
          <w:szCs w:val="24"/>
        </w:rPr>
        <w:t xml:space="preserve"> </w:t>
      </w:r>
      <w:r w:rsidR="003531C4" w:rsidRPr="008C63F6">
        <w:rPr>
          <w:rFonts w:cstheme="minorHAnsi"/>
          <w:sz w:val="24"/>
          <w:szCs w:val="24"/>
        </w:rPr>
        <w:t xml:space="preserve">where they are </w:t>
      </w:r>
      <w:r w:rsidR="005E1FBB" w:rsidRPr="008C63F6">
        <w:rPr>
          <w:rFonts w:cstheme="minorHAnsi"/>
          <w:sz w:val="24"/>
          <w:szCs w:val="24"/>
        </w:rPr>
        <w:t>solicit</w:t>
      </w:r>
      <w:r w:rsidR="003531C4" w:rsidRPr="008C63F6">
        <w:rPr>
          <w:rFonts w:cstheme="minorHAnsi"/>
          <w:sz w:val="24"/>
          <w:szCs w:val="24"/>
        </w:rPr>
        <w:t>ing</w:t>
      </w:r>
      <w:r w:rsidR="005E1FBB" w:rsidRPr="008C63F6">
        <w:rPr>
          <w:rFonts w:cstheme="minorHAnsi"/>
          <w:sz w:val="24"/>
          <w:szCs w:val="24"/>
        </w:rPr>
        <w:t xml:space="preserve"> for funds </w:t>
      </w:r>
      <w:r w:rsidRPr="008C63F6">
        <w:rPr>
          <w:rFonts w:cstheme="minorHAnsi"/>
          <w:sz w:val="24"/>
          <w:szCs w:val="24"/>
        </w:rPr>
        <w:t>to join government effort in addressing the deadly pest.</w:t>
      </w:r>
      <w:r w:rsidR="0025763D" w:rsidRPr="008C63F6">
        <w:rPr>
          <w:rFonts w:cstheme="minorHAnsi"/>
          <w:sz w:val="24"/>
          <w:szCs w:val="24"/>
        </w:rPr>
        <w:t xml:space="preserve">  </w:t>
      </w:r>
      <w:r w:rsidR="003531C4" w:rsidRPr="008C63F6">
        <w:rPr>
          <w:rFonts w:cstheme="minorHAnsi"/>
          <w:sz w:val="24"/>
          <w:szCs w:val="24"/>
        </w:rPr>
        <w:t xml:space="preserve">In the case of ChildFund Kenya, we </w:t>
      </w:r>
      <w:r w:rsidR="00EB12AE" w:rsidRPr="008C63F6">
        <w:rPr>
          <w:rFonts w:cstheme="minorHAnsi"/>
          <w:sz w:val="24"/>
          <w:szCs w:val="24"/>
        </w:rPr>
        <w:t>have already identified the most adversely affected counties, the number of affected households and their needs. We also embarked on fundraising mainly from Alliance Members in order to respond.</w:t>
      </w:r>
      <w:r w:rsidR="00477718" w:rsidRPr="008C63F6">
        <w:rPr>
          <w:rFonts w:cstheme="minorHAnsi"/>
          <w:sz w:val="24"/>
          <w:szCs w:val="24"/>
        </w:rPr>
        <w:t xml:space="preserve"> </w:t>
      </w:r>
      <w:r w:rsidR="00404217" w:rsidRPr="008C63F6">
        <w:rPr>
          <w:rFonts w:cstheme="minorHAnsi"/>
          <w:sz w:val="24"/>
          <w:szCs w:val="24"/>
        </w:rPr>
        <w:t>So far</w:t>
      </w:r>
      <w:r w:rsidR="00EB12AE" w:rsidRPr="008C63F6">
        <w:rPr>
          <w:rFonts w:cstheme="minorHAnsi"/>
          <w:sz w:val="24"/>
          <w:szCs w:val="24"/>
        </w:rPr>
        <w:t>,</w:t>
      </w:r>
      <w:r w:rsidR="00404217" w:rsidRPr="008C63F6">
        <w:rPr>
          <w:rFonts w:cstheme="minorHAnsi"/>
          <w:sz w:val="24"/>
          <w:szCs w:val="24"/>
        </w:rPr>
        <w:t xml:space="preserve"> a total of USD 1</w:t>
      </w:r>
      <w:r w:rsidR="00870551" w:rsidRPr="008C63F6">
        <w:rPr>
          <w:rFonts w:cstheme="minorHAnsi"/>
          <w:sz w:val="24"/>
          <w:szCs w:val="24"/>
        </w:rPr>
        <w:t>5</w:t>
      </w:r>
      <w:r w:rsidR="00404217" w:rsidRPr="008C63F6">
        <w:rPr>
          <w:rFonts w:cstheme="minorHAnsi"/>
          <w:sz w:val="24"/>
          <w:szCs w:val="24"/>
        </w:rPr>
        <w:t>,000</w:t>
      </w:r>
      <w:r w:rsidR="00870551" w:rsidRPr="008C63F6">
        <w:rPr>
          <w:rFonts w:cstheme="minorHAnsi"/>
          <w:sz w:val="24"/>
          <w:szCs w:val="24"/>
        </w:rPr>
        <w:t xml:space="preserve"> (USD10K from</w:t>
      </w:r>
      <w:r w:rsidR="00404217" w:rsidRPr="008C63F6">
        <w:rPr>
          <w:rFonts w:cstheme="minorHAnsi"/>
          <w:sz w:val="24"/>
          <w:szCs w:val="24"/>
        </w:rPr>
        <w:t xml:space="preserve"> </w:t>
      </w:r>
      <w:r w:rsidR="00EB12AE" w:rsidRPr="008C63F6">
        <w:rPr>
          <w:rFonts w:cstheme="minorHAnsi"/>
          <w:sz w:val="24"/>
          <w:szCs w:val="24"/>
        </w:rPr>
        <w:t>Barnfonden</w:t>
      </w:r>
      <w:r w:rsidR="00404217" w:rsidRPr="008C63F6">
        <w:rPr>
          <w:rFonts w:cstheme="minorHAnsi"/>
          <w:sz w:val="24"/>
          <w:szCs w:val="24"/>
        </w:rPr>
        <w:t xml:space="preserve"> </w:t>
      </w:r>
      <w:r w:rsidR="00870551" w:rsidRPr="008C63F6">
        <w:rPr>
          <w:rFonts w:cstheme="minorHAnsi"/>
          <w:sz w:val="24"/>
          <w:szCs w:val="24"/>
        </w:rPr>
        <w:t xml:space="preserve">&amp; USD5K from ChildFund International) </w:t>
      </w:r>
      <w:r w:rsidR="00404217" w:rsidRPr="008C63F6">
        <w:rPr>
          <w:rFonts w:cstheme="minorHAnsi"/>
          <w:sz w:val="24"/>
          <w:szCs w:val="24"/>
        </w:rPr>
        <w:t xml:space="preserve">and a proposal for USD 100,000 </w:t>
      </w:r>
      <w:r w:rsidR="00870551" w:rsidRPr="008C63F6">
        <w:rPr>
          <w:rFonts w:cstheme="minorHAnsi"/>
          <w:sz w:val="24"/>
          <w:szCs w:val="24"/>
        </w:rPr>
        <w:t>was</w:t>
      </w:r>
      <w:r w:rsidR="00404217" w:rsidRPr="008C63F6">
        <w:rPr>
          <w:rFonts w:cstheme="minorHAnsi"/>
          <w:sz w:val="24"/>
          <w:szCs w:val="24"/>
        </w:rPr>
        <w:t xml:space="preserve"> submitted to ChildFund Korea</w:t>
      </w:r>
      <w:r w:rsidR="00EB12AE" w:rsidRPr="008C63F6">
        <w:rPr>
          <w:rFonts w:cstheme="minorHAnsi"/>
          <w:sz w:val="24"/>
          <w:szCs w:val="24"/>
        </w:rPr>
        <w:t>.</w:t>
      </w:r>
      <w:r w:rsidR="00404217" w:rsidRPr="008C63F6">
        <w:rPr>
          <w:rFonts w:cstheme="minorHAnsi"/>
          <w:sz w:val="24"/>
          <w:szCs w:val="24"/>
        </w:rPr>
        <w:t xml:space="preserve"> </w:t>
      </w:r>
      <w:r w:rsidR="00870551" w:rsidRPr="008C63F6">
        <w:rPr>
          <w:rFonts w:cstheme="minorHAnsi"/>
          <w:sz w:val="24"/>
          <w:szCs w:val="24"/>
        </w:rPr>
        <w:t xml:space="preserve">The CO requires additional </w:t>
      </w:r>
      <w:r w:rsidR="00CF2279" w:rsidRPr="008C63F6">
        <w:rPr>
          <w:rFonts w:cstheme="minorHAnsi"/>
          <w:b/>
          <w:bCs/>
          <w:sz w:val="24"/>
          <w:szCs w:val="24"/>
        </w:rPr>
        <w:t>USD300K</w:t>
      </w:r>
      <w:r w:rsidR="00CF2279" w:rsidRPr="008C63F6">
        <w:rPr>
          <w:rFonts w:cstheme="minorHAnsi"/>
          <w:sz w:val="24"/>
          <w:szCs w:val="24"/>
        </w:rPr>
        <w:t xml:space="preserve"> in order scale up and expand the DLI</w:t>
      </w:r>
      <w:r w:rsidR="002D6A30" w:rsidRPr="008C63F6">
        <w:rPr>
          <w:rFonts w:cstheme="minorHAnsi"/>
          <w:sz w:val="24"/>
          <w:szCs w:val="24"/>
        </w:rPr>
        <w:t xml:space="preserve"> emergency response activities that will alleviate suffering </w:t>
      </w:r>
      <w:r w:rsidR="004C3253" w:rsidRPr="008C63F6">
        <w:rPr>
          <w:rFonts w:cstheme="minorHAnsi"/>
          <w:sz w:val="24"/>
          <w:szCs w:val="24"/>
        </w:rPr>
        <w:t xml:space="preserve">of </w:t>
      </w:r>
      <w:r w:rsidR="002D6A30" w:rsidRPr="008C63F6">
        <w:rPr>
          <w:rFonts w:cstheme="minorHAnsi"/>
          <w:sz w:val="24"/>
          <w:szCs w:val="24"/>
        </w:rPr>
        <w:t>susceptible vulnerable groups including</w:t>
      </w:r>
      <w:r w:rsidR="004C3253" w:rsidRPr="008C63F6">
        <w:rPr>
          <w:rFonts w:cstheme="minorHAnsi"/>
          <w:sz w:val="24"/>
          <w:szCs w:val="24"/>
        </w:rPr>
        <w:t xml:space="preserve"> sponsored children.</w:t>
      </w:r>
      <w:r w:rsidR="00315D5C" w:rsidRPr="008C63F6">
        <w:rPr>
          <w:rFonts w:cstheme="minorHAnsi"/>
          <w:sz w:val="24"/>
          <w:szCs w:val="24"/>
        </w:rPr>
        <w:t xml:space="preserve">  The</w:t>
      </w:r>
      <w:r w:rsidR="004C3253" w:rsidRPr="008C63F6">
        <w:rPr>
          <w:rFonts w:cstheme="minorHAnsi"/>
          <w:sz w:val="24"/>
          <w:szCs w:val="24"/>
        </w:rPr>
        <w:t xml:space="preserve"> proposed response </w:t>
      </w:r>
      <w:r w:rsidR="00315D5C" w:rsidRPr="008C63F6">
        <w:rPr>
          <w:rFonts w:cstheme="minorHAnsi"/>
          <w:sz w:val="24"/>
          <w:szCs w:val="24"/>
        </w:rPr>
        <w:t>activities range from and not limited to;  procure</w:t>
      </w:r>
      <w:r w:rsidR="004C3253" w:rsidRPr="008C63F6">
        <w:rPr>
          <w:rFonts w:cstheme="minorHAnsi"/>
          <w:sz w:val="24"/>
          <w:szCs w:val="24"/>
        </w:rPr>
        <w:t>ment</w:t>
      </w:r>
      <w:r w:rsidR="00315D5C" w:rsidRPr="008C63F6">
        <w:rPr>
          <w:rFonts w:cstheme="minorHAnsi"/>
          <w:sz w:val="24"/>
          <w:szCs w:val="24"/>
        </w:rPr>
        <w:t xml:space="preserve"> and distribut</w:t>
      </w:r>
      <w:r w:rsidR="004C3253" w:rsidRPr="008C63F6">
        <w:rPr>
          <w:rFonts w:cstheme="minorHAnsi"/>
          <w:sz w:val="24"/>
          <w:szCs w:val="24"/>
        </w:rPr>
        <w:t xml:space="preserve">ion of </w:t>
      </w:r>
      <w:r w:rsidR="00315D5C" w:rsidRPr="008C63F6">
        <w:rPr>
          <w:rFonts w:cstheme="minorHAnsi"/>
          <w:sz w:val="24"/>
          <w:szCs w:val="24"/>
        </w:rPr>
        <w:t>supplementary feeding</w:t>
      </w:r>
      <w:r w:rsidR="004C3253" w:rsidRPr="008C63F6">
        <w:rPr>
          <w:rFonts w:cstheme="minorHAnsi"/>
          <w:sz w:val="24"/>
          <w:szCs w:val="24"/>
        </w:rPr>
        <w:t>, procurement of</w:t>
      </w:r>
      <w:r w:rsidR="00315D5C" w:rsidRPr="008C63F6">
        <w:rPr>
          <w:rFonts w:cstheme="minorHAnsi"/>
          <w:sz w:val="24"/>
          <w:szCs w:val="24"/>
        </w:rPr>
        <w:t xml:space="preserve"> food commodities to 8,000 children under 5 years; cash transfer to 2,000 </w:t>
      </w:r>
      <w:r w:rsidR="00671C7F" w:rsidRPr="008C63F6">
        <w:rPr>
          <w:rFonts w:cstheme="minorHAnsi"/>
          <w:sz w:val="24"/>
          <w:szCs w:val="24"/>
        </w:rPr>
        <w:t>Pregnant and Lactating Women (</w:t>
      </w:r>
      <w:r w:rsidR="00315D5C" w:rsidRPr="008C63F6">
        <w:rPr>
          <w:rFonts w:cstheme="minorHAnsi"/>
          <w:sz w:val="24"/>
          <w:szCs w:val="24"/>
        </w:rPr>
        <w:t>PLWs</w:t>
      </w:r>
      <w:r w:rsidR="00671C7F" w:rsidRPr="008C63F6">
        <w:rPr>
          <w:rFonts w:cstheme="minorHAnsi"/>
          <w:sz w:val="24"/>
          <w:szCs w:val="24"/>
        </w:rPr>
        <w:t>)</w:t>
      </w:r>
      <w:r w:rsidR="00315D5C" w:rsidRPr="008C63F6">
        <w:rPr>
          <w:rFonts w:cstheme="minorHAnsi"/>
          <w:sz w:val="24"/>
          <w:szCs w:val="24"/>
        </w:rPr>
        <w:t xml:space="preserve"> to procure food commodities; procure</w:t>
      </w:r>
      <w:r w:rsidR="004C3253" w:rsidRPr="008C63F6">
        <w:rPr>
          <w:rFonts w:cstheme="minorHAnsi"/>
          <w:sz w:val="24"/>
          <w:szCs w:val="24"/>
        </w:rPr>
        <w:t xml:space="preserve">ment </w:t>
      </w:r>
      <w:r w:rsidR="00315D5C" w:rsidRPr="008C63F6">
        <w:rPr>
          <w:rFonts w:cstheme="minorHAnsi"/>
          <w:sz w:val="24"/>
          <w:szCs w:val="24"/>
        </w:rPr>
        <w:t>and distribut</w:t>
      </w:r>
      <w:r w:rsidR="004C3253" w:rsidRPr="008C63F6">
        <w:rPr>
          <w:rFonts w:cstheme="minorHAnsi"/>
          <w:sz w:val="24"/>
          <w:szCs w:val="24"/>
        </w:rPr>
        <w:t xml:space="preserve">ion of </w:t>
      </w:r>
      <w:r w:rsidR="00315D5C" w:rsidRPr="008C63F6">
        <w:rPr>
          <w:rFonts w:cstheme="minorHAnsi"/>
          <w:sz w:val="24"/>
          <w:szCs w:val="24"/>
        </w:rPr>
        <w:t>farm inputs to 2,240 farmers; procure</w:t>
      </w:r>
      <w:r w:rsidR="004C3253" w:rsidRPr="008C63F6">
        <w:rPr>
          <w:rFonts w:cstheme="minorHAnsi"/>
          <w:sz w:val="24"/>
          <w:szCs w:val="24"/>
        </w:rPr>
        <w:t>ment</w:t>
      </w:r>
      <w:r w:rsidR="00315D5C" w:rsidRPr="008C63F6">
        <w:rPr>
          <w:rFonts w:cstheme="minorHAnsi"/>
          <w:sz w:val="24"/>
          <w:szCs w:val="24"/>
        </w:rPr>
        <w:t xml:space="preserve"> and distribut</w:t>
      </w:r>
      <w:r w:rsidR="004C3253" w:rsidRPr="008C63F6">
        <w:rPr>
          <w:rFonts w:cstheme="minorHAnsi"/>
          <w:sz w:val="24"/>
          <w:szCs w:val="24"/>
        </w:rPr>
        <w:t xml:space="preserve">ion of </w:t>
      </w:r>
      <w:r w:rsidR="00315D5C" w:rsidRPr="008C63F6">
        <w:rPr>
          <w:rFonts w:cstheme="minorHAnsi"/>
          <w:sz w:val="24"/>
          <w:szCs w:val="24"/>
        </w:rPr>
        <w:t>1,125 tons (75,000) hay; train</w:t>
      </w:r>
      <w:r w:rsidR="009E270A" w:rsidRPr="008C63F6">
        <w:rPr>
          <w:rFonts w:cstheme="minorHAnsi"/>
          <w:sz w:val="24"/>
          <w:szCs w:val="24"/>
        </w:rPr>
        <w:t>ing</w:t>
      </w:r>
      <w:r w:rsidR="00315D5C" w:rsidRPr="008C63F6">
        <w:rPr>
          <w:rFonts w:cstheme="minorHAnsi"/>
          <w:sz w:val="24"/>
          <w:szCs w:val="24"/>
        </w:rPr>
        <w:t xml:space="preserve"> </w:t>
      </w:r>
      <w:r w:rsidR="00EB12AE" w:rsidRPr="008C63F6">
        <w:rPr>
          <w:rFonts w:cstheme="minorHAnsi"/>
          <w:sz w:val="24"/>
          <w:szCs w:val="24"/>
        </w:rPr>
        <w:t xml:space="preserve">of </w:t>
      </w:r>
      <w:r w:rsidR="00315D5C" w:rsidRPr="008C63F6">
        <w:rPr>
          <w:rFonts w:cstheme="minorHAnsi"/>
          <w:sz w:val="24"/>
          <w:szCs w:val="24"/>
        </w:rPr>
        <w:t>240 farmers on animal husbandry and disease prevention; procure</w:t>
      </w:r>
      <w:r w:rsidR="009E270A" w:rsidRPr="008C63F6">
        <w:rPr>
          <w:rFonts w:cstheme="minorHAnsi"/>
          <w:sz w:val="24"/>
          <w:szCs w:val="24"/>
        </w:rPr>
        <w:t>ment</w:t>
      </w:r>
      <w:r w:rsidR="00315D5C" w:rsidRPr="008C63F6">
        <w:rPr>
          <w:rFonts w:cstheme="minorHAnsi"/>
          <w:sz w:val="24"/>
          <w:szCs w:val="24"/>
        </w:rPr>
        <w:t xml:space="preserve"> and distribut</w:t>
      </w:r>
      <w:r w:rsidR="009E270A" w:rsidRPr="008C63F6">
        <w:rPr>
          <w:rFonts w:cstheme="minorHAnsi"/>
          <w:sz w:val="24"/>
          <w:szCs w:val="24"/>
        </w:rPr>
        <w:t xml:space="preserve">ion of </w:t>
      </w:r>
      <w:r w:rsidR="00315D5C" w:rsidRPr="008C63F6">
        <w:rPr>
          <w:rFonts w:cstheme="minorHAnsi"/>
          <w:sz w:val="24"/>
          <w:szCs w:val="24"/>
        </w:rPr>
        <w:t xml:space="preserve">60 </w:t>
      </w:r>
      <w:r w:rsidR="009E270A" w:rsidRPr="008C63F6">
        <w:rPr>
          <w:rFonts w:cstheme="minorHAnsi"/>
          <w:sz w:val="24"/>
          <w:szCs w:val="24"/>
        </w:rPr>
        <w:t xml:space="preserve">water </w:t>
      </w:r>
      <w:r w:rsidR="00315D5C" w:rsidRPr="008C63F6">
        <w:rPr>
          <w:rFonts w:cstheme="minorHAnsi"/>
          <w:sz w:val="24"/>
          <w:szCs w:val="24"/>
        </w:rPr>
        <w:t>storage tanks to 60 ECDs; procure</w:t>
      </w:r>
      <w:r w:rsidR="009E270A" w:rsidRPr="008C63F6">
        <w:rPr>
          <w:rFonts w:cstheme="minorHAnsi"/>
          <w:sz w:val="24"/>
          <w:szCs w:val="24"/>
        </w:rPr>
        <w:t>ment</w:t>
      </w:r>
      <w:r w:rsidR="00315D5C" w:rsidRPr="008C63F6">
        <w:rPr>
          <w:rFonts w:cstheme="minorHAnsi"/>
          <w:sz w:val="24"/>
          <w:szCs w:val="24"/>
        </w:rPr>
        <w:t xml:space="preserve"> and distribut</w:t>
      </w:r>
      <w:r w:rsidR="009E270A" w:rsidRPr="008C63F6">
        <w:rPr>
          <w:rFonts w:cstheme="minorHAnsi"/>
          <w:sz w:val="24"/>
          <w:szCs w:val="24"/>
        </w:rPr>
        <w:t xml:space="preserve">ion of </w:t>
      </w:r>
      <w:r w:rsidR="00315D5C" w:rsidRPr="008C63F6">
        <w:rPr>
          <w:rFonts w:cstheme="minorHAnsi"/>
          <w:sz w:val="24"/>
          <w:szCs w:val="24"/>
        </w:rPr>
        <w:t xml:space="preserve">10,000 litres of water to </w:t>
      </w:r>
      <w:r w:rsidR="009E270A" w:rsidRPr="008C63F6">
        <w:rPr>
          <w:rFonts w:cstheme="minorHAnsi"/>
          <w:sz w:val="24"/>
          <w:szCs w:val="24"/>
        </w:rPr>
        <w:t xml:space="preserve">the </w:t>
      </w:r>
      <w:r w:rsidR="00315D5C" w:rsidRPr="008C63F6">
        <w:rPr>
          <w:rFonts w:cstheme="minorHAnsi"/>
          <w:sz w:val="24"/>
          <w:szCs w:val="24"/>
        </w:rPr>
        <w:t>60 ECDs; procure</w:t>
      </w:r>
      <w:r w:rsidR="009E270A" w:rsidRPr="008C63F6">
        <w:rPr>
          <w:rFonts w:cstheme="minorHAnsi"/>
          <w:sz w:val="24"/>
          <w:szCs w:val="24"/>
        </w:rPr>
        <w:t>ment</w:t>
      </w:r>
      <w:r w:rsidR="00315D5C" w:rsidRPr="008C63F6">
        <w:rPr>
          <w:rFonts w:cstheme="minorHAnsi"/>
          <w:sz w:val="24"/>
          <w:szCs w:val="24"/>
        </w:rPr>
        <w:t xml:space="preserve"> and distribut</w:t>
      </w:r>
      <w:r w:rsidR="009E270A" w:rsidRPr="008C63F6">
        <w:rPr>
          <w:rFonts w:cstheme="minorHAnsi"/>
          <w:sz w:val="24"/>
          <w:szCs w:val="24"/>
        </w:rPr>
        <w:t>ion of</w:t>
      </w:r>
      <w:r w:rsidR="00315D5C" w:rsidRPr="008C63F6">
        <w:rPr>
          <w:rFonts w:cstheme="minorHAnsi"/>
          <w:sz w:val="24"/>
          <w:szCs w:val="24"/>
        </w:rPr>
        <w:t xml:space="preserve"> 2,000 jerricans of 20 litres each to 2,000 PLWs; procure</w:t>
      </w:r>
      <w:r w:rsidR="009E270A" w:rsidRPr="008C63F6">
        <w:rPr>
          <w:rFonts w:cstheme="minorHAnsi"/>
          <w:sz w:val="24"/>
          <w:szCs w:val="24"/>
        </w:rPr>
        <w:t>ment</w:t>
      </w:r>
      <w:r w:rsidR="00315D5C" w:rsidRPr="008C63F6">
        <w:rPr>
          <w:rFonts w:cstheme="minorHAnsi"/>
          <w:sz w:val="24"/>
          <w:szCs w:val="24"/>
        </w:rPr>
        <w:t xml:space="preserve"> and distribut</w:t>
      </w:r>
      <w:r w:rsidR="009E270A" w:rsidRPr="008C63F6">
        <w:rPr>
          <w:rFonts w:cstheme="minorHAnsi"/>
          <w:sz w:val="24"/>
          <w:szCs w:val="24"/>
        </w:rPr>
        <w:t xml:space="preserve">ion of </w:t>
      </w:r>
      <w:r w:rsidR="00315D5C" w:rsidRPr="008C63F6">
        <w:rPr>
          <w:rFonts w:cstheme="minorHAnsi"/>
          <w:sz w:val="24"/>
          <w:szCs w:val="24"/>
        </w:rPr>
        <w:t>water treatment reagents (water guards) to 60 ECDs and 2,000 PLWs</w:t>
      </w:r>
      <w:r w:rsidR="00075E8B" w:rsidRPr="008C63F6">
        <w:rPr>
          <w:rFonts w:cstheme="minorHAnsi"/>
          <w:sz w:val="24"/>
          <w:szCs w:val="24"/>
        </w:rPr>
        <w:t>; train 129 ToTs on Child protection; train 320 youth organized into groups on entrepreneurship skills with focus on management of V</w:t>
      </w:r>
      <w:r w:rsidR="00EB12AE" w:rsidRPr="008C63F6">
        <w:rPr>
          <w:rFonts w:cstheme="minorHAnsi"/>
          <w:sz w:val="24"/>
          <w:szCs w:val="24"/>
        </w:rPr>
        <w:t>olunteer Savings and Loan (VS&amp;L)</w:t>
      </w:r>
      <w:r w:rsidR="00075E8B" w:rsidRPr="008C63F6">
        <w:rPr>
          <w:rFonts w:cstheme="minorHAnsi"/>
          <w:sz w:val="24"/>
          <w:szCs w:val="24"/>
        </w:rPr>
        <w:t xml:space="preserve"> activities; community awareness and sensitization public meetings; participation at national level forum in addressing the desert locust menace and training </w:t>
      </w:r>
      <w:r w:rsidR="007474B3" w:rsidRPr="008C63F6">
        <w:rPr>
          <w:rFonts w:cstheme="minorHAnsi"/>
          <w:sz w:val="24"/>
          <w:szCs w:val="24"/>
        </w:rPr>
        <w:t xml:space="preserve">of County Government Agriculture, livestock and environmental technical officers on desert locust early warning systems and </w:t>
      </w:r>
      <w:r w:rsidR="007474B3" w:rsidRPr="008C63F6">
        <w:rPr>
          <w:rFonts w:cstheme="minorHAnsi"/>
          <w:sz w:val="24"/>
          <w:szCs w:val="24"/>
        </w:rPr>
        <w:lastRenderedPageBreak/>
        <w:t>information.</w:t>
      </w:r>
      <w:r w:rsidR="00E0521B" w:rsidRPr="008C63F6">
        <w:rPr>
          <w:rFonts w:cstheme="minorHAnsi"/>
          <w:sz w:val="24"/>
          <w:szCs w:val="24"/>
        </w:rPr>
        <w:t xml:space="preserve">  ChildFund Kenya as a routine in its working areas through the government coordination arm is a member of many working groups-</w:t>
      </w:r>
      <w:r w:rsidR="00EB12AE" w:rsidRPr="008C63F6">
        <w:rPr>
          <w:rFonts w:cstheme="minorHAnsi"/>
          <w:sz w:val="24"/>
          <w:szCs w:val="24"/>
        </w:rPr>
        <w:t>referred to as</w:t>
      </w:r>
      <w:r w:rsidR="00E0521B" w:rsidRPr="008C63F6">
        <w:rPr>
          <w:rFonts w:cstheme="minorHAnsi"/>
          <w:sz w:val="24"/>
          <w:szCs w:val="24"/>
        </w:rPr>
        <w:t xml:space="preserve"> sector groups like WASH, Heath and Sanitation, Education, Food Security and Nutrition and Child Protection cutting across all sector groups.</w:t>
      </w:r>
      <w:r w:rsidR="00EB12AE" w:rsidRPr="008C63F6">
        <w:rPr>
          <w:rFonts w:cstheme="minorHAnsi"/>
          <w:sz w:val="24"/>
          <w:szCs w:val="24"/>
        </w:rPr>
        <w:t xml:space="preserve">  </w:t>
      </w:r>
    </w:p>
    <w:p w14:paraId="30B11397" w14:textId="77777777" w:rsidR="00870551" w:rsidRPr="008C63F6" w:rsidRDefault="00870551" w:rsidP="00E73E78">
      <w:pPr>
        <w:spacing w:after="0" w:line="240" w:lineRule="auto"/>
        <w:jc w:val="both"/>
        <w:rPr>
          <w:rFonts w:cstheme="minorHAnsi"/>
          <w:sz w:val="24"/>
          <w:szCs w:val="24"/>
        </w:rPr>
      </w:pPr>
    </w:p>
    <w:p w14:paraId="140E5F9F" w14:textId="5890239A" w:rsidR="002D6A30" w:rsidRPr="008C63F6" w:rsidRDefault="00EB12AE" w:rsidP="00E73E78">
      <w:pPr>
        <w:spacing w:after="0" w:line="240" w:lineRule="auto"/>
        <w:jc w:val="both"/>
        <w:rPr>
          <w:rFonts w:cstheme="minorHAnsi"/>
          <w:sz w:val="24"/>
          <w:szCs w:val="24"/>
        </w:rPr>
      </w:pPr>
      <w:r w:rsidRPr="008C63F6">
        <w:rPr>
          <w:rFonts w:cstheme="minorHAnsi"/>
          <w:sz w:val="24"/>
          <w:szCs w:val="24"/>
        </w:rPr>
        <w:t>In addition, ChildFund has joined Regional Desert Locust Alliance (RDLA)</w:t>
      </w:r>
      <w:r w:rsidR="007D75D8" w:rsidRPr="008C63F6">
        <w:rPr>
          <w:rFonts w:cstheme="minorHAnsi"/>
          <w:sz w:val="24"/>
          <w:szCs w:val="24"/>
        </w:rPr>
        <w:t xml:space="preserve">. </w:t>
      </w:r>
      <w:r w:rsidR="007D75D8" w:rsidRPr="008C63F6">
        <w:rPr>
          <w:rFonts w:cstheme="minorHAnsi"/>
          <w:b/>
          <w:bCs/>
          <w:sz w:val="24"/>
          <w:szCs w:val="24"/>
        </w:rPr>
        <w:t xml:space="preserve">The Regional Desert Locust Alliance </w:t>
      </w:r>
      <w:r w:rsidR="007D75D8" w:rsidRPr="008C63F6">
        <w:rPr>
          <w:rFonts w:cstheme="minorHAnsi"/>
          <w:sz w:val="24"/>
          <w:szCs w:val="24"/>
        </w:rPr>
        <w:t>brings together National and International NGOs who are responding to the desert locust crisis in the greater Horn of Africa. The Alliance was formed in February 2020 in response to the increased locust threat to food security and livelihoods in eight countries in the greater Horn of Africa - Djibouti, Eritrea, Ethiopia, Kenya, Somalia, South Sudan, Uganda and the United Republic of Tanzania.</w:t>
      </w:r>
    </w:p>
    <w:p w14:paraId="2CB29D98" w14:textId="5B54911B" w:rsidR="00720BD7" w:rsidRPr="008C63F6" w:rsidRDefault="00720BD7" w:rsidP="00E73E78">
      <w:pPr>
        <w:spacing w:after="0" w:line="240" w:lineRule="auto"/>
        <w:jc w:val="both"/>
        <w:rPr>
          <w:rFonts w:cstheme="minorHAnsi"/>
          <w:sz w:val="24"/>
          <w:szCs w:val="24"/>
        </w:rPr>
      </w:pPr>
    </w:p>
    <w:p w14:paraId="564F9E2F" w14:textId="19E1B092" w:rsidR="00720BD7" w:rsidRPr="008C63F6" w:rsidRDefault="00720BD7" w:rsidP="00E73E78">
      <w:pPr>
        <w:spacing w:after="0" w:line="240" w:lineRule="auto"/>
        <w:jc w:val="both"/>
        <w:rPr>
          <w:rFonts w:cstheme="minorHAnsi"/>
          <w:sz w:val="24"/>
          <w:szCs w:val="24"/>
        </w:rPr>
      </w:pPr>
      <w:r w:rsidRPr="008C63F6">
        <w:rPr>
          <w:rFonts w:cstheme="minorHAnsi"/>
          <w:sz w:val="24"/>
          <w:szCs w:val="24"/>
        </w:rPr>
        <w:t>The CO is also part of the FAO technical working group on DLI.</w:t>
      </w:r>
    </w:p>
    <w:p w14:paraId="31F61BE3" w14:textId="77777777" w:rsidR="00662230" w:rsidRPr="008C63F6" w:rsidRDefault="00662230" w:rsidP="00E73E78">
      <w:pPr>
        <w:spacing w:after="0" w:line="240" w:lineRule="auto"/>
        <w:jc w:val="both"/>
        <w:rPr>
          <w:rFonts w:cstheme="minorHAnsi"/>
          <w:b/>
          <w:sz w:val="24"/>
          <w:szCs w:val="24"/>
          <w:u w:val="single"/>
        </w:rPr>
      </w:pPr>
    </w:p>
    <w:p w14:paraId="075DB802" w14:textId="49FE0AEE" w:rsidR="007A3B9E" w:rsidRPr="008C63F6" w:rsidRDefault="007A3B9E" w:rsidP="00E73E78">
      <w:pPr>
        <w:spacing w:after="0" w:line="240" w:lineRule="auto"/>
        <w:jc w:val="both"/>
        <w:rPr>
          <w:rFonts w:cstheme="minorHAnsi"/>
          <w:b/>
          <w:sz w:val="24"/>
          <w:szCs w:val="24"/>
          <w:u w:val="single"/>
        </w:rPr>
      </w:pPr>
      <w:r w:rsidRPr="008C63F6">
        <w:rPr>
          <w:rFonts w:cstheme="minorHAnsi"/>
          <w:b/>
          <w:sz w:val="24"/>
          <w:szCs w:val="24"/>
          <w:u w:val="single"/>
        </w:rPr>
        <w:t>Below Sections for Internal Use Only</w:t>
      </w:r>
    </w:p>
    <w:p w14:paraId="7E96F986" w14:textId="77777777" w:rsidR="00662230" w:rsidRPr="008C63F6" w:rsidRDefault="00662230" w:rsidP="00E73E78">
      <w:pPr>
        <w:spacing w:after="0" w:line="240" w:lineRule="auto"/>
        <w:jc w:val="both"/>
        <w:rPr>
          <w:rFonts w:cstheme="minorHAnsi"/>
          <w:b/>
          <w:sz w:val="24"/>
          <w:szCs w:val="24"/>
        </w:rPr>
      </w:pPr>
    </w:p>
    <w:p w14:paraId="3168CC11" w14:textId="49989B9F" w:rsidR="007A3B9E" w:rsidRPr="008C63F6" w:rsidRDefault="007A3B9E" w:rsidP="00E73E78">
      <w:pPr>
        <w:spacing w:after="0" w:line="240" w:lineRule="auto"/>
        <w:jc w:val="both"/>
        <w:rPr>
          <w:rFonts w:cstheme="minorHAnsi"/>
          <w:b/>
          <w:sz w:val="24"/>
          <w:szCs w:val="24"/>
          <w:u w:val="single"/>
        </w:rPr>
      </w:pPr>
      <w:r w:rsidRPr="008C63F6">
        <w:rPr>
          <w:rFonts w:cstheme="minorHAnsi"/>
          <w:b/>
          <w:sz w:val="24"/>
          <w:szCs w:val="24"/>
        </w:rPr>
        <w:t>Staffing and Security</w:t>
      </w:r>
    </w:p>
    <w:p w14:paraId="054A8EA7" w14:textId="67337F4A" w:rsidR="00D054BA" w:rsidRPr="008C63F6" w:rsidRDefault="00D054BA" w:rsidP="00E73E78">
      <w:pPr>
        <w:spacing w:after="0" w:line="240" w:lineRule="auto"/>
        <w:jc w:val="both"/>
        <w:rPr>
          <w:rFonts w:cstheme="minorHAnsi"/>
          <w:bCs/>
          <w:sz w:val="24"/>
          <w:szCs w:val="24"/>
        </w:rPr>
      </w:pPr>
      <w:r w:rsidRPr="008C63F6">
        <w:rPr>
          <w:rFonts w:cstheme="minorHAnsi"/>
          <w:bCs/>
          <w:sz w:val="24"/>
          <w:szCs w:val="24"/>
        </w:rPr>
        <w:t>ChildFund Kenya will be responsible for the implementation of the</w:t>
      </w:r>
      <w:r w:rsidR="00404217" w:rsidRPr="008C63F6">
        <w:rPr>
          <w:rFonts w:cstheme="minorHAnsi"/>
          <w:bCs/>
          <w:sz w:val="24"/>
          <w:szCs w:val="24"/>
        </w:rPr>
        <w:t xml:space="preserve"> desert locust invasion emergency response</w:t>
      </w:r>
      <w:r w:rsidRPr="008C63F6">
        <w:rPr>
          <w:rFonts w:cstheme="minorHAnsi"/>
          <w:bCs/>
          <w:sz w:val="24"/>
          <w:szCs w:val="24"/>
        </w:rPr>
        <w:t xml:space="preserve"> in all the four selected affected counties. In each of the counties, ChildFund Kenya will collaborate with its </w:t>
      </w:r>
      <w:r w:rsidR="007D75D8" w:rsidRPr="008C63F6">
        <w:rPr>
          <w:rFonts w:cstheme="minorHAnsi"/>
          <w:bCs/>
          <w:sz w:val="24"/>
          <w:szCs w:val="24"/>
        </w:rPr>
        <w:t>LPs</w:t>
      </w:r>
      <w:r w:rsidRPr="008C63F6">
        <w:rPr>
          <w:rFonts w:cstheme="minorHAnsi"/>
          <w:bCs/>
          <w:sz w:val="24"/>
          <w:szCs w:val="24"/>
        </w:rPr>
        <w:t xml:space="preserve"> namely Central Rift Children Program in Baringo, Samburu Children Program in Samburu, Nawiri Child Development in Marsabit and Eastern Community Development Program in Kitui. Other actors which ChildFund Kenya will partner with in the implementation of the project include the respective </w:t>
      </w:r>
      <w:r w:rsidR="007D75D8" w:rsidRPr="008C63F6">
        <w:rPr>
          <w:rFonts w:cstheme="minorHAnsi"/>
          <w:bCs/>
          <w:sz w:val="24"/>
          <w:szCs w:val="24"/>
        </w:rPr>
        <w:t>C</w:t>
      </w:r>
      <w:r w:rsidRPr="008C63F6">
        <w:rPr>
          <w:rFonts w:cstheme="minorHAnsi"/>
          <w:bCs/>
          <w:sz w:val="24"/>
          <w:szCs w:val="24"/>
        </w:rPr>
        <w:t xml:space="preserve">ounty </w:t>
      </w:r>
      <w:r w:rsidR="007D75D8" w:rsidRPr="008C63F6">
        <w:rPr>
          <w:rFonts w:cstheme="minorHAnsi"/>
          <w:bCs/>
          <w:sz w:val="24"/>
          <w:szCs w:val="24"/>
        </w:rPr>
        <w:t>G</w:t>
      </w:r>
      <w:r w:rsidRPr="008C63F6">
        <w:rPr>
          <w:rFonts w:cstheme="minorHAnsi"/>
          <w:bCs/>
          <w:sz w:val="24"/>
          <w:szCs w:val="24"/>
        </w:rPr>
        <w:t>overnments departments of agriculture, livestock, environment and social protection, and National Drought Management Authority at county level.</w:t>
      </w:r>
    </w:p>
    <w:p w14:paraId="027D9E5A" w14:textId="77777777" w:rsidR="00662230" w:rsidRPr="008C63F6" w:rsidRDefault="00662230" w:rsidP="00E73E78">
      <w:pPr>
        <w:tabs>
          <w:tab w:val="left" w:pos="540"/>
        </w:tabs>
        <w:spacing w:after="0" w:line="240" w:lineRule="auto"/>
        <w:jc w:val="both"/>
        <w:rPr>
          <w:rFonts w:cstheme="minorHAnsi"/>
          <w:bCs/>
          <w:sz w:val="24"/>
          <w:szCs w:val="24"/>
        </w:rPr>
      </w:pPr>
    </w:p>
    <w:p w14:paraId="184F6174" w14:textId="00EF96EC" w:rsidR="00D054BA" w:rsidRPr="008C63F6" w:rsidRDefault="00D054BA" w:rsidP="00E73E78">
      <w:pPr>
        <w:tabs>
          <w:tab w:val="left" w:pos="540"/>
        </w:tabs>
        <w:spacing w:after="0" w:line="240" w:lineRule="auto"/>
        <w:jc w:val="both"/>
        <w:rPr>
          <w:rFonts w:cstheme="minorHAnsi"/>
          <w:bCs/>
          <w:sz w:val="24"/>
          <w:szCs w:val="24"/>
        </w:rPr>
      </w:pPr>
      <w:r w:rsidRPr="008C63F6">
        <w:rPr>
          <w:rFonts w:cstheme="minorHAnsi"/>
          <w:bCs/>
          <w:sz w:val="24"/>
          <w:szCs w:val="24"/>
        </w:rPr>
        <w:t>In terms of the day to day implementation and management of the project, a Project Officer will be hired. S/He will be supported by 4 Assistant Project officers, each one to be located in the affected County. ChildFund Kenya Food Security and Livelihood Specialist and the Area Manager will provide backstopping while the Program and Sponsorship Director, the Grant Manager and Finance Manager will provide oversight and support.</w:t>
      </w:r>
    </w:p>
    <w:p w14:paraId="67FE75AF" w14:textId="77777777" w:rsidR="00662230" w:rsidRPr="008C63F6" w:rsidRDefault="00662230" w:rsidP="00E73E78">
      <w:pPr>
        <w:tabs>
          <w:tab w:val="left" w:pos="540"/>
        </w:tabs>
        <w:spacing w:after="0" w:line="240" w:lineRule="auto"/>
        <w:jc w:val="both"/>
        <w:rPr>
          <w:rFonts w:cstheme="minorHAnsi"/>
          <w:bCs/>
          <w:sz w:val="24"/>
          <w:szCs w:val="24"/>
        </w:rPr>
      </w:pPr>
    </w:p>
    <w:p w14:paraId="72FA2B44" w14:textId="2830822B" w:rsidR="00D054BA" w:rsidRPr="008C63F6" w:rsidRDefault="00CF3BB5" w:rsidP="00E73E78">
      <w:pPr>
        <w:tabs>
          <w:tab w:val="left" w:pos="540"/>
        </w:tabs>
        <w:spacing w:after="0" w:line="240" w:lineRule="auto"/>
        <w:jc w:val="both"/>
        <w:rPr>
          <w:rFonts w:cstheme="minorHAnsi"/>
          <w:bCs/>
          <w:sz w:val="24"/>
          <w:szCs w:val="24"/>
        </w:rPr>
      </w:pPr>
      <w:r w:rsidRPr="008C63F6">
        <w:rPr>
          <w:rFonts w:cstheme="minorHAnsi"/>
          <w:bCs/>
          <w:sz w:val="24"/>
          <w:szCs w:val="24"/>
        </w:rPr>
        <w:t>The 4 Assistant Project Officers to be deployed to every of the 4 Counties will be people brought up and residing in those counties, therefore the element of mobilization of the communities is answered and responded well.  Since these staff are conversant with the geographical landscape and cultural parameters of their areas of origin the security risks are minimal or even none.</w:t>
      </w:r>
      <w:r w:rsidR="00625099" w:rsidRPr="008C63F6">
        <w:rPr>
          <w:rFonts w:cstheme="minorHAnsi"/>
          <w:bCs/>
          <w:sz w:val="24"/>
          <w:szCs w:val="24"/>
        </w:rPr>
        <w:t xml:space="preserve">  Through experience, ChildFund Kenya in the past has been implementing other emergencies brought about by drought and none of insecurity threats are documented to have occurred.</w:t>
      </w:r>
      <w:r w:rsidR="00C46A8F" w:rsidRPr="008C63F6">
        <w:rPr>
          <w:rFonts w:cstheme="minorHAnsi"/>
          <w:bCs/>
          <w:sz w:val="24"/>
          <w:szCs w:val="24"/>
        </w:rPr>
        <w:t xml:space="preserve">  The only risk that is foreseen is families and children further migration to areas with pasture and fodder which upon multi-sectoral, Multi-agency intervention to this locust scourge, vulnerable people’s needs will be mitigated and therefore there will be minimal or no further migration.</w:t>
      </w:r>
    </w:p>
    <w:p w14:paraId="15E4EA48" w14:textId="77777777" w:rsidR="00662230" w:rsidRPr="008C63F6" w:rsidRDefault="00662230" w:rsidP="00E73E78">
      <w:pPr>
        <w:spacing w:after="0" w:line="240" w:lineRule="auto"/>
        <w:jc w:val="both"/>
        <w:rPr>
          <w:rFonts w:cstheme="minorHAnsi"/>
          <w:b/>
          <w:sz w:val="24"/>
          <w:szCs w:val="24"/>
        </w:rPr>
      </w:pPr>
    </w:p>
    <w:p w14:paraId="0CF175DA" w14:textId="77777777" w:rsidR="00CA5465" w:rsidRDefault="00CA5465" w:rsidP="00E73E78">
      <w:pPr>
        <w:spacing w:after="0" w:line="240" w:lineRule="auto"/>
        <w:jc w:val="both"/>
        <w:rPr>
          <w:rFonts w:cstheme="minorHAnsi"/>
          <w:b/>
          <w:sz w:val="24"/>
          <w:szCs w:val="24"/>
        </w:rPr>
      </w:pPr>
    </w:p>
    <w:p w14:paraId="30568834" w14:textId="44019D04" w:rsidR="007A3B9E" w:rsidRPr="008C63F6" w:rsidRDefault="007A3B9E" w:rsidP="00E73E78">
      <w:pPr>
        <w:spacing w:after="0" w:line="240" w:lineRule="auto"/>
        <w:jc w:val="both"/>
        <w:rPr>
          <w:rFonts w:cstheme="minorHAnsi"/>
          <w:b/>
          <w:sz w:val="24"/>
          <w:szCs w:val="24"/>
        </w:rPr>
      </w:pPr>
      <w:r w:rsidRPr="008C63F6">
        <w:rPr>
          <w:rFonts w:cstheme="minorHAnsi"/>
          <w:b/>
          <w:sz w:val="24"/>
          <w:szCs w:val="24"/>
        </w:rPr>
        <w:lastRenderedPageBreak/>
        <w:t>Sponsorship</w:t>
      </w:r>
      <w:r w:rsidR="005050D5" w:rsidRPr="008C63F6">
        <w:rPr>
          <w:rFonts w:cstheme="minorHAnsi"/>
          <w:b/>
          <w:sz w:val="24"/>
          <w:szCs w:val="24"/>
        </w:rPr>
        <w:t xml:space="preserve"> and Grants</w:t>
      </w:r>
    </w:p>
    <w:tbl>
      <w:tblPr>
        <w:tblStyle w:val="TableGrid"/>
        <w:tblW w:w="0" w:type="auto"/>
        <w:tblLook w:val="04A0" w:firstRow="1" w:lastRow="0" w:firstColumn="1" w:lastColumn="0" w:noHBand="0" w:noVBand="1"/>
      </w:tblPr>
      <w:tblGrid>
        <w:gridCol w:w="4315"/>
        <w:gridCol w:w="2970"/>
      </w:tblGrid>
      <w:tr w:rsidR="00E537EA" w:rsidRPr="008C63F6" w14:paraId="567F8820" w14:textId="77777777" w:rsidTr="000734F0">
        <w:tc>
          <w:tcPr>
            <w:tcW w:w="4315" w:type="dxa"/>
          </w:tcPr>
          <w:p w14:paraId="5D6E48DE" w14:textId="5E6A4D7F" w:rsidR="0042421B" w:rsidRPr="008C63F6" w:rsidRDefault="0042421B" w:rsidP="00E73E78">
            <w:pPr>
              <w:jc w:val="both"/>
              <w:rPr>
                <w:rFonts w:cstheme="minorHAnsi"/>
                <w:b/>
                <w:sz w:val="24"/>
                <w:szCs w:val="24"/>
              </w:rPr>
            </w:pPr>
            <w:r w:rsidRPr="008C63F6">
              <w:rPr>
                <w:rFonts w:cstheme="minorHAnsi"/>
                <w:b/>
                <w:sz w:val="24"/>
                <w:szCs w:val="24"/>
              </w:rPr>
              <w:t>Sponsorship Area</w:t>
            </w:r>
          </w:p>
        </w:tc>
        <w:tc>
          <w:tcPr>
            <w:tcW w:w="2970" w:type="dxa"/>
          </w:tcPr>
          <w:p w14:paraId="6AEE6402" w14:textId="0785E6C8" w:rsidR="0042421B" w:rsidRPr="008C63F6" w:rsidRDefault="0042421B" w:rsidP="00E73E78">
            <w:pPr>
              <w:jc w:val="both"/>
              <w:rPr>
                <w:rFonts w:cstheme="minorHAnsi"/>
                <w:b/>
                <w:sz w:val="24"/>
                <w:szCs w:val="24"/>
              </w:rPr>
            </w:pPr>
            <w:r w:rsidRPr="008C63F6">
              <w:rPr>
                <w:rFonts w:cstheme="minorHAnsi"/>
                <w:b/>
                <w:sz w:val="24"/>
                <w:szCs w:val="24"/>
              </w:rPr>
              <w:t>Sponsored Children</w:t>
            </w:r>
          </w:p>
        </w:tc>
      </w:tr>
      <w:tr w:rsidR="00E537EA" w:rsidRPr="008C63F6" w14:paraId="44E39D48" w14:textId="77777777" w:rsidTr="000734F0">
        <w:tc>
          <w:tcPr>
            <w:tcW w:w="4315" w:type="dxa"/>
          </w:tcPr>
          <w:p w14:paraId="759626F0" w14:textId="702C8BCC" w:rsidR="0042421B" w:rsidRPr="008C63F6" w:rsidRDefault="0042421B" w:rsidP="00E73E78">
            <w:pPr>
              <w:jc w:val="both"/>
              <w:rPr>
                <w:rFonts w:cstheme="minorHAnsi"/>
                <w:sz w:val="24"/>
                <w:szCs w:val="24"/>
              </w:rPr>
            </w:pPr>
            <w:r w:rsidRPr="008C63F6">
              <w:rPr>
                <w:rFonts w:cstheme="minorHAnsi"/>
                <w:sz w:val="24"/>
                <w:szCs w:val="24"/>
              </w:rPr>
              <w:t>Samburu</w:t>
            </w:r>
          </w:p>
        </w:tc>
        <w:tc>
          <w:tcPr>
            <w:tcW w:w="2970" w:type="dxa"/>
          </w:tcPr>
          <w:p w14:paraId="1C60B3EF" w14:textId="6CC3EB4A" w:rsidR="0042421B" w:rsidRPr="008C63F6" w:rsidRDefault="000734F0" w:rsidP="00E73E78">
            <w:pPr>
              <w:jc w:val="both"/>
              <w:rPr>
                <w:rFonts w:cstheme="minorHAnsi"/>
                <w:sz w:val="24"/>
                <w:szCs w:val="24"/>
              </w:rPr>
            </w:pPr>
            <w:r w:rsidRPr="008C63F6">
              <w:rPr>
                <w:rFonts w:cstheme="minorHAnsi"/>
                <w:sz w:val="24"/>
                <w:szCs w:val="24"/>
              </w:rPr>
              <w:t>4,204</w:t>
            </w:r>
          </w:p>
        </w:tc>
      </w:tr>
      <w:tr w:rsidR="00E537EA" w:rsidRPr="008C63F6" w14:paraId="77754CD7" w14:textId="77777777" w:rsidTr="000734F0">
        <w:tc>
          <w:tcPr>
            <w:tcW w:w="4315" w:type="dxa"/>
          </w:tcPr>
          <w:p w14:paraId="6B15BB9B" w14:textId="77FC1355" w:rsidR="0042421B" w:rsidRPr="008C63F6" w:rsidRDefault="0042421B" w:rsidP="00E73E78">
            <w:pPr>
              <w:jc w:val="both"/>
              <w:rPr>
                <w:rFonts w:cstheme="minorHAnsi"/>
                <w:sz w:val="24"/>
                <w:szCs w:val="24"/>
              </w:rPr>
            </w:pPr>
            <w:r w:rsidRPr="008C63F6">
              <w:rPr>
                <w:rFonts w:cstheme="minorHAnsi"/>
                <w:sz w:val="24"/>
                <w:szCs w:val="24"/>
              </w:rPr>
              <w:t xml:space="preserve">Marsabit </w:t>
            </w:r>
          </w:p>
        </w:tc>
        <w:tc>
          <w:tcPr>
            <w:tcW w:w="2970" w:type="dxa"/>
          </w:tcPr>
          <w:p w14:paraId="3BCB0B17" w14:textId="1D5CDBB4" w:rsidR="0042421B" w:rsidRPr="008C63F6" w:rsidRDefault="009E270A" w:rsidP="00E73E78">
            <w:pPr>
              <w:jc w:val="both"/>
              <w:rPr>
                <w:rFonts w:cstheme="minorHAnsi"/>
                <w:sz w:val="24"/>
                <w:szCs w:val="24"/>
              </w:rPr>
            </w:pPr>
            <w:r w:rsidRPr="008C63F6">
              <w:rPr>
                <w:rFonts w:cstheme="minorHAnsi"/>
                <w:sz w:val="24"/>
                <w:szCs w:val="24"/>
              </w:rPr>
              <w:t>2,435</w:t>
            </w:r>
          </w:p>
        </w:tc>
      </w:tr>
      <w:tr w:rsidR="00E537EA" w:rsidRPr="008C63F6" w14:paraId="68FBA809" w14:textId="77777777" w:rsidTr="000734F0">
        <w:tc>
          <w:tcPr>
            <w:tcW w:w="4315" w:type="dxa"/>
          </w:tcPr>
          <w:p w14:paraId="6A11CBFD" w14:textId="1C7E9865" w:rsidR="0042421B" w:rsidRPr="008C63F6" w:rsidRDefault="0042421B" w:rsidP="00E73E78">
            <w:pPr>
              <w:jc w:val="both"/>
              <w:rPr>
                <w:rFonts w:cstheme="minorHAnsi"/>
                <w:sz w:val="24"/>
                <w:szCs w:val="24"/>
              </w:rPr>
            </w:pPr>
            <w:r w:rsidRPr="008C63F6">
              <w:rPr>
                <w:rFonts w:cstheme="minorHAnsi"/>
                <w:sz w:val="24"/>
                <w:szCs w:val="24"/>
              </w:rPr>
              <w:t>Kitui</w:t>
            </w:r>
          </w:p>
        </w:tc>
        <w:tc>
          <w:tcPr>
            <w:tcW w:w="2970" w:type="dxa"/>
          </w:tcPr>
          <w:p w14:paraId="47CB9ABA" w14:textId="3171B1F6" w:rsidR="0042421B" w:rsidRPr="008C63F6" w:rsidRDefault="000734F0" w:rsidP="00E73E78">
            <w:pPr>
              <w:jc w:val="both"/>
              <w:rPr>
                <w:rFonts w:cstheme="minorHAnsi"/>
                <w:sz w:val="24"/>
                <w:szCs w:val="24"/>
              </w:rPr>
            </w:pPr>
            <w:r w:rsidRPr="008C63F6">
              <w:rPr>
                <w:rFonts w:cstheme="minorHAnsi"/>
                <w:sz w:val="24"/>
                <w:szCs w:val="24"/>
              </w:rPr>
              <w:t>1,921</w:t>
            </w:r>
          </w:p>
        </w:tc>
      </w:tr>
      <w:tr w:rsidR="0042421B" w:rsidRPr="008C63F6" w14:paraId="20228387" w14:textId="77777777" w:rsidTr="000734F0">
        <w:tc>
          <w:tcPr>
            <w:tcW w:w="4315" w:type="dxa"/>
          </w:tcPr>
          <w:p w14:paraId="196A52A4" w14:textId="3FA91F8D" w:rsidR="0042421B" w:rsidRPr="008C63F6" w:rsidRDefault="0042421B" w:rsidP="00E73E78">
            <w:pPr>
              <w:jc w:val="both"/>
              <w:rPr>
                <w:rFonts w:cstheme="minorHAnsi"/>
                <w:sz w:val="24"/>
                <w:szCs w:val="24"/>
              </w:rPr>
            </w:pPr>
            <w:r w:rsidRPr="008C63F6">
              <w:rPr>
                <w:rFonts w:cstheme="minorHAnsi"/>
                <w:sz w:val="24"/>
                <w:szCs w:val="24"/>
              </w:rPr>
              <w:t>Baringo</w:t>
            </w:r>
          </w:p>
        </w:tc>
        <w:tc>
          <w:tcPr>
            <w:tcW w:w="2970" w:type="dxa"/>
          </w:tcPr>
          <w:p w14:paraId="1EF10A3D" w14:textId="0912150C" w:rsidR="0042421B" w:rsidRPr="008C63F6" w:rsidRDefault="009E270A" w:rsidP="00E73E78">
            <w:pPr>
              <w:jc w:val="both"/>
              <w:rPr>
                <w:rFonts w:cstheme="minorHAnsi"/>
                <w:sz w:val="24"/>
                <w:szCs w:val="24"/>
              </w:rPr>
            </w:pPr>
            <w:r w:rsidRPr="008C63F6">
              <w:rPr>
                <w:rFonts w:cstheme="minorHAnsi"/>
                <w:sz w:val="24"/>
                <w:szCs w:val="24"/>
              </w:rPr>
              <w:t>2,084</w:t>
            </w:r>
          </w:p>
        </w:tc>
      </w:tr>
    </w:tbl>
    <w:p w14:paraId="7D566CDF" w14:textId="779BA5DD" w:rsidR="00207208" w:rsidRPr="008C63F6" w:rsidRDefault="00207208" w:rsidP="00E73E78">
      <w:pPr>
        <w:spacing w:after="0" w:line="240" w:lineRule="auto"/>
        <w:jc w:val="both"/>
        <w:rPr>
          <w:rFonts w:cstheme="minorHAnsi"/>
          <w:sz w:val="24"/>
          <w:szCs w:val="24"/>
        </w:rPr>
      </w:pPr>
    </w:p>
    <w:p w14:paraId="3BB53C7A" w14:textId="77777777" w:rsidR="00984DAA" w:rsidRPr="008C63F6" w:rsidRDefault="00984DAA" w:rsidP="00E73E78">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334"/>
        <w:gridCol w:w="2988"/>
        <w:gridCol w:w="2222"/>
        <w:gridCol w:w="2266"/>
      </w:tblGrid>
      <w:tr w:rsidR="00E537EA" w:rsidRPr="008C63F6" w14:paraId="712BF536" w14:textId="52E760A9" w:rsidTr="003B6035">
        <w:tc>
          <w:tcPr>
            <w:tcW w:w="1372" w:type="dxa"/>
          </w:tcPr>
          <w:p w14:paraId="3A014FB9" w14:textId="335F2848" w:rsidR="003B6035" w:rsidRPr="008C63F6" w:rsidRDefault="003B6035" w:rsidP="00E73E78">
            <w:pPr>
              <w:jc w:val="both"/>
              <w:rPr>
                <w:rFonts w:cstheme="minorHAnsi"/>
                <w:b/>
                <w:sz w:val="24"/>
                <w:szCs w:val="24"/>
              </w:rPr>
            </w:pPr>
            <w:r w:rsidRPr="008C63F6">
              <w:rPr>
                <w:rFonts w:cstheme="minorHAnsi"/>
                <w:b/>
                <w:sz w:val="24"/>
                <w:szCs w:val="24"/>
              </w:rPr>
              <w:t>County</w:t>
            </w:r>
          </w:p>
        </w:tc>
        <w:tc>
          <w:tcPr>
            <w:tcW w:w="3214" w:type="dxa"/>
          </w:tcPr>
          <w:p w14:paraId="5F5C40B9" w14:textId="258A5949" w:rsidR="003B6035" w:rsidRPr="008C63F6" w:rsidRDefault="003B6035" w:rsidP="00E73E78">
            <w:pPr>
              <w:jc w:val="both"/>
              <w:rPr>
                <w:rFonts w:cstheme="minorHAnsi"/>
                <w:b/>
                <w:sz w:val="24"/>
                <w:szCs w:val="24"/>
              </w:rPr>
            </w:pPr>
            <w:r w:rsidRPr="008C63F6">
              <w:rPr>
                <w:rFonts w:cstheme="minorHAnsi"/>
                <w:b/>
                <w:sz w:val="24"/>
                <w:szCs w:val="24"/>
              </w:rPr>
              <w:t>Active Grant</w:t>
            </w:r>
          </w:p>
        </w:tc>
        <w:tc>
          <w:tcPr>
            <w:tcW w:w="2382" w:type="dxa"/>
          </w:tcPr>
          <w:p w14:paraId="47A93371" w14:textId="03125F75" w:rsidR="003B6035" w:rsidRPr="008C63F6" w:rsidRDefault="003B6035" w:rsidP="00E73E78">
            <w:pPr>
              <w:jc w:val="both"/>
              <w:rPr>
                <w:rFonts w:cstheme="minorHAnsi"/>
                <w:b/>
                <w:sz w:val="24"/>
                <w:szCs w:val="24"/>
              </w:rPr>
            </w:pPr>
            <w:r w:rsidRPr="008C63F6">
              <w:rPr>
                <w:rFonts w:cstheme="minorHAnsi"/>
                <w:b/>
                <w:sz w:val="24"/>
                <w:szCs w:val="24"/>
              </w:rPr>
              <w:t>Donor</w:t>
            </w:r>
          </w:p>
        </w:tc>
        <w:tc>
          <w:tcPr>
            <w:tcW w:w="2382" w:type="dxa"/>
          </w:tcPr>
          <w:p w14:paraId="11741075" w14:textId="1C1EF39C" w:rsidR="003B6035" w:rsidRPr="008C63F6" w:rsidRDefault="003B6035" w:rsidP="00E73E78">
            <w:pPr>
              <w:jc w:val="both"/>
              <w:rPr>
                <w:rFonts w:cstheme="minorHAnsi"/>
                <w:b/>
                <w:sz w:val="24"/>
                <w:szCs w:val="24"/>
              </w:rPr>
            </w:pPr>
            <w:r w:rsidRPr="008C63F6">
              <w:rPr>
                <w:rFonts w:cstheme="minorHAnsi"/>
                <w:b/>
                <w:sz w:val="24"/>
                <w:szCs w:val="24"/>
              </w:rPr>
              <w:t xml:space="preserve">Primary Implementer </w:t>
            </w:r>
          </w:p>
        </w:tc>
      </w:tr>
      <w:tr w:rsidR="00E537EA" w:rsidRPr="008C63F6" w14:paraId="2BC2570A" w14:textId="2CA822E9" w:rsidTr="003B6035">
        <w:tc>
          <w:tcPr>
            <w:tcW w:w="1372" w:type="dxa"/>
          </w:tcPr>
          <w:p w14:paraId="3E6B0A0F" w14:textId="09DE5D2E" w:rsidR="003B6035" w:rsidRPr="008C63F6" w:rsidRDefault="003B6035" w:rsidP="00E73E78">
            <w:pPr>
              <w:jc w:val="both"/>
              <w:rPr>
                <w:rFonts w:cstheme="minorHAnsi"/>
                <w:sz w:val="24"/>
                <w:szCs w:val="24"/>
              </w:rPr>
            </w:pPr>
            <w:r w:rsidRPr="008C63F6">
              <w:rPr>
                <w:rFonts w:cstheme="minorHAnsi"/>
                <w:sz w:val="24"/>
                <w:szCs w:val="24"/>
              </w:rPr>
              <w:t>Samburu</w:t>
            </w:r>
          </w:p>
        </w:tc>
        <w:tc>
          <w:tcPr>
            <w:tcW w:w="3214" w:type="dxa"/>
          </w:tcPr>
          <w:p w14:paraId="2B6DBB97" w14:textId="39701C38" w:rsidR="003B6035" w:rsidRPr="008C63F6" w:rsidRDefault="003B6035" w:rsidP="00E73E78">
            <w:pPr>
              <w:jc w:val="both"/>
              <w:rPr>
                <w:rFonts w:cstheme="minorHAnsi"/>
                <w:sz w:val="24"/>
                <w:szCs w:val="24"/>
              </w:rPr>
            </w:pPr>
            <w:r w:rsidRPr="008C63F6">
              <w:rPr>
                <w:rFonts w:cstheme="minorHAnsi"/>
                <w:sz w:val="24"/>
                <w:szCs w:val="24"/>
              </w:rPr>
              <w:t>Integrated Early Childhood Development (IECD)</w:t>
            </w:r>
          </w:p>
        </w:tc>
        <w:tc>
          <w:tcPr>
            <w:tcW w:w="2382" w:type="dxa"/>
          </w:tcPr>
          <w:p w14:paraId="1C7E4C03" w14:textId="6A747871" w:rsidR="003B6035" w:rsidRPr="008C63F6" w:rsidRDefault="003B6035" w:rsidP="00E73E78">
            <w:pPr>
              <w:jc w:val="both"/>
              <w:rPr>
                <w:rFonts w:cstheme="minorHAnsi"/>
                <w:sz w:val="24"/>
                <w:szCs w:val="24"/>
              </w:rPr>
            </w:pPr>
            <w:r w:rsidRPr="008C63F6">
              <w:rPr>
                <w:rFonts w:cstheme="minorHAnsi"/>
                <w:sz w:val="24"/>
                <w:szCs w:val="24"/>
              </w:rPr>
              <w:t>UNICEF</w:t>
            </w:r>
          </w:p>
        </w:tc>
        <w:tc>
          <w:tcPr>
            <w:tcW w:w="2382" w:type="dxa"/>
          </w:tcPr>
          <w:p w14:paraId="49500648" w14:textId="1531CF60" w:rsidR="003B6035" w:rsidRPr="008C63F6" w:rsidRDefault="003B6035" w:rsidP="00E73E78">
            <w:pPr>
              <w:jc w:val="both"/>
              <w:rPr>
                <w:rFonts w:cstheme="minorHAnsi"/>
                <w:sz w:val="24"/>
                <w:szCs w:val="24"/>
              </w:rPr>
            </w:pPr>
            <w:r w:rsidRPr="008C63F6">
              <w:rPr>
                <w:rFonts w:cstheme="minorHAnsi"/>
                <w:sz w:val="24"/>
                <w:szCs w:val="24"/>
              </w:rPr>
              <w:t>Chi</w:t>
            </w:r>
            <w:r w:rsidR="000734F0" w:rsidRPr="008C63F6">
              <w:rPr>
                <w:rFonts w:cstheme="minorHAnsi"/>
                <w:sz w:val="24"/>
                <w:szCs w:val="24"/>
              </w:rPr>
              <w:t>l</w:t>
            </w:r>
            <w:r w:rsidRPr="008C63F6">
              <w:rPr>
                <w:rFonts w:cstheme="minorHAnsi"/>
                <w:sz w:val="24"/>
                <w:szCs w:val="24"/>
              </w:rPr>
              <w:t>dFund Kenya</w:t>
            </w:r>
          </w:p>
        </w:tc>
      </w:tr>
      <w:tr w:rsidR="00E537EA" w:rsidRPr="008C63F6" w14:paraId="54085996" w14:textId="1E0DD67E" w:rsidTr="003B6035">
        <w:tc>
          <w:tcPr>
            <w:tcW w:w="1372" w:type="dxa"/>
          </w:tcPr>
          <w:p w14:paraId="5991E389" w14:textId="49483055" w:rsidR="003B6035" w:rsidRPr="008C63F6" w:rsidRDefault="003B6035" w:rsidP="00E73E78">
            <w:pPr>
              <w:jc w:val="both"/>
              <w:rPr>
                <w:rFonts w:cstheme="minorHAnsi"/>
                <w:sz w:val="24"/>
                <w:szCs w:val="24"/>
              </w:rPr>
            </w:pPr>
            <w:r w:rsidRPr="008C63F6">
              <w:rPr>
                <w:rFonts w:cstheme="minorHAnsi"/>
                <w:sz w:val="24"/>
                <w:szCs w:val="24"/>
              </w:rPr>
              <w:t xml:space="preserve">Marsabit </w:t>
            </w:r>
          </w:p>
        </w:tc>
        <w:tc>
          <w:tcPr>
            <w:tcW w:w="3214" w:type="dxa"/>
          </w:tcPr>
          <w:p w14:paraId="4CD2F4DB" w14:textId="2B1113C4" w:rsidR="003B6035" w:rsidRPr="008C63F6" w:rsidRDefault="003B6035" w:rsidP="00E73E78">
            <w:pPr>
              <w:jc w:val="both"/>
              <w:rPr>
                <w:rFonts w:cstheme="minorHAnsi"/>
                <w:sz w:val="24"/>
                <w:szCs w:val="24"/>
              </w:rPr>
            </w:pPr>
            <w:r w:rsidRPr="008C63F6">
              <w:rPr>
                <w:rFonts w:cstheme="minorHAnsi"/>
                <w:sz w:val="24"/>
                <w:szCs w:val="24"/>
              </w:rPr>
              <w:t xml:space="preserve">Disaster Risk Reduction (DRR) </w:t>
            </w:r>
          </w:p>
        </w:tc>
        <w:tc>
          <w:tcPr>
            <w:tcW w:w="2382" w:type="dxa"/>
          </w:tcPr>
          <w:p w14:paraId="34546087" w14:textId="6E44533C" w:rsidR="003B6035" w:rsidRPr="008C63F6" w:rsidRDefault="000734F0" w:rsidP="00E73E78">
            <w:pPr>
              <w:jc w:val="both"/>
              <w:rPr>
                <w:rFonts w:cstheme="minorHAnsi"/>
                <w:sz w:val="24"/>
                <w:szCs w:val="24"/>
              </w:rPr>
            </w:pPr>
            <w:r w:rsidRPr="008C63F6">
              <w:rPr>
                <w:rFonts w:cstheme="minorHAnsi"/>
                <w:sz w:val="24"/>
                <w:szCs w:val="24"/>
              </w:rPr>
              <w:t xml:space="preserve">ChildFund </w:t>
            </w:r>
            <w:r w:rsidR="003B6035" w:rsidRPr="008C63F6">
              <w:rPr>
                <w:rFonts w:cstheme="minorHAnsi"/>
                <w:sz w:val="24"/>
                <w:szCs w:val="24"/>
              </w:rPr>
              <w:t>K</w:t>
            </w:r>
            <w:r w:rsidRPr="008C63F6">
              <w:rPr>
                <w:rFonts w:cstheme="minorHAnsi"/>
                <w:sz w:val="24"/>
                <w:szCs w:val="24"/>
              </w:rPr>
              <w:t>orea</w:t>
            </w:r>
          </w:p>
        </w:tc>
        <w:tc>
          <w:tcPr>
            <w:tcW w:w="2382" w:type="dxa"/>
          </w:tcPr>
          <w:p w14:paraId="13EA6D8D" w14:textId="32ED4B9A" w:rsidR="003B6035" w:rsidRPr="008C63F6" w:rsidRDefault="003B6035" w:rsidP="00E73E78">
            <w:pPr>
              <w:jc w:val="both"/>
              <w:rPr>
                <w:rFonts w:cstheme="minorHAnsi"/>
                <w:sz w:val="24"/>
                <w:szCs w:val="24"/>
              </w:rPr>
            </w:pPr>
            <w:r w:rsidRPr="008C63F6">
              <w:rPr>
                <w:rFonts w:cstheme="minorHAnsi"/>
                <w:sz w:val="24"/>
                <w:szCs w:val="24"/>
              </w:rPr>
              <w:t>Chi</w:t>
            </w:r>
            <w:r w:rsidR="000734F0" w:rsidRPr="008C63F6">
              <w:rPr>
                <w:rFonts w:cstheme="minorHAnsi"/>
                <w:sz w:val="24"/>
                <w:szCs w:val="24"/>
              </w:rPr>
              <w:t>l</w:t>
            </w:r>
            <w:r w:rsidRPr="008C63F6">
              <w:rPr>
                <w:rFonts w:cstheme="minorHAnsi"/>
                <w:sz w:val="24"/>
                <w:szCs w:val="24"/>
              </w:rPr>
              <w:t>dFund Kenya</w:t>
            </w:r>
          </w:p>
        </w:tc>
      </w:tr>
      <w:tr w:rsidR="00E537EA" w:rsidRPr="008C63F6" w14:paraId="71FB142A" w14:textId="23798288" w:rsidTr="003B6035">
        <w:tc>
          <w:tcPr>
            <w:tcW w:w="1372" w:type="dxa"/>
          </w:tcPr>
          <w:p w14:paraId="5F61BC23" w14:textId="4B1A012A" w:rsidR="003B6035" w:rsidRPr="008C63F6" w:rsidRDefault="003B6035" w:rsidP="00E73E78">
            <w:pPr>
              <w:jc w:val="both"/>
              <w:rPr>
                <w:rFonts w:cstheme="minorHAnsi"/>
                <w:sz w:val="24"/>
                <w:szCs w:val="24"/>
              </w:rPr>
            </w:pPr>
            <w:r w:rsidRPr="008C63F6">
              <w:rPr>
                <w:rFonts w:cstheme="minorHAnsi"/>
                <w:sz w:val="24"/>
                <w:szCs w:val="24"/>
              </w:rPr>
              <w:t>Kitui</w:t>
            </w:r>
          </w:p>
        </w:tc>
        <w:tc>
          <w:tcPr>
            <w:tcW w:w="3214" w:type="dxa"/>
          </w:tcPr>
          <w:p w14:paraId="437B7317" w14:textId="3120D0F6" w:rsidR="003B6035" w:rsidRPr="008C63F6" w:rsidRDefault="003B6035" w:rsidP="00E73E78">
            <w:pPr>
              <w:jc w:val="both"/>
              <w:rPr>
                <w:rFonts w:cstheme="minorHAnsi"/>
                <w:sz w:val="24"/>
                <w:szCs w:val="24"/>
              </w:rPr>
            </w:pPr>
            <w:r w:rsidRPr="008C63F6">
              <w:rPr>
                <w:rFonts w:cstheme="minorHAnsi"/>
                <w:sz w:val="24"/>
                <w:szCs w:val="24"/>
              </w:rPr>
              <w:t>Subsidy</w:t>
            </w:r>
          </w:p>
        </w:tc>
        <w:tc>
          <w:tcPr>
            <w:tcW w:w="2382" w:type="dxa"/>
          </w:tcPr>
          <w:p w14:paraId="612D698E" w14:textId="49A334EA" w:rsidR="003B6035" w:rsidRPr="008C63F6" w:rsidRDefault="000734F0" w:rsidP="00E73E78">
            <w:pPr>
              <w:jc w:val="both"/>
              <w:rPr>
                <w:rFonts w:cstheme="minorHAnsi"/>
                <w:sz w:val="24"/>
                <w:szCs w:val="24"/>
              </w:rPr>
            </w:pPr>
            <w:r w:rsidRPr="008C63F6">
              <w:rPr>
                <w:rFonts w:cstheme="minorHAnsi"/>
                <w:sz w:val="24"/>
                <w:szCs w:val="24"/>
              </w:rPr>
              <w:t>ChildFund Korea</w:t>
            </w:r>
          </w:p>
        </w:tc>
        <w:tc>
          <w:tcPr>
            <w:tcW w:w="2382" w:type="dxa"/>
          </w:tcPr>
          <w:p w14:paraId="079159C0" w14:textId="547A0F7D" w:rsidR="003B6035" w:rsidRPr="008C63F6" w:rsidRDefault="003B6035" w:rsidP="00E73E78">
            <w:pPr>
              <w:jc w:val="both"/>
              <w:rPr>
                <w:rFonts w:cstheme="minorHAnsi"/>
                <w:sz w:val="24"/>
                <w:szCs w:val="24"/>
              </w:rPr>
            </w:pPr>
            <w:r w:rsidRPr="008C63F6">
              <w:rPr>
                <w:rFonts w:cstheme="minorHAnsi"/>
                <w:sz w:val="24"/>
                <w:szCs w:val="24"/>
              </w:rPr>
              <w:t>Chi</w:t>
            </w:r>
            <w:r w:rsidR="000734F0" w:rsidRPr="008C63F6">
              <w:rPr>
                <w:rFonts w:cstheme="minorHAnsi"/>
                <w:sz w:val="24"/>
                <w:szCs w:val="24"/>
              </w:rPr>
              <w:t>l</w:t>
            </w:r>
            <w:r w:rsidRPr="008C63F6">
              <w:rPr>
                <w:rFonts w:cstheme="minorHAnsi"/>
                <w:sz w:val="24"/>
                <w:szCs w:val="24"/>
              </w:rPr>
              <w:t>dFund Kenya</w:t>
            </w:r>
          </w:p>
        </w:tc>
      </w:tr>
      <w:tr w:rsidR="000734F0" w:rsidRPr="008C63F6" w14:paraId="0C2C9E16" w14:textId="6E2CD305" w:rsidTr="003B6035">
        <w:tc>
          <w:tcPr>
            <w:tcW w:w="1372" w:type="dxa"/>
          </w:tcPr>
          <w:p w14:paraId="48419528" w14:textId="5A76445B" w:rsidR="003B6035" w:rsidRPr="008C63F6" w:rsidRDefault="003B6035" w:rsidP="00E73E78">
            <w:pPr>
              <w:jc w:val="both"/>
              <w:rPr>
                <w:rFonts w:cstheme="minorHAnsi"/>
                <w:sz w:val="24"/>
                <w:szCs w:val="24"/>
              </w:rPr>
            </w:pPr>
            <w:r w:rsidRPr="008C63F6">
              <w:rPr>
                <w:rFonts w:cstheme="minorHAnsi"/>
                <w:sz w:val="24"/>
                <w:szCs w:val="24"/>
              </w:rPr>
              <w:t>Baringo</w:t>
            </w:r>
          </w:p>
        </w:tc>
        <w:tc>
          <w:tcPr>
            <w:tcW w:w="3214" w:type="dxa"/>
          </w:tcPr>
          <w:p w14:paraId="1703E9CA" w14:textId="757F36A3" w:rsidR="003B6035" w:rsidRPr="008C63F6" w:rsidRDefault="003B6035" w:rsidP="00E73E78">
            <w:pPr>
              <w:jc w:val="both"/>
              <w:rPr>
                <w:rFonts w:cstheme="minorHAnsi"/>
                <w:sz w:val="24"/>
                <w:szCs w:val="24"/>
              </w:rPr>
            </w:pPr>
            <w:r w:rsidRPr="008C63F6">
              <w:rPr>
                <w:rFonts w:cstheme="minorHAnsi"/>
                <w:sz w:val="24"/>
                <w:szCs w:val="24"/>
              </w:rPr>
              <w:t>None</w:t>
            </w:r>
          </w:p>
        </w:tc>
        <w:tc>
          <w:tcPr>
            <w:tcW w:w="2382" w:type="dxa"/>
          </w:tcPr>
          <w:p w14:paraId="34785409" w14:textId="77777777" w:rsidR="003B6035" w:rsidRPr="008C63F6" w:rsidRDefault="003B6035" w:rsidP="00E73E78">
            <w:pPr>
              <w:jc w:val="both"/>
              <w:rPr>
                <w:rFonts w:cstheme="minorHAnsi"/>
                <w:sz w:val="24"/>
                <w:szCs w:val="24"/>
              </w:rPr>
            </w:pPr>
          </w:p>
        </w:tc>
        <w:tc>
          <w:tcPr>
            <w:tcW w:w="2382" w:type="dxa"/>
          </w:tcPr>
          <w:p w14:paraId="48A85077" w14:textId="77777777" w:rsidR="003B6035" w:rsidRPr="008C63F6" w:rsidRDefault="003B6035" w:rsidP="00E73E78">
            <w:pPr>
              <w:jc w:val="both"/>
              <w:rPr>
                <w:rFonts w:cstheme="minorHAnsi"/>
                <w:sz w:val="24"/>
                <w:szCs w:val="24"/>
              </w:rPr>
            </w:pPr>
          </w:p>
        </w:tc>
      </w:tr>
    </w:tbl>
    <w:p w14:paraId="3A9AE1CE" w14:textId="77777777" w:rsidR="0043322E" w:rsidRPr="008C63F6" w:rsidRDefault="0043322E" w:rsidP="00E73E78">
      <w:pPr>
        <w:spacing w:after="0" w:line="240" w:lineRule="auto"/>
        <w:jc w:val="both"/>
        <w:rPr>
          <w:rFonts w:cstheme="minorHAnsi"/>
          <w:sz w:val="24"/>
          <w:szCs w:val="24"/>
        </w:rPr>
      </w:pPr>
    </w:p>
    <w:p w14:paraId="2CBDA7D8" w14:textId="4A9CB548" w:rsidR="007A3B9E" w:rsidRDefault="00662230" w:rsidP="00E73E78">
      <w:pPr>
        <w:spacing w:after="0" w:line="240" w:lineRule="auto"/>
        <w:jc w:val="both"/>
        <w:rPr>
          <w:rFonts w:cstheme="minorHAnsi"/>
          <w:sz w:val="24"/>
          <w:szCs w:val="24"/>
        </w:rPr>
      </w:pPr>
      <w:r w:rsidRPr="008C63F6">
        <w:rPr>
          <w:rFonts w:cstheme="minorHAnsi"/>
          <w:sz w:val="24"/>
          <w:szCs w:val="24"/>
        </w:rPr>
        <w:t xml:space="preserve">Despite ChildFund Kenya implementing several projects in the affected counties, their impact of the targeted group may be adversely affected by the desert locust infestation. Thus, the desert locust infestation will have the </w:t>
      </w:r>
      <w:r w:rsidR="00C7607A" w:rsidRPr="008C63F6">
        <w:rPr>
          <w:rFonts w:cstheme="minorHAnsi"/>
          <w:sz w:val="24"/>
          <w:szCs w:val="24"/>
        </w:rPr>
        <w:t xml:space="preserve">impact </w:t>
      </w:r>
      <w:r w:rsidRPr="008C63F6">
        <w:rPr>
          <w:rFonts w:cstheme="minorHAnsi"/>
          <w:sz w:val="24"/>
          <w:szCs w:val="24"/>
        </w:rPr>
        <w:t xml:space="preserve">of not only increasing the </w:t>
      </w:r>
      <w:r w:rsidR="00C7607A" w:rsidRPr="008C63F6">
        <w:rPr>
          <w:rFonts w:cstheme="minorHAnsi"/>
          <w:sz w:val="24"/>
          <w:szCs w:val="24"/>
        </w:rPr>
        <w:t>number of vulnerable households</w:t>
      </w:r>
      <w:r w:rsidRPr="008C63F6">
        <w:rPr>
          <w:rFonts w:cstheme="minorHAnsi"/>
          <w:sz w:val="24"/>
          <w:szCs w:val="24"/>
        </w:rPr>
        <w:t xml:space="preserve">, but also increase the levels of vulnerability of those already in the category. </w:t>
      </w:r>
      <w:r w:rsidR="00915AEA" w:rsidRPr="008C63F6">
        <w:rPr>
          <w:rFonts w:cstheme="minorHAnsi"/>
          <w:sz w:val="24"/>
          <w:szCs w:val="24"/>
        </w:rPr>
        <w:t xml:space="preserve">Those households expecting to be targeted will increase, thus looking forward to be included </w:t>
      </w:r>
      <w:r w:rsidR="0036161F" w:rsidRPr="008C63F6">
        <w:rPr>
          <w:rFonts w:cstheme="minorHAnsi"/>
          <w:sz w:val="24"/>
          <w:szCs w:val="24"/>
        </w:rPr>
        <w:t xml:space="preserve">in </w:t>
      </w:r>
      <w:r w:rsidR="00915AEA" w:rsidRPr="008C63F6">
        <w:rPr>
          <w:rFonts w:cstheme="minorHAnsi"/>
          <w:sz w:val="24"/>
          <w:szCs w:val="24"/>
        </w:rPr>
        <w:t>the interventions of the current active grants</w:t>
      </w:r>
      <w:r w:rsidR="00671C7F" w:rsidRPr="008C63F6">
        <w:rPr>
          <w:rFonts w:cstheme="minorHAnsi"/>
          <w:sz w:val="24"/>
          <w:szCs w:val="24"/>
        </w:rPr>
        <w:t>.</w:t>
      </w:r>
    </w:p>
    <w:p w14:paraId="78E375A0" w14:textId="77777777" w:rsidR="00062DA8" w:rsidRPr="008C63F6" w:rsidRDefault="00062DA8" w:rsidP="00E73E78">
      <w:pPr>
        <w:spacing w:after="0" w:line="240" w:lineRule="auto"/>
        <w:jc w:val="both"/>
        <w:rPr>
          <w:rFonts w:cstheme="minorHAnsi"/>
          <w:sz w:val="24"/>
          <w:szCs w:val="24"/>
          <w:u w:val="single"/>
        </w:rPr>
      </w:pPr>
    </w:p>
    <w:p w14:paraId="6AB3914A" w14:textId="7015306A" w:rsidR="007A3B9E" w:rsidRPr="008C63F6" w:rsidRDefault="007A3B9E" w:rsidP="00E73E78">
      <w:pPr>
        <w:spacing w:after="0" w:line="240" w:lineRule="auto"/>
        <w:jc w:val="both"/>
        <w:rPr>
          <w:rFonts w:cstheme="minorHAnsi"/>
          <w:b/>
          <w:sz w:val="24"/>
          <w:szCs w:val="24"/>
          <w:u w:val="single"/>
        </w:rPr>
      </w:pPr>
      <w:r w:rsidRPr="008C63F6">
        <w:rPr>
          <w:rFonts w:cstheme="minorHAnsi"/>
          <w:b/>
          <w:sz w:val="24"/>
          <w:szCs w:val="24"/>
        </w:rPr>
        <w:t>Donors</w:t>
      </w:r>
    </w:p>
    <w:tbl>
      <w:tblPr>
        <w:tblStyle w:val="TableGrid"/>
        <w:tblW w:w="0" w:type="auto"/>
        <w:tblLook w:val="04A0" w:firstRow="1" w:lastRow="0" w:firstColumn="1" w:lastColumn="0" w:noHBand="0" w:noVBand="1"/>
      </w:tblPr>
      <w:tblGrid>
        <w:gridCol w:w="1745"/>
        <w:gridCol w:w="1763"/>
        <w:gridCol w:w="1743"/>
        <w:gridCol w:w="1781"/>
        <w:gridCol w:w="1778"/>
      </w:tblGrid>
      <w:tr w:rsidR="00E537EA" w:rsidRPr="008C63F6" w14:paraId="53F3BDD9" w14:textId="77777777" w:rsidTr="00870551">
        <w:tc>
          <w:tcPr>
            <w:tcW w:w="1745" w:type="dxa"/>
          </w:tcPr>
          <w:p w14:paraId="05D9AF1D" w14:textId="77777777" w:rsidR="007A3B9E" w:rsidRPr="008C63F6" w:rsidRDefault="007A3B9E" w:rsidP="00E73E78">
            <w:pPr>
              <w:jc w:val="both"/>
              <w:rPr>
                <w:rFonts w:cstheme="minorHAnsi"/>
                <w:b/>
                <w:bCs/>
                <w:sz w:val="24"/>
                <w:szCs w:val="24"/>
              </w:rPr>
            </w:pPr>
            <w:r w:rsidRPr="008C63F6">
              <w:rPr>
                <w:rFonts w:cstheme="minorHAnsi"/>
                <w:b/>
                <w:bCs/>
                <w:sz w:val="24"/>
                <w:szCs w:val="24"/>
              </w:rPr>
              <w:t>Donor</w:t>
            </w:r>
          </w:p>
        </w:tc>
        <w:tc>
          <w:tcPr>
            <w:tcW w:w="1763" w:type="dxa"/>
          </w:tcPr>
          <w:p w14:paraId="0B1F8CE2" w14:textId="77777777" w:rsidR="007A3B9E" w:rsidRPr="008C63F6" w:rsidRDefault="007A3B9E" w:rsidP="00E73E78">
            <w:pPr>
              <w:jc w:val="both"/>
              <w:rPr>
                <w:rFonts w:cstheme="minorHAnsi"/>
                <w:b/>
                <w:bCs/>
                <w:sz w:val="24"/>
                <w:szCs w:val="24"/>
              </w:rPr>
            </w:pPr>
            <w:r w:rsidRPr="008C63F6">
              <w:rPr>
                <w:rFonts w:cstheme="minorHAnsi"/>
                <w:b/>
                <w:bCs/>
                <w:sz w:val="24"/>
                <w:szCs w:val="24"/>
              </w:rPr>
              <w:t>Program</w:t>
            </w:r>
          </w:p>
        </w:tc>
        <w:tc>
          <w:tcPr>
            <w:tcW w:w="1743" w:type="dxa"/>
          </w:tcPr>
          <w:p w14:paraId="546C670F" w14:textId="77777777" w:rsidR="007A3B9E" w:rsidRPr="008C63F6" w:rsidRDefault="007A3B9E" w:rsidP="00E73E78">
            <w:pPr>
              <w:jc w:val="both"/>
              <w:rPr>
                <w:rFonts w:cstheme="minorHAnsi"/>
                <w:b/>
                <w:bCs/>
                <w:sz w:val="24"/>
                <w:szCs w:val="24"/>
              </w:rPr>
            </w:pPr>
            <w:r w:rsidRPr="008C63F6">
              <w:rPr>
                <w:rFonts w:cstheme="minorHAnsi"/>
                <w:b/>
                <w:bCs/>
                <w:sz w:val="24"/>
                <w:szCs w:val="24"/>
              </w:rPr>
              <w:t>Amount (USD)</w:t>
            </w:r>
          </w:p>
        </w:tc>
        <w:tc>
          <w:tcPr>
            <w:tcW w:w="1781" w:type="dxa"/>
          </w:tcPr>
          <w:p w14:paraId="5DBA83B0" w14:textId="77777777" w:rsidR="007A3B9E" w:rsidRPr="008C63F6" w:rsidRDefault="007A3B9E" w:rsidP="00E73E78">
            <w:pPr>
              <w:jc w:val="both"/>
              <w:rPr>
                <w:rFonts w:cstheme="minorHAnsi"/>
                <w:b/>
                <w:bCs/>
                <w:sz w:val="24"/>
                <w:szCs w:val="24"/>
              </w:rPr>
            </w:pPr>
            <w:r w:rsidRPr="008C63F6">
              <w:rPr>
                <w:rFonts w:cstheme="minorHAnsi"/>
                <w:b/>
                <w:bCs/>
                <w:sz w:val="24"/>
                <w:szCs w:val="24"/>
              </w:rPr>
              <w:t>Requested? (Y/N)</w:t>
            </w:r>
          </w:p>
        </w:tc>
        <w:tc>
          <w:tcPr>
            <w:tcW w:w="1778" w:type="dxa"/>
          </w:tcPr>
          <w:p w14:paraId="575ADD97" w14:textId="77777777" w:rsidR="007A3B9E" w:rsidRPr="008C63F6" w:rsidRDefault="007A3B9E" w:rsidP="00E73E78">
            <w:pPr>
              <w:jc w:val="both"/>
              <w:rPr>
                <w:rFonts w:cstheme="minorHAnsi"/>
                <w:b/>
                <w:bCs/>
                <w:sz w:val="24"/>
                <w:szCs w:val="24"/>
              </w:rPr>
            </w:pPr>
            <w:r w:rsidRPr="008C63F6">
              <w:rPr>
                <w:rFonts w:cstheme="minorHAnsi"/>
                <w:b/>
                <w:bCs/>
                <w:sz w:val="24"/>
                <w:szCs w:val="24"/>
              </w:rPr>
              <w:t>Confirmed? (Y/N)</w:t>
            </w:r>
          </w:p>
        </w:tc>
      </w:tr>
      <w:tr w:rsidR="00E537EA" w:rsidRPr="008C63F6" w14:paraId="70C93894" w14:textId="77777777" w:rsidTr="00870551">
        <w:tc>
          <w:tcPr>
            <w:tcW w:w="1745" w:type="dxa"/>
          </w:tcPr>
          <w:p w14:paraId="48C71F6C" w14:textId="3EAC010C" w:rsidR="007A3B9E" w:rsidRPr="008C63F6" w:rsidRDefault="0036161F" w:rsidP="00E73E78">
            <w:pPr>
              <w:jc w:val="both"/>
              <w:rPr>
                <w:rFonts w:cstheme="minorHAnsi"/>
                <w:sz w:val="24"/>
                <w:szCs w:val="24"/>
                <w:u w:val="single"/>
              </w:rPr>
            </w:pPr>
            <w:r w:rsidRPr="008C63F6">
              <w:rPr>
                <w:rFonts w:cstheme="minorHAnsi"/>
                <w:sz w:val="24"/>
                <w:szCs w:val="24"/>
                <w:u w:val="single"/>
              </w:rPr>
              <w:t xml:space="preserve">ChildFund Korea </w:t>
            </w:r>
          </w:p>
        </w:tc>
        <w:tc>
          <w:tcPr>
            <w:tcW w:w="1763" w:type="dxa"/>
          </w:tcPr>
          <w:p w14:paraId="1A0D5A2A" w14:textId="327AF42F" w:rsidR="007A3B9E" w:rsidRPr="008C63F6" w:rsidRDefault="00F32C59" w:rsidP="00E73E78">
            <w:pPr>
              <w:jc w:val="both"/>
              <w:rPr>
                <w:rFonts w:cstheme="minorHAnsi"/>
                <w:sz w:val="24"/>
                <w:szCs w:val="24"/>
                <w:u w:val="single"/>
              </w:rPr>
            </w:pPr>
            <w:r w:rsidRPr="008C63F6">
              <w:rPr>
                <w:rFonts w:cstheme="minorHAnsi"/>
                <w:sz w:val="24"/>
                <w:szCs w:val="24"/>
                <w:u w:val="single"/>
              </w:rPr>
              <w:t>Emergency</w:t>
            </w:r>
            <w:r w:rsidR="0036161F" w:rsidRPr="008C63F6">
              <w:rPr>
                <w:rFonts w:cstheme="minorHAnsi"/>
                <w:sz w:val="24"/>
                <w:szCs w:val="24"/>
                <w:u w:val="single"/>
              </w:rPr>
              <w:t xml:space="preserve"> Response</w:t>
            </w:r>
          </w:p>
        </w:tc>
        <w:tc>
          <w:tcPr>
            <w:tcW w:w="1743" w:type="dxa"/>
          </w:tcPr>
          <w:p w14:paraId="0D48AE44" w14:textId="51E35B8E" w:rsidR="007A3B9E" w:rsidRPr="008C63F6" w:rsidRDefault="00F32C59" w:rsidP="00E73E78">
            <w:pPr>
              <w:jc w:val="both"/>
              <w:rPr>
                <w:rFonts w:cstheme="minorHAnsi"/>
                <w:sz w:val="24"/>
                <w:szCs w:val="24"/>
                <w:u w:val="single"/>
              </w:rPr>
            </w:pPr>
            <w:r w:rsidRPr="008C63F6">
              <w:rPr>
                <w:rFonts w:cstheme="minorHAnsi"/>
                <w:sz w:val="24"/>
                <w:szCs w:val="24"/>
                <w:u w:val="single"/>
              </w:rPr>
              <w:t>1</w:t>
            </w:r>
            <w:r w:rsidR="00CA5465">
              <w:rPr>
                <w:rFonts w:cstheme="minorHAnsi"/>
                <w:sz w:val="24"/>
                <w:szCs w:val="24"/>
                <w:u w:val="single"/>
              </w:rPr>
              <w:t>00,000</w:t>
            </w:r>
          </w:p>
        </w:tc>
        <w:tc>
          <w:tcPr>
            <w:tcW w:w="1781" w:type="dxa"/>
          </w:tcPr>
          <w:p w14:paraId="3852123D" w14:textId="1D7B6070" w:rsidR="007A3B9E" w:rsidRPr="008C63F6" w:rsidRDefault="00CA5465" w:rsidP="00E73E78">
            <w:pPr>
              <w:jc w:val="both"/>
              <w:rPr>
                <w:rFonts w:cstheme="minorHAnsi"/>
                <w:sz w:val="24"/>
                <w:szCs w:val="24"/>
                <w:u w:val="single"/>
              </w:rPr>
            </w:pPr>
            <w:r>
              <w:rPr>
                <w:rFonts w:cstheme="minorHAnsi"/>
                <w:sz w:val="24"/>
                <w:szCs w:val="24"/>
                <w:u w:val="single"/>
              </w:rPr>
              <w:t>Y</w:t>
            </w:r>
          </w:p>
        </w:tc>
        <w:tc>
          <w:tcPr>
            <w:tcW w:w="1778" w:type="dxa"/>
          </w:tcPr>
          <w:p w14:paraId="3F927617" w14:textId="2EA2C3CB" w:rsidR="007A3B9E" w:rsidRPr="008C63F6" w:rsidRDefault="00F32C59" w:rsidP="00E73E78">
            <w:pPr>
              <w:jc w:val="both"/>
              <w:rPr>
                <w:rFonts w:cstheme="minorHAnsi"/>
                <w:sz w:val="24"/>
                <w:szCs w:val="24"/>
                <w:u w:val="single"/>
              </w:rPr>
            </w:pPr>
            <w:r w:rsidRPr="008C63F6">
              <w:rPr>
                <w:rFonts w:cstheme="minorHAnsi"/>
                <w:sz w:val="24"/>
                <w:szCs w:val="24"/>
                <w:u w:val="single"/>
              </w:rPr>
              <w:t>No</w:t>
            </w:r>
          </w:p>
        </w:tc>
      </w:tr>
      <w:tr w:rsidR="00062DA8" w:rsidRPr="008C63F6" w14:paraId="049D24E2" w14:textId="77777777" w:rsidTr="00870551">
        <w:tc>
          <w:tcPr>
            <w:tcW w:w="1745" w:type="dxa"/>
          </w:tcPr>
          <w:p w14:paraId="2490B770" w14:textId="055555F2" w:rsidR="00062DA8" w:rsidRPr="008C63F6" w:rsidRDefault="00062DA8" w:rsidP="00E73E78">
            <w:pPr>
              <w:jc w:val="both"/>
              <w:rPr>
                <w:rFonts w:cstheme="minorHAnsi"/>
                <w:sz w:val="24"/>
                <w:szCs w:val="24"/>
                <w:u w:val="single"/>
              </w:rPr>
            </w:pPr>
            <w:r>
              <w:rPr>
                <w:rFonts w:cstheme="minorHAnsi"/>
                <w:sz w:val="24"/>
                <w:szCs w:val="24"/>
                <w:u w:val="single"/>
              </w:rPr>
              <w:t>UNFPA *</w:t>
            </w:r>
          </w:p>
        </w:tc>
        <w:tc>
          <w:tcPr>
            <w:tcW w:w="1763" w:type="dxa"/>
          </w:tcPr>
          <w:p w14:paraId="5EDA1C53" w14:textId="0D7585D4" w:rsidR="00062DA8" w:rsidRPr="008C63F6" w:rsidRDefault="00062DA8" w:rsidP="00E73E78">
            <w:pPr>
              <w:jc w:val="both"/>
              <w:rPr>
                <w:rFonts w:cstheme="minorHAnsi"/>
                <w:sz w:val="24"/>
                <w:szCs w:val="24"/>
                <w:u w:val="single"/>
              </w:rPr>
            </w:pPr>
          </w:p>
        </w:tc>
        <w:tc>
          <w:tcPr>
            <w:tcW w:w="1743" w:type="dxa"/>
          </w:tcPr>
          <w:p w14:paraId="707D97C8" w14:textId="77777777" w:rsidR="00062DA8" w:rsidRPr="008C63F6" w:rsidRDefault="00062DA8" w:rsidP="00E73E78">
            <w:pPr>
              <w:jc w:val="both"/>
              <w:rPr>
                <w:rFonts w:cstheme="minorHAnsi"/>
                <w:sz w:val="24"/>
                <w:szCs w:val="24"/>
                <w:u w:val="single"/>
              </w:rPr>
            </w:pPr>
          </w:p>
        </w:tc>
        <w:tc>
          <w:tcPr>
            <w:tcW w:w="1781" w:type="dxa"/>
          </w:tcPr>
          <w:p w14:paraId="1D34C89F" w14:textId="77777777" w:rsidR="00062DA8" w:rsidRDefault="00062DA8" w:rsidP="00E73E78">
            <w:pPr>
              <w:jc w:val="both"/>
              <w:rPr>
                <w:rFonts w:cstheme="minorHAnsi"/>
                <w:sz w:val="24"/>
                <w:szCs w:val="24"/>
                <w:u w:val="single"/>
              </w:rPr>
            </w:pPr>
          </w:p>
        </w:tc>
        <w:tc>
          <w:tcPr>
            <w:tcW w:w="1778" w:type="dxa"/>
          </w:tcPr>
          <w:p w14:paraId="0D014412" w14:textId="77777777" w:rsidR="00062DA8" w:rsidRPr="008C63F6" w:rsidRDefault="00062DA8" w:rsidP="00E73E78">
            <w:pPr>
              <w:jc w:val="both"/>
              <w:rPr>
                <w:rFonts w:cstheme="minorHAnsi"/>
                <w:sz w:val="24"/>
                <w:szCs w:val="24"/>
                <w:u w:val="single"/>
              </w:rPr>
            </w:pPr>
          </w:p>
        </w:tc>
      </w:tr>
      <w:tr w:rsidR="00062DA8" w:rsidRPr="008C63F6" w14:paraId="3A7ED336" w14:textId="77777777" w:rsidTr="00870551">
        <w:tc>
          <w:tcPr>
            <w:tcW w:w="1745" w:type="dxa"/>
          </w:tcPr>
          <w:p w14:paraId="122B33D8" w14:textId="5A507182" w:rsidR="00062DA8" w:rsidRDefault="00062DA8" w:rsidP="00E73E78">
            <w:pPr>
              <w:jc w:val="both"/>
              <w:rPr>
                <w:rFonts w:cstheme="minorHAnsi"/>
                <w:sz w:val="24"/>
                <w:szCs w:val="24"/>
                <w:u w:val="single"/>
              </w:rPr>
            </w:pPr>
            <w:r>
              <w:rPr>
                <w:rFonts w:cstheme="minorHAnsi"/>
                <w:sz w:val="24"/>
                <w:szCs w:val="24"/>
                <w:u w:val="single"/>
              </w:rPr>
              <w:t>FAO *</w:t>
            </w:r>
          </w:p>
        </w:tc>
        <w:tc>
          <w:tcPr>
            <w:tcW w:w="1763" w:type="dxa"/>
          </w:tcPr>
          <w:p w14:paraId="1E709234" w14:textId="77777777" w:rsidR="00062DA8" w:rsidRPr="008C63F6" w:rsidRDefault="00062DA8" w:rsidP="00E73E78">
            <w:pPr>
              <w:jc w:val="both"/>
              <w:rPr>
                <w:rFonts w:cstheme="minorHAnsi"/>
                <w:sz w:val="24"/>
                <w:szCs w:val="24"/>
                <w:u w:val="single"/>
              </w:rPr>
            </w:pPr>
          </w:p>
        </w:tc>
        <w:tc>
          <w:tcPr>
            <w:tcW w:w="1743" w:type="dxa"/>
          </w:tcPr>
          <w:p w14:paraId="5FA59939" w14:textId="77777777" w:rsidR="00062DA8" w:rsidRPr="008C63F6" w:rsidRDefault="00062DA8" w:rsidP="00E73E78">
            <w:pPr>
              <w:jc w:val="both"/>
              <w:rPr>
                <w:rFonts w:cstheme="minorHAnsi"/>
                <w:sz w:val="24"/>
                <w:szCs w:val="24"/>
                <w:u w:val="single"/>
              </w:rPr>
            </w:pPr>
          </w:p>
        </w:tc>
        <w:tc>
          <w:tcPr>
            <w:tcW w:w="1781" w:type="dxa"/>
          </w:tcPr>
          <w:p w14:paraId="6EF412B8" w14:textId="77777777" w:rsidR="00062DA8" w:rsidRDefault="00062DA8" w:rsidP="00E73E78">
            <w:pPr>
              <w:jc w:val="both"/>
              <w:rPr>
                <w:rFonts w:cstheme="minorHAnsi"/>
                <w:sz w:val="24"/>
                <w:szCs w:val="24"/>
                <w:u w:val="single"/>
              </w:rPr>
            </w:pPr>
          </w:p>
        </w:tc>
        <w:tc>
          <w:tcPr>
            <w:tcW w:w="1778" w:type="dxa"/>
          </w:tcPr>
          <w:p w14:paraId="247F1614" w14:textId="77777777" w:rsidR="00062DA8" w:rsidRPr="008C63F6" w:rsidRDefault="00062DA8" w:rsidP="00E73E78">
            <w:pPr>
              <w:jc w:val="both"/>
              <w:rPr>
                <w:rFonts w:cstheme="minorHAnsi"/>
                <w:sz w:val="24"/>
                <w:szCs w:val="24"/>
                <w:u w:val="single"/>
              </w:rPr>
            </w:pPr>
          </w:p>
        </w:tc>
      </w:tr>
      <w:tr w:rsidR="00062DA8" w:rsidRPr="008C63F6" w14:paraId="28FB7A00" w14:textId="77777777" w:rsidTr="00870551">
        <w:tc>
          <w:tcPr>
            <w:tcW w:w="1745" w:type="dxa"/>
          </w:tcPr>
          <w:p w14:paraId="6AC921C2" w14:textId="73E17201" w:rsidR="00062DA8" w:rsidRDefault="00062DA8" w:rsidP="00E73E78">
            <w:pPr>
              <w:jc w:val="both"/>
              <w:rPr>
                <w:rFonts w:cstheme="minorHAnsi"/>
                <w:sz w:val="24"/>
                <w:szCs w:val="24"/>
                <w:u w:val="single"/>
              </w:rPr>
            </w:pPr>
            <w:r>
              <w:rPr>
                <w:rFonts w:cstheme="minorHAnsi"/>
                <w:sz w:val="24"/>
                <w:szCs w:val="24"/>
                <w:u w:val="single"/>
              </w:rPr>
              <w:t>OFDA *</w:t>
            </w:r>
          </w:p>
        </w:tc>
        <w:tc>
          <w:tcPr>
            <w:tcW w:w="1763" w:type="dxa"/>
          </w:tcPr>
          <w:p w14:paraId="4120F860" w14:textId="77777777" w:rsidR="00062DA8" w:rsidRPr="008C63F6" w:rsidRDefault="00062DA8" w:rsidP="00E73E78">
            <w:pPr>
              <w:jc w:val="both"/>
              <w:rPr>
                <w:rFonts w:cstheme="minorHAnsi"/>
                <w:sz w:val="24"/>
                <w:szCs w:val="24"/>
                <w:u w:val="single"/>
              </w:rPr>
            </w:pPr>
          </w:p>
        </w:tc>
        <w:tc>
          <w:tcPr>
            <w:tcW w:w="1743" w:type="dxa"/>
          </w:tcPr>
          <w:p w14:paraId="28E5601B" w14:textId="77777777" w:rsidR="00062DA8" w:rsidRPr="008C63F6" w:rsidRDefault="00062DA8" w:rsidP="00E73E78">
            <w:pPr>
              <w:jc w:val="both"/>
              <w:rPr>
                <w:rFonts w:cstheme="minorHAnsi"/>
                <w:sz w:val="24"/>
                <w:szCs w:val="24"/>
                <w:u w:val="single"/>
              </w:rPr>
            </w:pPr>
          </w:p>
        </w:tc>
        <w:tc>
          <w:tcPr>
            <w:tcW w:w="1781" w:type="dxa"/>
          </w:tcPr>
          <w:p w14:paraId="02A4AE80" w14:textId="77777777" w:rsidR="00062DA8" w:rsidRDefault="00062DA8" w:rsidP="00E73E78">
            <w:pPr>
              <w:jc w:val="both"/>
              <w:rPr>
                <w:rFonts w:cstheme="minorHAnsi"/>
                <w:sz w:val="24"/>
                <w:szCs w:val="24"/>
                <w:u w:val="single"/>
              </w:rPr>
            </w:pPr>
          </w:p>
        </w:tc>
        <w:tc>
          <w:tcPr>
            <w:tcW w:w="1778" w:type="dxa"/>
          </w:tcPr>
          <w:p w14:paraId="02C70AF1" w14:textId="77777777" w:rsidR="00062DA8" w:rsidRPr="008C63F6" w:rsidRDefault="00062DA8" w:rsidP="00E73E78">
            <w:pPr>
              <w:jc w:val="both"/>
              <w:rPr>
                <w:rFonts w:cstheme="minorHAnsi"/>
                <w:sz w:val="24"/>
                <w:szCs w:val="24"/>
                <w:u w:val="single"/>
              </w:rPr>
            </w:pPr>
          </w:p>
        </w:tc>
      </w:tr>
    </w:tbl>
    <w:p w14:paraId="4C01F0AB" w14:textId="3EE395F5" w:rsidR="007A3B9E" w:rsidRPr="00062DA8" w:rsidRDefault="00062DA8" w:rsidP="002A70BB">
      <w:pPr>
        <w:spacing w:after="0" w:line="240" w:lineRule="auto"/>
        <w:jc w:val="both"/>
        <w:rPr>
          <w:rFonts w:cstheme="minorHAnsi"/>
          <w:sz w:val="24"/>
          <w:szCs w:val="24"/>
          <w:u w:val="single"/>
        </w:rPr>
      </w:pPr>
      <w:r w:rsidRPr="00062DA8">
        <w:rPr>
          <w:rFonts w:cstheme="minorHAnsi"/>
          <w:sz w:val="24"/>
          <w:szCs w:val="24"/>
        </w:rPr>
        <w:t>*Have been approached to cultivate potential funding opportunity</w:t>
      </w:r>
      <w:r w:rsidR="002A70BB">
        <w:rPr>
          <w:rFonts w:cstheme="minorHAnsi"/>
          <w:sz w:val="24"/>
          <w:szCs w:val="24"/>
        </w:rPr>
        <w:t xml:space="preserve"> pending response</w:t>
      </w:r>
    </w:p>
    <w:p w14:paraId="0251B5BD" w14:textId="77777777" w:rsidR="00062DA8" w:rsidRPr="008C63F6" w:rsidRDefault="00062DA8" w:rsidP="00062DA8">
      <w:pPr>
        <w:pStyle w:val="ListParagraph"/>
        <w:spacing w:after="0" w:line="240" w:lineRule="auto"/>
        <w:ind w:left="1440"/>
        <w:jc w:val="both"/>
        <w:rPr>
          <w:rFonts w:cstheme="minorHAnsi"/>
          <w:sz w:val="24"/>
          <w:szCs w:val="24"/>
          <w:u w:val="single"/>
        </w:rPr>
      </w:pPr>
    </w:p>
    <w:p w14:paraId="23D10DC1" w14:textId="77777777" w:rsidR="007A3B9E" w:rsidRPr="008C63F6" w:rsidRDefault="007A3B9E" w:rsidP="00E73E78">
      <w:pPr>
        <w:spacing w:after="0" w:line="240" w:lineRule="auto"/>
        <w:jc w:val="both"/>
        <w:rPr>
          <w:rFonts w:cstheme="minorHAnsi"/>
          <w:b/>
          <w:sz w:val="24"/>
          <w:szCs w:val="24"/>
          <w:u w:val="single"/>
        </w:rPr>
      </w:pPr>
      <w:r w:rsidRPr="008C63F6">
        <w:rPr>
          <w:rFonts w:cstheme="minorHAnsi"/>
          <w:b/>
          <w:sz w:val="24"/>
          <w:szCs w:val="24"/>
        </w:rPr>
        <w:t>Media/Communications</w:t>
      </w:r>
    </w:p>
    <w:p w14:paraId="5CDAAAD7" w14:textId="77777777" w:rsidR="00DF1FE5" w:rsidRPr="008C63F6" w:rsidRDefault="00DF1FE5" w:rsidP="00E73E78">
      <w:pPr>
        <w:pStyle w:val="ListParagraph"/>
        <w:spacing w:after="0" w:line="240" w:lineRule="auto"/>
        <w:ind w:left="1440"/>
        <w:jc w:val="both"/>
        <w:rPr>
          <w:rFonts w:cstheme="minorHAnsi"/>
          <w:sz w:val="24"/>
          <w:szCs w:val="24"/>
          <w:u w:val="single"/>
        </w:rPr>
      </w:pPr>
    </w:p>
    <w:p w14:paraId="50C91A0F" w14:textId="5B44C6FB" w:rsidR="004A5B5A" w:rsidRPr="008C63F6" w:rsidRDefault="004A5B5A" w:rsidP="00E73E78">
      <w:pPr>
        <w:pStyle w:val="ListParagraph"/>
        <w:numPr>
          <w:ilvl w:val="0"/>
          <w:numId w:val="7"/>
        </w:numPr>
        <w:spacing w:after="0" w:line="240" w:lineRule="auto"/>
        <w:jc w:val="both"/>
        <w:rPr>
          <w:rFonts w:cstheme="minorHAnsi"/>
          <w:sz w:val="24"/>
          <w:szCs w:val="24"/>
        </w:rPr>
      </w:pPr>
      <w:r w:rsidRPr="008C63F6">
        <w:rPr>
          <w:rFonts w:cstheme="minorHAnsi"/>
          <w:sz w:val="24"/>
          <w:szCs w:val="24"/>
        </w:rPr>
        <w:t>NDMA County Drought Coordinators</w:t>
      </w:r>
    </w:p>
    <w:p w14:paraId="5CD7BB99" w14:textId="5C9B812D" w:rsidR="004A5B5A" w:rsidRPr="008C63F6" w:rsidRDefault="004A5B5A" w:rsidP="00E73E78">
      <w:pPr>
        <w:pStyle w:val="ListParagraph"/>
        <w:numPr>
          <w:ilvl w:val="0"/>
          <w:numId w:val="7"/>
        </w:numPr>
        <w:spacing w:after="0" w:line="240" w:lineRule="auto"/>
        <w:jc w:val="both"/>
        <w:rPr>
          <w:rFonts w:cstheme="minorHAnsi"/>
          <w:sz w:val="24"/>
          <w:szCs w:val="24"/>
        </w:rPr>
      </w:pPr>
      <w:r w:rsidRPr="008C63F6">
        <w:rPr>
          <w:rFonts w:cstheme="minorHAnsi"/>
          <w:sz w:val="24"/>
          <w:szCs w:val="24"/>
        </w:rPr>
        <w:t>Cabinet Secretary, Ministry of Agriculture and Livestock</w:t>
      </w:r>
    </w:p>
    <w:p w14:paraId="0960AB62" w14:textId="21BEA38F" w:rsidR="004A5B5A" w:rsidRPr="008C63F6" w:rsidRDefault="004A5B5A" w:rsidP="00E73E78">
      <w:pPr>
        <w:pStyle w:val="ListParagraph"/>
        <w:numPr>
          <w:ilvl w:val="0"/>
          <w:numId w:val="7"/>
        </w:numPr>
        <w:spacing w:after="0" w:line="240" w:lineRule="auto"/>
        <w:jc w:val="both"/>
        <w:rPr>
          <w:rFonts w:cstheme="minorHAnsi"/>
          <w:sz w:val="24"/>
          <w:szCs w:val="24"/>
        </w:rPr>
      </w:pPr>
      <w:r w:rsidRPr="008C63F6">
        <w:rPr>
          <w:rFonts w:cstheme="minorHAnsi"/>
          <w:sz w:val="24"/>
          <w:szCs w:val="24"/>
        </w:rPr>
        <w:t>FAO</w:t>
      </w:r>
    </w:p>
    <w:p w14:paraId="2995749A" w14:textId="501DFA58" w:rsidR="004A5B5A" w:rsidRPr="008C63F6" w:rsidRDefault="004A5B5A" w:rsidP="00E73E78">
      <w:pPr>
        <w:pStyle w:val="ListParagraph"/>
        <w:numPr>
          <w:ilvl w:val="0"/>
          <w:numId w:val="7"/>
        </w:numPr>
        <w:spacing w:after="0" w:line="240" w:lineRule="auto"/>
        <w:jc w:val="both"/>
        <w:rPr>
          <w:rFonts w:cstheme="minorHAnsi"/>
          <w:sz w:val="24"/>
          <w:szCs w:val="24"/>
        </w:rPr>
      </w:pPr>
      <w:r w:rsidRPr="008C63F6">
        <w:rPr>
          <w:rFonts w:cstheme="minorHAnsi"/>
          <w:sz w:val="24"/>
          <w:szCs w:val="24"/>
        </w:rPr>
        <w:t>WFP</w:t>
      </w:r>
    </w:p>
    <w:p w14:paraId="2919E9F9" w14:textId="24C78070" w:rsidR="004A5B5A" w:rsidRPr="008C63F6" w:rsidRDefault="00D368B9" w:rsidP="00E73E78">
      <w:pPr>
        <w:pStyle w:val="ListParagraph"/>
        <w:numPr>
          <w:ilvl w:val="0"/>
          <w:numId w:val="7"/>
        </w:numPr>
        <w:spacing w:after="0" w:line="240" w:lineRule="auto"/>
        <w:jc w:val="both"/>
        <w:rPr>
          <w:rFonts w:cstheme="minorHAnsi"/>
          <w:sz w:val="24"/>
          <w:szCs w:val="24"/>
        </w:rPr>
      </w:pPr>
      <w:r w:rsidRPr="008C63F6">
        <w:rPr>
          <w:rFonts w:cstheme="minorHAnsi"/>
          <w:sz w:val="24"/>
          <w:szCs w:val="24"/>
        </w:rPr>
        <w:t>I</w:t>
      </w:r>
      <w:r w:rsidR="004A5B5A" w:rsidRPr="008C63F6">
        <w:rPr>
          <w:rFonts w:cstheme="minorHAnsi"/>
          <w:sz w:val="24"/>
          <w:szCs w:val="24"/>
        </w:rPr>
        <w:t>GAD</w:t>
      </w:r>
    </w:p>
    <w:p w14:paraId="149715F1" w14:textId="216E90ED" w:rsidR="007D75D8" w:rsidRPr="008C63F6" w:rsidRDefault="007D75D8" w:rsidP="00E73E78">
      <w:pPr>
        <w:pStyle w:val="ListParagraph"/>
        <w:numPr>
          <w:ilvl w:val="0"/>
          <w:numId w:val="7"/>
        </w:numPr>
        <w:spacing w:after="0" w:line="240" w:lineRule="auto"/>
        <w:jc w:val="both"/>
        <w:rPr>
          <w:rFonts w:cstheme="minorHAnsi"/>
          <w:sz w:val="24"/>
          <w:szCs w:val="24"/>
          <w:u w:val="single"/>
        </w:rPr>
      </w:pPr>
      <w:r w:rsidRPr="008C63F6">
        <w:rPr>
          <w:rFonts w:cstheme="minorHAnsi"/>
          <w:sz w:val="24"/>
          <w:szCs w:val="24"/>
        </w:rPr>
        <w:t>RDLA</w:t>
      </w:r>
    </w:p>
    <w:p w14:paraId="4DA8C033" w14:textId="77777777" w:rsidR="007A3B9E" w:rsidRPr="008C63F6" w:rsidRDefault="007A3B9E" w:rsidP="00E73E78">
      <w:pPr>
        <w:pStyle w:val="ListParagraph"/>
        <w:numPr>
          <w:ilvl w:val="0"/>
          <w:numId w:val="1"/>
        </w:numPr>
        <w:spacing w:after="0" w:line="240" w:lineRule="auto"/>
        <w:jc w:val="both"/>
        <w:rPr>
          <w:rFonts w:cstheme="minorHAnsi"/>
          <w:sz w:val="24"/>
          <w:szCs w:val="24"/>
          <w:u w:val="single"/>
        </w:rPr>
      </w:pPr>
      <w:r w:rsidRPr="008C63F6">
        <w:rPr>
          <w:rFonts w:cstheme="minorHAnsi"/>
          <w:sz w:val="24"/>
          <w:szCs w:val="24"/>
        </w:rPr>
        <w:lastRenderedPageBreak/>
        <w:t>Plans for collecting photos/videos/stories, i.e. should an outside photographer be hired?</w:t>
      </w:r>
    </w:p>
    <w:p w14:paraId="4D42F594" w14:textId="77777777" w:rsidR="003B2410" w:rsidRPr="008C63F6" w:rsidRDefault="003B2410" w:rsidP="00E73E78">
      <w:pPr>
        <w:pStyle w:val="ListParagraph"/>
        <w:spacing w:after="0" w:line="240" w:lineRule="auto"/>
        <w:ind w:left="1440"/>
        <w:jc w:val="both"/>
        <w:rPr>
          <w:rFonts w:cstheme="minorHAnsi"/>
          <w:sz w:val="24"/>
          <w:szCs w:val="24"/>
          <w:u w:val="single"/>
        </w:rPr>
      </w:pPr>
    </w:p>
    <w:p w14:paraId="31845D0D" w14:textId="30C8D6AB" w:rsidR="00322E94" w:rsidRPr="008C63F6" w:rsidRDefault="00322E94" w:rsidP="00E73E78">
      <w:pPr>
        <w:spacing w:after="0" w:line="240" w:lineRule="auto"/>
        <w:jc w:val="both"/>
        <w:rPr>
          <w:rFonts w:cstheme="minorHAnsi"/>
          <w:sz w:val="24"/>
          <w:szCs w:val="24"/>
        </w:rPr>
      </w:pPr>
      <w:r w:rsidRPr="008C63F6">
        <w:rPr>
          <w:rFonts w:cstheme="minorHAnsi"/>
          <w:sz w:val="24"/>
          <w:szCs w:val="24"/>
        </w:rPr>
        <w:t>Normally when implementing such emergency grants, the officers in the field are provided with HD cameras for collecting quality photos and videos and also providing success stories from beneficiaries who have benefitted and become resilient out of the intervention.</w:t>
      </w:r>
      <w:r w:rsidR="00447C69" w:rsidRPr="008C63F6">
        <w:rPr>
          <w:rFonts w:cstheme="minorHAnsi"/>
          <w:sz w:val="24"/>
          <w:szCs w:val="24"/>
        </w:rPr>
        <w:t xml:space="preserve">  The donor at times can arrange for the outside media services to collect videos and stories in the form of documentary meant for visibility and fund raising.</w:t>
      </w:r>
    </w:p>
    <w:p w14:paraId="23E03B8F" w14:textId="77777777" w:rsidR="000734F0" w:rsidRPr="008C63F6" w:rsidRDefault="000734F0" w:rsidP="00E73E78">
      <w:pPr>
        <w:pStyle w:val="ListParagraph"/>
        <w:spacing w:after="0" w:line="240" w:lineRule="auto"/>
        <w:ind w:left="1440"/>
        <w:jc w:val="both"/>
        <w:rPr>
          <w:rFonts w:cstheme="minorHAnsi"/>
          <w:sz w:val="24"/>
          <w:szCs w:val="24"/>
        </w:rPr>
      </w:pPr>
    </w:p>
    <w:p w14:paraId="5DE2531F" w14:textId="77777777" w:rsidR="007A3B9E" w:rsidRPr="008C63F6" w:rsidRDefault="007A3B9E" w:rsidP="00E73E78">
      <w:pPr>
        <w:pStyle w:val="ListParagraph"/>
        <w:numPr>
          <w:ilvl w:val="0"/>
          <w:numId w:val="8"/>
        </w:numPr>
        <w:spacing w:after="0" w:line="240" w:lineRule="auto"/>
        <w:jc w:val="both"/>
        <w:rPr>
          <w:rFonts w:cstheme="minorHAnsi"/>
          <w:sz w:val="24"/>
          <w:szCs w:val="24"/>
          <w:u w:val="single"/>
        </w:rPr>
      </w:pPr>
      <w:r w:rsidRPr="008C63F6">
        <w:rPr>
          <w:rFonts w:cstheme="minorHAnsi"/>
          <w:sz w:val="24"/>
          <w:szCs w:val="24"/>
        </w:rPr>
        <w:t>Key points for messaging and visibility, particularly any host government sensibilities that must be considered.</w:t>
      </w:r>
    </w:p>
    <w:p w14:paraId="4EBE89F3" w14:textId="77777777" w:rsidR="00623FC4" w:rsidRPr="008C63F6" w:rsidRDefault="00623FC4" w:rsidP="00E73E78">
      <w:pPr>
        <w:spacing w:after="0" w:line="240" w:lineRule="auto"/>
        <w:jc w:val="both"/>
        <w:rPr>
          <w:rFonts w:cstheme="minorHAnsi"/>
          <w:sz w:val="24"/>
          <w:szCs w:val="24"/>
        </w:rPr>
      </w:pPr>
    </w:p>
    <w:p w14:paraId="346042F7" w14:textId="7EBF1CE5" w:rsidR="003B2410" w:rsidRPr="008C63F6" w:rsidRDefault="003B2410" w:rsidP="00E73E78">
      <w:pPr>
        <w:spacing w:after="0" w:line="240" w:lineRule="auto"/>
        <w:jc w:val="both"/>
        <w:rPr>
          <w:rFonts w:cstheme="minorHAnsi"/>
          <w:sz w:val="24"/>
          <w:szCs w:val="24"/>
        </w:rPr>
      </w:pPr>
      <w:r w:rsidRPr="008C63F6">
        <w:rPr>
          <w:rFonts w:cstheme="minorHAnsi"/>
          <w:sz w:val="24"/>
          <w:szCs w:val="24"/>
        </w:rPr>
        <w:t>Being guided by humanitarian principles and measures, the information for visibility either by print or broadcast media must meet the threshold of the standards that govern it either internationally or locally.</w:t>
      </w:r>
    </w:p>
    <w:p w14:paraId="4E9BA9FF" w14:textId="77777777" w:rsidR="007A3B9E" w:rsidRPr="008C63F6" w:rsidRDefault="007A3B9E" w:rsidP="00E73E78">
      <w:pPr>
        <w:pStyle w:val="ListParagraph"/>
        <w:spacing w:after="0" w:line="240" w:lineRule="auto"/>
        <w:ind w:left="1440"/>
        <w:jc w:val="both"/>
        <w:rPr>
          <w:rFonts w:cstheme="minorHAnsi"/>
          <w:sz w:val="24"/>
          <w:szCs w:val="24"/>
          <w:u w:val="single"/>
        </w:rPr>
      </w:pPr>
    </w:p>
    <w:p w14:paraId="44D57E64" w14:textId="38579FCB" w:rsidR="007A3B9E" w:rsidRPr="008C63F6" w:rsidRDefault="007A3B9E" w:rsidP="00E73E78">
      <w:pPr>
        <w:spacing w:after="0" w:line="240" w:lineRule="auto"/>
        <w:jc w:val="both"/>
        <w:rPr>
          <w:rFonts w:cstheme="minorHAnsi"/>
          <w:b/>
          <w:sz w:val="24"/>
          <w:szCs w:val="24"/>
        </w:rPr>
      </w:pPr>
      <w:r w:rsidRPr="008C63F6">
        <w:rPr>
          <w:rFonts w:cstheme="minorHAnsi"/>
          <w:b/>
          <w:sz w:val="24"/>
          <w:szCs w:val="24"/>
        </w:rPr>
        <w:t>Support needed or requested from IO, GSS or Global Teams</w:t>
      </w:r>
      <w:r w:rsidR="00136944" w:rsidRPr="008C63F6">
        <w:rPr>
          <w:rFonts w:cstheme="minorHAnsi"/>
          <w:b/>
          <w:sz w:val="24"/>
          <w:szCs w:val="24"/>
        </w:rPr>
        <w:t xml:space="preserve"> – whether onsite or remote.</w:t>
      </w:r>
    </w:p>
    <w:p w14:paraId="1DFD22F4" w14:textId="43B01735" w:rsidR="004F28A3" w:rsidRPr="008C63F6" w:rsidRDefault="004F28A3" w:rsidP="00E73E78">
      <w:pPr>
        <w:spacing w:after="0" w:line="240" w:lineRule="auto"/>
        <w:jc w:val="both"/>
        <w:rPr>
          <w:rFonts w:cstheme="minorHAnsi"/>
          <w:sz w:val="24"/>
          <w:szCs w:val="24"/>
        </w:rPr>
      </w:pPr>
      <w:r w:rsidRPr="008C63F6">
        <w:rPr>
          <w:rFonts w:cstheme="minorHAnsi"/>
          <w:sz w:val="24"/>
          <w:szCs w:val="24"/>
        </w:rPr>
        <w:t xml:space="preserve">The Country Office will need the support to </w:t>
      </w:r>
      <w:r w:rsidR="000734F0" w:rsidRPr="008C63F6">
        <w:rPr>
          <w:rFonts w:cstheme="minorHAnsi"/>
          <w:sz w:val="24"/>
          <w:szCs w:val="24"/>
        </w:rPr>
        <w:t>raise funds for the locust invasion response so as to</w:t>
      </w:r>
      <w:r w:rsidRPr="008C63F6">
        <w:rPr>
          <w:rFonts w:cstheme="minorHAnsi"/>
          <w:sz w:val="24"/>
          <w:szCs w:val="24"/>
        </w:rPr>
        <w:t xml:space="preserve"> safeguard livelihoods </w:t>
      </w:r>
      <w:r w:rsidR="000734F0" w:rsidRPr="008C63F6">
        <w:rPr>
          <w:rFonts w:cstheme="minorHAnsi"/>
          <w:sz w:val="24"/>
          <w:szCs w:val="24"/>
        </w:rPr>
        <w:t>of those affected.</w:t>
      </w:r>
    </w:p>
    <w:p w14:paraId="565FC7F1" w14:textId="77777777" w:rsidR="00647375" w:rsidRPr="008C63F6" w:rsidRDefault="00647375" w:rsidP="00E27053">
      <w:pPr>
        <w:spacing w:line="240" w:lineRule="auto"/>
        <w:jc w:val="both"/>
        <w:rPr>
          <w:rFonts w:cstheme="minorHAnsi"/>
          <w:b/>
          <w:sz w:val="24"/>
          <w:szCs w:val="24"/>
        </w:rPr>
      </w:pPr>
    </w:p>
    <w:p w14:paraId="6EEAEED8" w14:textId="3D0BE757" w:rsidR="00687983" w:rsidRPr="008C63F6" w:rsidRDefault="00687983" w:rsidP="00E27053">
      <w:pPr>
        <w:spacing w:line="240" w:lineRule="auto"/>
        <w:jc w:val="both"/>
        <w:rPr>
          <w:rFonts w:cstheme="minorHAnsi"/>
          <w:b/>
          <w:sz w:val="24"/>
          <w:szCs w:val="24"/>
        </w:rPr>
      </w:pPr>
      <w:r w:rsidRPr="008C63F6">
        <w:rPr>
          <w:rFonts w:cstheme="minorHAnsi"/>
          <w:b/>
          <w:sz w:val="24"/>
          <w:szCs w:val="24"/>
        </w:rPr>
        <w:t>Photos</w:t>
      </w:r>
    </w:p>
    <w:p w14:paraId="43565B89" w14:textId="1DE42211" w:rsidR="00E937DC" w:rsidRDefault="00E937DC" w:rsidP="00E27053">
      <w:pPr>
        <w:spacing w:line="240" w:lineRule="auto"/>
        <w:jc w:val="both"/>
        <w:rPr>
          <w:rFonts w:cstheme="minorHAnsi"/>
          <w:b/>
          <w:sz w:val="24"/>
          <w:szCs w:val="24"/>
        </w:rPr>
      </w:pPr>
      <w:r>
        <w:rPr>
          <w:noProof/>
        </w:rPr>
        <w:drawing>
          <wp:inline distT="0" distB="0" distL="0" distR="0" wp14:anchorId="6BC49585" wp14:editId="4B6C3AB8">
            <wp:extent cx="5600700" cy="2495550"/>
            <wp:effectExtent l="0" t="0" r="0" b="0"/>
            <wp:docPr id="1" name="Picture 1" descr="In East Africa, a race to outsmart locusts with drones an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East Africa, a race to outsmart locusts with drones and da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2495550"/>
                    </a:xfrm>
                    <a:prstGeom prst="rect">
                      <a:avLst/>
                    </a:prstGeom>
                    <a:noFill/>
                    <a:ln>
                      <a:noFill/>
                    </a:ln>
                  </pic:spPr>
                </pic:pic>
              </a:graphicData>
            </a:graphic>
          </wp:inline>
        </w:drawing>
      </w:r>
    </w:p>
    <w:p w14:paraId="53FBB3A7" w14:textId="24A3AC36" w:rsidR="00E937DC" w:rsidRPr="003909E8" w:rsidRDefault="00E937DC" w:rsidP="00E27053">
      <w:pPr>
        <w:spacing w:line="240" w:lineRule="auto"/>
        <w:jc w:val="both"/>
        <w:rPr>
          <w:rFonts w:cstheme="minorHAnsi"/>
          <w:b/>
          <w:sz w:val="20"/>
          <w:szCs w:val="20"/>
        </w:rPr>
      </w:pPr>
      <w:r w:rsidRPr="003909E8">
        <w:rPr>
          <w:rFonts w:cstheme="minorHAnsi"/>
          <w:b/>
          <w:sz w:val="20"/>
          <w:szCs w:val="20"/>
        </w:rPr>
        <w:t>Aerial spraying of</w:t>
      </w:r>
      <w:r w:rsidR="003909E8" w:rsidRPr="003909E8">
        <w:rPr>
          <w:rFonts w:cstheme="minorHAnsi"/>
          <w:b/>
          <w:sz w:val="20"/>
          <w:szCs w:val="20"/>
        </w:rPr>
        <w:t xml:space="preserve"> </w:t>
      </w:r>
      <w:r w:rsidRPr="003909E8">
        <w:rPr>
          <w:rFonts w:cstheme="minorHAnsi"/>
          <w:b/>
          <w:sz w:val="20"/>
          <w:szCs w:val="20"/>
        </w:rPr>
        <w:t>Desert Locust</w:t>
      </w:r>
      <w:r w:rsidR="004909B1" w:rsidRPr="003909E8">
        <w:rPr>
          <w:rFonts w:cstheme="minorHAnsi"/>
          <w:b/>
          <w:sz w:val="20"/>
          <w:szCs w:val="20"/>
        </w:rPr>
        <w:t xml:space="preserve"> FAO</w:t>
      </w:r>
      <w:r w:rsidR="003909E8" w:rsidRPr="003909E8">
        <w:rPr>
          <w:rFonts w:cstheme="minorHAnsi"/>
          <w:b/>
          <w:sz w:val="20"/>
          <w:szCs w:val="20"/>
        </w:rPr>
        <w:t xml:space="preserve"> April 2020</w:t>
      </w:r>
    </w:p>
    <w:p w14:paraId="2B3668D2" w14:textId="79A52E34" w:rsidR="003909E8" w:rsidRDefault="003909E8" w:rsidP="00E27053">
      <w:pPr>
        <w:spacing w:line="240" w:lineRule="auto"/>
        <w:jc w:val="both"/>
        <w:rPr>
          <w:rFonts w:cstheme="minorHAnsi"/>
          <w:b/>
          <w:sz w:val="24"/>
          <w:szCs w:val="24"/>
        </w:rPr>
      </w:pPr>
      <w:r w:rsidRPr="003909E8">
        <w:lastRenderedPageBreak/>
        <w:t xml:space="preserve"> </w:t>
      </w:r>
      <w:r>
        <w:rPr>
          <w:noProof/>
        </w:rPr>
        <w:drawing>
          <wp:inline distT="0" distB="0" distL="0" distR="0" wp14:anchorId="76F86802" wp14:editId="3727A831">
            <wp:extent cx="5562600" cy="2235200"/>
            <wp:effectExtent l="0" t="0" r="0" b="0"/>
            <wp:docPr id="8" name="Picture 8" descr="Locusts in Waj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usts in Waj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2235200"/>
                    </a:xfrm>
                    <a:prstGeom prst="rect">
                      <a:avLst/>
                    </a:prstGeom>
                    <a:noFill/>
                    <a:ln>
                      <a:noFill/>
                    </a:ln>
                  </pic:spPr>
                </pic:pic>
              </a:graphicData>
            </a:graphic>
          </wp:inline>
        </w:drawing>
      </w:r>
    </w:p>
    <w:p w14:paraId="556EDDDB" w14:textId="792A81F8" w:rsidR="003B14F8" w:rsidRPr="00870551" w:rsidRDefault="003909E8" w:rsidP="00E27053">
      <w:pPr>
        <w:spacing w:line="240" w:lineRule="auto"/>
        <w:jc w:val="both"/>
        <w:rPr>
          <w:rFonts w:cstheme="minorHAnsi"/>
          <w:b/>
          <w:bCs/>
          <w:sz w:val="18"/>
          <w:szCs w:val="18"/>
        </w:rPr>
      </w:pPr>
      <w:r w:rsidRPr="00870551">
        <w:rPr>
          <w:rFonts w:ascii="Georgia" w:hAnsi="Georgia"/>
          <w:b/>
          <w:bCs/>
          <w:sz w:val="18"/>
          <w:szCs w:val="18"/>
          <w:shd w:val="clear" w:color="auto" w:fill="FFFFFF"/>
        </w:rPr>
        <w:t>Desert locusts. Experts report new hatchlings across the region. PHOTO | FILE | NATION MEDIA GROUP </w:t>
      </w:r>
    </w:p>
    <w:sectPr w:rsidR="003B14F8" w:rsidRPr="00870551" w:rsidSect="00D65FFB">
      <w:headerReference w:type="default" r:id="rId13"/>
      <w:footerReference w:type="default" r:id="rId14"/>
      <w:pgSz w:w="12240" w:h="15840"/>
      <w:pgMar w:top="1440" w:right="1440" w:bottom="1440" w:left="19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8F673" w14:textId="77777777" w:rsidR="00E55275" w:rsidRDefault="00E55275" w:rsidP="007410DD">
      <w:pPr>
        <w:spacing w:after="0" w:line="240" w:lineRule="auto"/>
      </w:pPr>
      <w:r>
        <w:separator/>
      </w:r>
    </w:p>
  </w:endnote>
  <w:endnote w:type="continuationSeparator" w:id="0">
    <w:p w14:paraId="6D832B39" w14:textId="77777777" w:rsidR="00E55275" w:rsidRDefault="00E55275"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835426"/>
      <w:docPartObj>
        <w:docPartGallery w:val="Page Numbers (Bottom of Page)"/>
        <w:docPartUnique/>
      </w:docPartObj>
    </w:sdtPr>
    <w:sdtEndPr>
      <w:rPr>
        <w:noProof/>
      </w:rPr>
    </w:sdtEndPr>
    <w:sdtContent>
      <w:p w14:paraId="533412A3" w14:textId="3E5D1237" w:rsidR="00364C4D" w:rsidRDefault="00364C4D">
        <w:pPr>
          <w:pStyle w:val="Footer"/>
          <w:jc w:val="center"/>
        </w:pPr>
        <w:r>
          <w:fldChar w:fldCharType="begin"/>
        </w:r>
        <w:r>
          <w:instrText xml:space="preserve"> PAGE   \* MERGEFORMAT </w:instrText>
        </w:r>
        <w:r>
          <w:fldChar w:fldCharType="separate"/>
        </w:r>
        <w:r w:rsidR="00E124E4">
          <w:rPr>
            <w:noProof/>
          </w:rPr>
          <w:t>1</w:t>
        </w:r>
        <w:r>
          <w:rPr>
            <w:noProof/>
          </w:rPr>
          <w:fldChar w:fldCharType="end"/>
        </w:r>
      </w:p>
    </w:sdtContent>
  </w:sdt>
  <w:p w14:paraId="556A224E" w14:textId="77777777" w:rsidR="004C3253" w:rsidRDefault="004C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013E" w14:textId="77777777" w:rsidR="00E55275" w:rsidRDefault="00E55275" w:rsidP="007410DD">
      <w:pPr>
        <w:spacing w:after="0" w:line="240" w:lineRule="auto"/>
      </w:pPr>
      <w:r>
        <w:separator/>
      </w:r>
    </w:p>
  </w:footnote>
  <w:footnote w:type="continuationSeparator" w:id="0">
    <w:p w14:paraId="47CE7E37" w14:textId="77777777" w:rsidR="00E55275" w:rsidRDefault="00E55275" w:rsidP="007410DD">
      <w:pPr>
        <w:spacing w:after="0" w:line="240" w:lineRule="auto"/>
      </w:pPr>
      <w:r>
        <w:continuationSeparator/>
      </w:r>
    </w:p>
  </w:footnote>
  <w:footnote w:id="1">
    <w:p w14:paraId="3BB14C8B" w14:textId="67416B13" w:rsidR="004C3253" w:rsidRDefault="004C3253">
      <w:pPr>
        <w:pStyle w:val="FootnoteText"/>
      </w:pPr>
      <w:r>
        <w:rPr>
          <w:rStyle w:val="FootnoteReference"/>
        </w:rPr>
        <w:footnoteRef/>
      </w:r>
      <w:r>
        <w:t xml:space="preserve"> http://fews.net/IPC</w:t>
      </w:r>
    </w:p>
  </w:footnote>
  <w:footnote w:id="2">
    <w:p w14:paraId="2AED2FF0" w14:textId="19CE0FD7" w:rsidR="004C3253" w:rsidRDefault="004C3253">
      <w:pPr>
        <w:pStyle w:val="FootnoteText"/>
      </w:pPr>
      <w:r>
        <w:rPr>
          <w:rStyle w:val="FootnoteReference"/>
        </w:rPr>
        <w:footnoteRef/>
      </w:r>
      <w:r>
        <w:t xml:space="preserve"> http://www.fao.org/ag/locusts/en/info/index.html</w:t>
      </w:r>
    </w:p>
  </w:footnote>
  <w:footnote w:id="3">
    <w:p w14:paraId="005822CD" w14:textId="456835A0" w:rsidR="004C3253" w:rsidRDefault="004C3253">
      <w:pPr>
        <w:pStyle w:val="FootnoteText"/>
      </w:pPr>
      <w:r>
        <w:rPr>
          <w:rStyle w:val="FootnoteReference"/>
        </w:rPr>
        <w:footnoteRef/>
      </w:r>
      <w:r>
        <w:t xml:space="preserve"> CSG is a government forum coordinated by NDMA which brings on board all state and non-state actors together during the times of emergencies for purposes of fund raising, mapping hot spots, response and recovering monitoring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8B5F" w14:textId="77777777" w:rsidR="004C3253" w:rsidRDefault="004C3253"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6173C"/>
    <w:multiLevelType w:val="multilevel"/>
    <w:tmpl w:val="3182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1588F"/>
    <w:multiLevelType w:val="hybridMultilevel"/>
    <w:tmpl w:val="EBAEFB64"/>
    <w:lvl w:ilvl="0" w:tplc="0DA6FA7C">
      <w:start w:val="2"/>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3E563C0B"/>
    <w:multiLevelType w:val="hybridMultilevel"/>
    <w:tmpl w:val="881E4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D3F7A"/>
    <w:multiLevelType w:val="multilevel"/>
    <w:tmpl w:val="F34C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B17490"/>
    <w:multiLevelType w:val="hybridMultilevel"/>
    <w:tmpl w:val="00AC0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D4E93"/>
    <w:multiLevelType w:val="hybridMultilevel"/>
    <w:tmpl w:val="6ED2DE18"/>
    <w:lvl w:ilvl="0" w:tplc="50F438CC">
      <w:start w:val="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07841"/>
    <w:multiLevelType w:val="hybridMultilevel"/>
    <w:tmpl w:val="16B6AEDC"/>
    <w:lvl w:ilvl="0" w:tplc="0E30C0E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8"/>
  </w:num>
  <w:num w:numId="4">
    <w:abstractNumId w:val="5"/>
  </w:num>
  <w:num w:numId="5">
    <w:abstractNumId w:val="1"/>
  </w:num>
  <w:num w:numId="6">
    <w:abstractNumId w:val="4"/>
  </w:num>
  <w:num w:numId="7">
    <w:abstractNumId w:val="3"/>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DD"/>
    <w:rsid w:val="0000214C"/>
    <w:rsid w:val="0000252B"/>
    <w:rsid w:val="000028D6"/>
    <w:rsid w:val="00017C1B"/>
    <w:rsid w:val="00031D22"/>
    <w:rsid w:val="00062DA8"/>
    <w:rsid w:val="00071B5E"/>
    <w:rsid w:val="000734F0"/>
    <w:rsid w:val="00075E8B"/>
    <w:rsid w:val="000C32B5"/>
    <w:rsid w:val="000E38E9"/>
    <w:rsid w:val="000E75CF"/>
    <w:rsid w:val="001267FF"/>
    <w:rsid w:val="00127967"/>
    <w:rsid w:val="00136944"/>
    <w:rsid w:val="0013721A"/>
    <w:rsid w:val="00147C8B"/>
    <w:rsid w:val="0017582B"/>
    <w:rsid w:val="00190893"/>
    <w:rsid w:val="00193E90"/>
    <w:rsid w:val="001A55C8"/>
    <w:rsid w:val="001B74D0"/>
    <w:rsid w:val="001D3BEC"/>
    <w:rsid w:val="001F2150"/>
    <w:rsid w:val="001F4DA8"/>
    <w:rsid w:val="00207208"/>
    <w:rsid w:val="0021525A"/>
    <w:rsid w:val="002249F3"/>
    <w:rsid w:val="00252E76"/>
    <w:rsid w:val="00255392"/>
    <w:rsid w:val="002570C2"/>
    <w:rsid w:val="0025763D"/>
    <w:rsid w:val="002628A3"/>
    <w:rsid w:val="00262DC7"/>
    <w:rsid w:val="00284334"/>
    <w:rsid w:val="00291EAA"/>
    <w:rsid w:val="002938D9"/>
    <w:rsid w:val="002A0381"/>
    <w:rsid w:val="002A70BB"/>
    <w:rsid w:val="002A7D81"/>
    <w:rsid w:val="002C1BC4"/>
    <w:rsid w:val="002D0791"/>
    <w:rsid w:val="002D6A30"/>
    <w:rsid w:val="002E7B93"/>
    <w:rsid w:val="00315D5C"/>
    <w:rsid w:val="00322E94"/>
    <w:rsid w:val="00326B92"/>
    <w:rsid w:val="0034502B"/>
    <w:rsid w:val="00346C22"/>
    <w:rsid w:val="003531C4"/>
    <w:rsid w:val="003558BD"/>
    <w:rsid w:val="0036161F"/>
    <w:rsid w:val="003647DF"/>
    <w:rsid w:val="00364C4D"/>
    <w:rsid w:val="00373ED0"/>
    <w:rsid w:val="003821AA"/>
    <w:rsid w:val="003909E8"/>
    <w:rsid w:val="003B14F8"/>
    <w:rsid w:val="003B2410"/>
    <w:rsid w:val="003B2625"/>
    <w:rsid w:val="003B6035"/>
    <w:rsid w:val="003C5365"/>
    <w:rsid w:val="00400238"/>
    <w:rsid w:val="00401534"/>
    <w:rsid w:val="00404217"/>
    <w:rsid w:val="0042421B"/>
    <w:rsid w:val="0043322E"/>
    <w:rsid w:val="00436843"/>
    <w:rsid w:val="00447C69"/>
    <w:rsid w:val="00456A19"/>
    <w:rsid w:val="00472CF7"/>
    <w:rsid w:val="00477718"/>
    <w:rsid w:val="00477C67"/>
    <w:rsid w:val="004909B1"/>
    <w:rsid w:val="004A5B5A"/>
    <w:rsid w:val="004B4192"/>
    <w:rsid w:val="004C3253"/>
    <w:rsid w:val="004C5189"/>
    <w:rsid w:val="004C6E9C"/>
    <w:rsid w:val="004F144A"/>
    <w:rsid w:val="004F28A3"/>
    <w:rsid w:val="005050D5"/>
    <w:rsid w:val="005108F9"/>
    <w:rsid w:val="00512FF3"/>
    <w:rsid w:val="00515B65"/>
    <w:rsid w:val="00525F34"/>
    <w:rsid w:val="00542451"/>
    <w:rsid w:val="00545C4F"/>
    <w:rsid w:val="005605AE"/>
    <w:rsid w:val="0059338A"/>
    <w:rsid w:val="005A75D1"/>
    <w:rsid w:val="005B44A2"/>
    <w:rsid w:val="005C3A10"/>
    <w:rsid w:val="005D4D81"/>
    <w:rsid w:val="005E0512"/>
    <w:rsid w:val="005E1FBB"/>
    <w:rsid w:val="00623FC4"/>
    <w:rsid w:val="00625099"/>
    <w:rsid w:val="00647375"/>
    <w:rsid w:val="00662161"/>
    <w:rsid w:val="00662230"/>
    <w:rsid w:val="00662AD2"/>
    <w:rsid w:val="006708F2"/>
    <w:rsid w:val="00671C7F"/>
    <w:rsid w:val="00687983"/>
    <w:rsid w:val="006A584F"/>
    <w:rsid w:val="006E1B6F"/>
    <w:rsid w:val="00705D5B"/>
    <w:rsid w:val="0071717A"/>
    <w:rsid w:val="00720BD7"/>
    <w:rsid w:val="0072741C"/>
    <w:rsid w:val="00727BC0"/>
    <w:rsid w:val="00736764"/>
    <w:rsid w:val="007410DD"/>
    <w:rsid w:val="00742FCF"/>
    <w:rsid w:val="007474B3"/>
    <w:rsid w:val="00750C81"/>
    <w:rsid w:val="00766DE3"/>
    <w:rsid w:val="00781ED2"/>
    <w:rsid w:val="00794FF7"/>
    <w:rsid w:val="007A0C14"/>
    <w:rsid w:val="007A3B9E"/>
    <w:rsid w:val="007A7A5D"/>
    <w:rsid w:val="007B1B2A"/>
    <w:rsid w:val="007B2CB4"/>
    <w:rsid w:val="007B33EF"/>
    <w:rsid w:val="007D48E9"/>
    <w:rsid w:val="007D75D8"/>
    <w:rsid w:val="007E231D"/>
    <w:rsid w:val="007F19E5"/>
    <w:rsid w:val="007F634E"/>
    <w:rsid w:val="008049F9"/>
    <w:rsid w:val="0080795A"/>
    <w:rsid w:val="00843338"/>
    <w:rsid w:val="00870551"/>
    <w:rsid w:val="00890294"/>
    <w:rsid w:val="00891337"/>
    <w:rsid w:val="008B378D"/>
    <w:rsid w:val="008C15F8"/>
    <w:rsid w:val="008C63F6"/>
    <w:rsid w:val="008E5F0B"/>
    <w:rsid w:val="008F64A9"/>
    <w:rsid w:val="00915AEA"/>
    <w:rsid w:val="00921BE1"/>
    <w:rsid w:val="00922832"/>
    <w:rsid w:val="00942FE4"/>
    <w:rsid w:val="009624B4"/>
    <w:rsid w:val="009668CF"/>
    <w:rsid w:val="0098155D"/>
    <w:rsid w:val="00984DAA"/>
    <w:rsid w:val="0098632B"/>
    <w:rsid w:val="00987C68"/>
    <w:rsid w:val="009A5AAF"/>
    <w:rsid w:val="009B7AAE"/>
    <w:rsid w:val="009C56A3"/>
    <w:rsid w:val="009E270A"/>
    <w:rsid w:val="009E5DD5"/>
    <w:rsid w:val="00A36ACF"/>
    <w:rsid w:val="00A41F62"/>
    <w:rsid w:val="00A56512"/>
    <w:rsid w:val="00A62F4B"/>
    <w:rsid w:val="00A66F9C"/>
    <w:rsid w:val="00A77839"/>
    <w:rsid w:val="00A778F5"/>
    <w:rsid w:val="00A77936"/>
    <w:rsid w:val="00AB31AB"/>
    <w:rsid w:val="00AB6A5C"/>
    <w:rsid w:val="00AB6EEA"/>
    <w:rsid w:val="00AD43AE"/>
    <w:rsid w:val="00AF0EA0"/>
    <w:rsid w:val="00AF1406"/>
    <w:rsid w:val="00B05D02"/>
    <w:rsid w:val="00B42EB7"/>
    <w:rsid w:val="00B55ECC"/>
    <w:rsid w:val="00B72508"/>
    <w:rsid w:val="00B92185"/>
    <w:rsid w:val="00BB1491"/>
    <w:rsid w:val="00BB4308"/>
    <w:rsid w:val="00BC2E66"/>
    <w:rsid w:val="00BC313B"/>
    <w:rsid w:val="00BD6ADD"/>
    <w:rsid w:val="00BE04B4"/>
    <w:rsid w:val="00BE36A9"/>
    <w:rsid w:val="00BF49DC"/>
    <w:rsid w:val="00BF69F4"/>
    <w:rsid w:val="00C04B52"/>
    <w:rsid w:val="00C10261"/>
    <w:rsid w:val="00C445DF"/>
    <w:rsid w:val="00C46A8F"/>
    <w:rsid w:val="00C7607A"/>
    <w:rsid w:val="00C80673"/>
    <w:rsid w:val="00C875C3"/>
    <w:rsid w:val="00CA5465"/>
    <w:rsid w:val="00CC46F1"/>
    <w:rsid w:val="00CF13E3"/>
    <w:rsid w:val="00CF2279"/>
    <w:rsid w:val="00CF3BB5"/>
    <w:rsid w:val="00D00D84"/>
    <w:rsid w:val="00D054BA"/>
    <w:rsid w:val="00D10E99"/>
    <w:rsid w:val="00D16FA5"/>
    <w:rsid w:val="00D229AA"/>
    <w:rsid w:val="00D334ED"/>
    <w:rsid w:val="00D368B9"/>
    <w:rsid w:val="00D46666"/>
    <w:rsid w:val="00D523FB"/>
    <w:rsid w:val="00D6207E"/>
    <w:rsid w:val="00D62E5F"/>
    <w:rsid w:val="00D65FFB"/>
    <w:rsid w:val="00D66535"/>
    <w:rsid w:val="00D71BF2"/>
    <w:rsid w:val="00D81E4B"/>
    <w:rsid w:val="00D84561"/>
    <w:rsid w:val="00D91B94"/>
    <w:rsid w:val="00DA7302"/>
    <w:rsid w:val="00DD4949"/>
    <w:rsid w:val="00DF1FE5"/>
    <w:rsid w:val="00DF3E85"/>
    <w:rsid w:val="00E0521B"/>
    <w:rsid w:val="00E124E4"/>
    <w:rsid w:val="00E14855"/>
    <w:rsid w:val="00E16F09"/>
    <w:rsid w:val="00E25CE6"/>
    <w:rsid w:val="00E27053"/>
    <w:rsid w:val="00E3213F"/>
    <w:rsid w:val="00E40C3D"/>
    <w:rsid w:val="00E537EA"/>
    <w:rsid w:val="00E55275"/>
    <w:rsid w:val="00E55C64"/>
    <w:rsid w:val="00E56F99"/>
    <w:rsid w:val="00E73E78"/>
    <w:rsid w:val="00E76158"/>
    <w:rsid w:val="00E84DC9"/>
    <w:rsid w:val="00E901AB"/>
    <w:rsid w:val="00E937DC"/>
    <w:rsid w:val="00EB12AE"/>
    <w:rsid w:val="00EB4DE7"/>
    <w:rsid w:val="00EC3C16"/>
    <w:rsid w:val="00ED6F0D"/>
    <w:rsid w:val="00EE6AD1"/>
    <w:rsid w:val="00F03031"/>
    <w:rsid w:val="00F11981"/>
    <w:rsid w:val="00F250D3"/>
    <w:rsid w:val="00F32C59"/>
    <w:rsid w:val="00F608D0"/>
    <w:rsid w:val="00F627CB"/>
    <w:rsid w:val="00F80A6A"/>
    <w:rsid w:val="00F8472C"/>
    <w:rsid w:val="00F94A34"/>
    <w:rsid w:val="00FA1253"/>
    <w:rsid w:val="00FA65E1"/>
    <w:rsid w:val="00FC53B8"/>
    <w:rsid w:val="00FE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9E"/>
  </w:style>
  <w:style w:type="paragraph" w:styleId="Heading2">
    <w:name w:val="heading 2"/>
    <w:basedOn w:val="Normal"/>
    <w:link w:val="Heading2Char"/>
    <w:uiPriority w:val="9"/>
    <w:qFormat/>
    <w:rsid w:val="00766D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6D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6D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66D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1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44A"/>
    <w:rPr>
      <w:sz w:val="20"/>
      <w:szCs w:val="20"/>
    </w:rPr>
  </w:style>
  <w:style w:type="character" w:styleId="FootnoteReference">
    <w:name w:val="footnote reference"/>
    <w:basedOn w:val="DefaultParagraphFont"/>
    <w:uiPriority w:val="99"/>
    <w:semiHidden/>
    <w:unhideWhenUsed/>
    <w:rsid w:val="004F144A"/>
    <w:rPr>
      <w:vertAlign w:val="superscript"/>
    </w:rPr>
  </w:style>
  <w:style w:type="character" w:styleId="CommentReference">
    <w:name w:val="annotation reference"/>
    <w:basedOn w:val="DefaultParagraphFont"/>
    <w:uiPriority w:val="99"/>
    <w:semiHidden/>
    <w:unhideWhenUsed/>
    <w:rsid w:val="00A56512"/>
    <w:rPr>
      <w:sz w:val="16"/>
      <w:szCs w:val="16"/>
    </w:rPr>
  </w:style>
  <w:style w:type="paragraph" w:styleId="CommentText">
    <w:name w:val="annotation text"/>
    <w:basedOn w:val="Normal"/>
    <w:link w:val="CommentTextChar"/>
    <w:uiPriority w:val="99"/>
    <w:unhideWhenUsed/>
    <w:rsid w:val="00A56512"/>
    <w:pPr>
      <w:spacing w:line="240" w:lineRule="auto"/>
    </w:pPr>
    <w:rPr>
      <w:sz w:val="20"/>
      <w:szCs w:val="20"/>
    </w:rPr>
  </w:style>
  <w:style w:type="character" w:customStyle="1" w:styleId="CommentTextChar">
    <w:name w:val="Comment Text Char"/>
    <w:basedOn w:val="DefaultParagraphFont"/>
    <w:link w:val="CommentText"/>
    <w:uiPriority w:val="99"/>
    <w:rsid w:val="00A56512"/>
    <w:rPr>
      <w:sz w:val="20"/>
      <w:szCs w:val="20"/>
    </w:rPr>
  </w:style>
  <w:style w:type="paragraph" w:styleId="CommentSubject">
    <w:name w:val="annotation subject"/>
    <w:basedOn w:val="CommentText"/>
    <w:next w:val="CommentText"/>
    <w:link w:val="CommentSubjectChar"/>
    <w:uiPriority w:val="99"/>
    <w:semiHidden/>
    <w:unhideWhenUsed/>
    <w:rsid w:val="00A56512"/>
    <w:rPr>
      <w:b/>
      <w:bCs/>
    </w:rPr>
  </w:style>
  <w:style w:type="character" w:customStyle="1" w:styleId="CommentSubjectChar">
    <w:name w:val="Comment Subject Char"/>
    <w:basedOn w:val="CommentTextChar"/>
    <w:link w:val="CommentSubject"/>
    <w:uiPriority w:val="99"/>
    <w:semiHidden/>
    <w:rsid w:val="00A56512"/>
    <w:rPr>
      <w:b/>
      <w:bCs/>
      <w:sz w:val="20"/>
      <w:szCs w:val="20"/>
    </w:rPr>
  </w:style>
  <w:style w:type="character" w:styleId="Hyperlink">
    <w:name w:val="Hyperlink"/>
    <w:basedOn w:val="DefaultParagraphFont"/>
    <w:uiPriority w:val="99"/>
    <w:semiHidden/>
    <w:unhideWhenUsed/>
    <w:rsid w:val="00A56512"/>
    <w:rPr>
      <w:color w:val="0000FF"/>
      <w:u w:val="single"/>
    </w:rPr>
  </w:style>
  <w:style w:type="paragraph" w:styleId="NormalWeb">
    <w:name w:val="Normal (Web)"/>
    <w:basedOn w:val="Normal"/>
    <w:uiPriority w:val="99"/>
    <w:unhideWhenUsed/>
    <w:rsid w:val="00BC31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F4B"/>
    <w:rPr>
      <w:b/>
      <w:bCs/>
    </w:rPr>
  </w:style>
  <w:style w:type="character" w:customStyle="1" w:styleId="Heading2Char">
    <w:name w:val="Heading 2 Char"/>
    <w:basedOn w:val="DefaultParagraphFont"/>
    <w:link w:val="Heading2"/>
    <w:uiPriority w:val="9"/>
    <w:rsid w:val="00766D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6D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6DE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66DE3"/>
    <w:rPr>
      <w:rFonts w:ascii="Times New Roman" w:eastAsia="Times New Roman" w:hAnsi="Times New Roman" w:cs="Times New Roman"/>
      <w:b/>
      <w:bCs/>
      <w:sz w:val="20"/>
      <w:szCs w:val="20"/>
    </w:rPr>
  </w:style>
  <w:style w:type="character" w:customStyle="1" w:styleId="author-profile">
    <w:name w:val="author-profile"/>
    <w:basedOn w:val="DefaultParagraphFont"/>
    <w:rsid w:val="00766DE3"/>
  </w:style>
  <w:style w:type="paragraph" w:customStyle="1" w:styleId="font-size--16">
    <w:name w:val="font-size--16"/>
    <w:basedOn w:val="Normal"/>
    <w:rsid w:val="00766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text">
    <w:name w:val="reltext"/>
    <w:basedOn w:val="DefaultParagraphFont"/>
    <w:rsid w:val="00766DE3"/>
  </w:style>
  <w:style w:type="character" w:customStyle="1" w:styleId="trcrboxheaderspan">
    <w:name w:val="trc_rbox_header_span"/>
    <w:basedOn w:val="DefaultParagraphFont"/>
    <w:rsid w:val="00766DE3"/>
  </w:style>
  <w:style w:type="character" w:customStyle="1" w:styleId="video-label">
    <w:name w:val="video-label"/>
    <w:basedOn w:val="DefaultParagraphFont"/>
    <w:rsid w:val="00766DE3"/>
  </w:style>
  <w:style w:type="character" w:customStyle="1" w:styleId="branding">
    <w:name w:val="branding"/>
    <w:basedOn w:val="DefaultParagraphFont"/>
    <w:rsid w:val="00766DE3"/>
  </w:style>
  <w:style w:type="paragraph" w:styleId="z-TopofForm">
    <w:name w:val="HTML Top of Form"/>
    <w:basedOn w:val="Normal"/>
    <w:next w:val="Normal"/>
    <w:link w:val="z-TopofFormChar"/>
    <w:hidden/>
    <w:uiPriority w:val="99"/>
    <w:semiHidden/>
    <w:unhideWhenUsed/>
    <w:rsid w:val="00766D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6D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6D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6DE3"/>
    <w:rPr>
      <w:rFonts w:ascii="Arial" w:eastAsia="Times New Roman" w:hAnsi="Arial" w:cs="Arial"/>
      <w:vanish/>
      <w:sz w:val="16"/>
      <w:szCs w:val="16"/>
    </w:rPr>
  </w:style>
  <w:style w:type="character" w:customStyle="1" w:styleId="most-number">
    <w:name w:val="most-number"/>
    <w:basedOn w:val="DefaultParagraphFont"/>
    <w:rsid w:val="00766DE3"/>
  </w:style>
  <w:style w:type="character" w:customStyle="1" w:styleId="most-headline">
    <w:name w:val="most-headline"/>
    <w:basedOn w:val="DefaultParagraphFont"/>
    <w:rsid w:val="0076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5156">
      <w:bodyDiv w:val="1"/>
      <w:marLeft w:val="0"/>
      <w:marRight w:val="0"/>
      <w:marTop w:val="0"/>
      <w:marBottom w:val="0"/>
      <w:divBdr>
        <w:top w:val="none" w:sz="0" w:space="0" w:color="auto"/>
        <w:left w:val="none" w:sz="0" w:space="0" w:color="auto"/>
        <w:bottom w:val="none" w:sz="0" w:space="0" w:color="auto"/>
        <w:right w:val="none" w:sz="0" w:space="0" w:color="auto"/>
      </w:divBdr>
    </w:div>
    <w:div w:id="574628405">
      <w:bodyDiv w:val="1"/>
      <w:marLeft w:val="0"/>
      <w:marRight w:val="0"/>
      <w:marTop w:val="0"/>
      <w:marBottom w:val="0"/>
      <w:divBdr>
        <w:top w:val="none" w:sz="0" w:space="0" w:color="auto"/>
        <w:left w:val="none" w:sz="0" w:space="0" w:color="auto"/>
        <w:bottom w:val="none" w:sz="0" w:space="0" w:color="auto"/>
        <w:right w:val="none" w:sz="0" w:space="0" w:color="auto"/>
      </w:divBdr>
      <w:divsChild>
        <w:div w:id="1017268797">
          <w:marLeft w:val="0"/>
          <w:marRight w:val="0"/>
          <w:marTop w:val="0"/>
          <w:marBottom w:val="825"/>
          <w:divBdr>
            <w:top w:val="none" w:sz="0" w:space="0" w:color="auto"/>
            <w:left w:val="none" w:sz="0" w:space="0" w:color="auto"/>
            <w:bottom w:val="none" w:sz="0" w:space="0" w:color="auto"/>
            <w:right w:val="none" w:sz="0" w:space="0" w:color="auto"/>
          </w:divBdr>
        </w:div>
      </w:divsChild>
    </w:div>
    <w:div w:id="655494841">
      <w:bodyDiv w:val="1"/>
      <w:marLeft w:val="0"/>
      <w:marRight w:val="0"/>
      <w:marTop w:val="0"/>
      <w:marBottom w:val="0"/>
      <w:divBdr>
        <w:top w:val="none" w:sz="0" w:space="0" w:color="auto"/>
        <w:left w:val="none" w:sz="0" w:space="0" w:color="auto"/>
        <w:bottom w:val="none" w:sz="0" w:space="0" w:color="auto"/>
        <w:right w:val="none" w:sz="0" w:space="0" w:color="auto"/>
      </w:divBdr>
    </w:div>
    <w:div w:id="746683138">
      <w:bodyDiv w:val="1"/>
      <w:marLeft w:val="0"/>
      <w:marRight w:val="0"/>
      <w:marTop w:val="0"/>
      <w:marBottom w:val="0"/>
      <w:divBdr>
        <w:top w:val="none" w:sz="0" w:space="0" w:color="auto"/>
        <w:left w:val="none" w:sz="0" w:space="0" w:color="auto"/>
        <w:bottom w:val="none" w:sz="0" w:space="0" w:color="auto"/>
        <w:right w:val="none" w:sz="0" w:space="0" w:color="auto"/>
      </w:divBdr>
    </w:div>
    <w:div w:id="1290010802">
      <w:bodyDiv w:val="1"/>
      <w:marLeft w:val="0"/>
      <w:marRight w:val="0"/>
      <w:marTop w:val="0"/>
      <w:marBottom w:val="0"/>
      <w:divBdr>
        <w:top w:val="none" w:sz="0" w:space="0" w:color="auto"/>
        <w:left w:val="none" w:sz="0" w:space="0" w:color="auto"/>
        <w:bottom w:val="none" w:sz="0" w:space="0" w:color="auto"/>
        <w:right w:val="none" w:sz="0" w:space="0" w:color="auto"/>
      </w:divBdr>
    </w:div>
    <w:div w:id="1306856453">
      <w:bodyDiv w:val="1"/>
      <w:marLeft w:val="0"/>
      <w:marRight w:val="0"/>
      <w:marTop w:val="0"/>
      <w:marBottom w:val="0"/>
      <w:divBdr>
        <w:top w:val="none" w:sz="0" w:space="0" w:color="auto"/>
        <w:left w:val="none" w:sz="0" w:space="0" w:color="auto"/>
        <w:bottom w:val="none" w:sz="0" w:space="0" w:color="auto"/>
        <w:right w:val="none" w:sz="0" w:space="0" w:color="auto"/>
      </w:divBdr>
    </w:div>
    <w:div w:id="1356344870">
      <w:bodyDiv w:val="1"/>
      <w:marLeft w:val="0"/>
      <w:marRight w:val="0"/>
      <w:marTop w:val="0"/>
      <w:marBottom w:val="0"/>
      <w:divBdr>
        <w:top w:val="none" w:sz="0" w:space="0" w:color="auto"/>
        <w:left w:val="none" w:sz="0" w:space="0" w:color="auto"/>
        <w:bottom w:val="none" w:sz="0" w:space="0" w:color="auto"/>
        <w:right w:val="none" w:sz="0" w:space="0" w:color="auto"/>
      </w:divBdr>
    </w:div>
    <w:div w:id="1444151812">
      <w:bodyDiv w:val="1"/>
      <w:marLeft w:val="0"/>
      <w:marRight w:val="0"/>
      <w:marTop w:val="0"/>
      <w:marBottom w:val="0"/>
      <w:divBdr>
        <w:top w:val="none" w:sz="0" w:space="0" w:color="auto"/>
        <w:left w:val="none" w:sz="0" w:space="0" w:color="auto"/>
        <w:bottom w:val="none" w:sz="0" w:space="0" w:color="auto"/>
        <w:right w:val="none" w:sz="0" w:space="0" w:color="auto"/>
      </w:divBdr>
      <w:divsChild>
        <w:div w:id="937057684">
          <w:marLeft w:val="0"/>
          <w:marRight w:val="0"/>
          <w:marTop w:val="0"/>
          <w:marBottom w:val="0"/>
          <w:divBdr>
            <w:top w:val="none" w:sz="0" w:space="0" w:color="auto"/>
            <w:left w:val="none" w:sz="0" w:space="0" w:color="auto"/>
            <w:bottom w:val="none" w:sz="0" w:space="0" w:color="auto"/>
            <w:right w:val="none" w:sz="0" w:space="0" w:color="auto"/>
          </w:divBdr>
          <w:divsChild>
            <w:div w:id="248393398">
              <w:marLeft w:val="0"/>
              <w:marRight w:val="0"/>
              <w:marTop w:val="0"/>
              <w:marBottom w:val="0"/>
              <w:divBdr>
                <w:top w:val="none" w:sz="0" w:space="0" w:color="auto"/>
                <w:left w:val="none" w:sz="0" w:space="0" w:color="auto"/>
                <w:bottom w:val="none" w:sz="0" w:space="0" w:color="auto"/>
                <w:right w:val="none" w:sz="0" w:space="0" w:color="auto"/>
              </w:divBdr>
            </w:div>
            <w:div w:id="1467116685">
              <w:marLeft w:val="0"/>
              <w:marRight w:val="0"/>
              <w:marTop w:val="0"/>
              <w:marBottom w:val="0"/>
              <w:divBdr>
                <w:top w:val="none" w:sz="0" w:space="0" w:color="auto"/>
                <w:left w:val="none" w:sz="0" w:space="0" w:color="auto"/>
                <w:bottom w:val="none" w:sz="0" w:space="0" w:color="auto"/>
                <w:right w:val="none" w:sz="0" w:space="0" w:color="auto"/>
              </w:divBdr>
            </w:div>
            <w:div w:id="2113430746">
              <w:marLeft w:val="0"/>
              <w:marRight w:val="0"/>
              <w:marTop w:val="75"/>
              <w:marBottom w:val="75"/>
              <w:divBdr>
                <w:top w:val="none" w:sz="0" w:space="0" w:color="auto"/>
                <w:left w:val="none" w:sz="0" w:space="0" w:color="auto"/>
                <w:bottom w:val="none" w:sz="0" w:space="0" w:color="auto"/>
                <w:right w:val="none" w:sz="0" w:space="0" w:color="auto"/>
              </w:divBdr>
            </w:div>
            <w:div w:id="778379151">
              <w:marLeft w:val="0"/>
              <w:marRight w:val="0"/>
              <w:marTop w:val="0"/>
              <w:marBottom w:val="0"/>
              <w:divBdr>
                <w:top w:val="none" w:sz="0" w:space="0" w:color="auto"/>
                <w:left w:val="none" w:sz="0" w:space="0" w:color="auto"/>
                <w:bottom w:val="none" w:sz="0" w:space="0" w:color="auto"/>
                <w:right w:val="none" w:sz="0" w:space="0" w:color="auto"/>
              </w:divBdr>
            </w:div>
            <w:div w:id="926040485">
              <w:marLeft w:val="0"/>
              <w:marRight w:val="0"/>
              <w:marTop w:val="0"/>
              <w:marBottom w:val="0"/>
              <w:divBdr>
                <w:top w:val="none" w:sz="0" w:space="0" w:color="auto"/>
                <w:left w:val="none" w:sz="0" w:space="0" w:color="auto"/>
                <w:bottom w:val="none" w:sz="0" w:space="0" w:color="auto"/>
                <w:right w:val="none" w:sz="0" w:space="0" w:color="auto"/>
              </w:divBdr>
            </w:div>
            <w:div w:id="67460183">
              <w:marLeft w:val="0"/>
              <w:marRight w:val="0"/>
              <w:marTop w:val="0"/>
              <w:marBottom w:val="0"/>
              <w:divBdr>
                <w:top w:val="none" w:sz="0" w:space="0" w:color="auto"/>
                <w:left w:val="none" w:sz="0" w:space="0" w:color="auto"/>
                <w:bottom w:val="none" w:sz="0" w:space="0" w:color="auto"/>
                <w:right w:val="none" w:sz="0" w:space="0" w:color="auto"/>
              </w:divBdr>
            </w:div>
            <w:div w:id="625887706">
              <w:marLeft w:val="0"/>
              <w:marRight w:val="0"/>
              <w:marTop w:val="0"/>
              <w:marBottom w:val="0"/>
              <w:divBdr>
                <w:top w:val="none" w:sz="0" w:space="0" w:color="auto"/>
                <w:left w:val="none" w:sz="0" w:space="0" w:color="auto"/>
                <w:bottom w:val="none" w:sz="0" w:space="0" w:color="auto"/>
                <w:right w:val="none" w:sz="0" w:space="0" w:color="auto"/>
              </w:divBdr>
            </w:div>
            <w:div w:id="1356229630">
              <w:marLeft w:val="0"/>
              <w:marRight w:val="0"/>
              <w:marTop w:val="0"/>
              <w:marBottom w:val="0"/>
              <w:divBdr>
                <w:top w:val="none" w:sz="0" w:space="0" w:color="auto"/>
                <w:left w:val="none" w:sz="0" w:space="0" w:color="auto"/>
                <w:bottom w:val="none" w:sz="0" w:space="0" w:color="auto"/>
                <w:right w:val="none" w:sz="0" w:space="0" w:color="auto"/>
              </w:divBdr>
            </w:div>
            <w:div w:id="231159031">
              <w:marLeft w:val="0"/>
              <w:marRight w:val="0"/>
              <w:marTop w:val="0"/>
              <w:marBottom w:val="0"/>
              <w:divBdr>
                <w:top w:val="none" w:sz="0" w:space="0" w:color="auto"/>
                <w:left w:val="none" w:sz="0" w:space="0" w:color="auto"/>
                <w:bottom w:val="none" w:sz="0" w:space="0" w:color="auto"/>
                <w:right w:val="none" w:sz="0" w:space="0" w:color="auto"/>
              </w:divBdr>
            </w:div>
            <w:div w:id="1446734691">
              <w:marLeft w:val="0"/>
              <w:marRight w:val="0"/>
              <w:marTop w:val="150"/>
              <w:marBottom w:val="450"/>
              <w:divBdr>
                <w:top w:val="single" w:sz="6" w:space="15" w:color="D9D9D9"/>
                <w:left w:val="none" w:sz="0" w:space="0" w:color="auto"/>
                <w:bottom w:val="single" w:sz="6" w:space="15" w:color="D9D9D9"/>
                <w:right w:val="none" w:sz="0" w:space="0" w:color="auto"/>
              </w:divBdr>
              <w:divsChild>
                <w:div w:id="1824421034">
                  <w:marLeft w:val="0"/>
                  <w:marRight w:val="0"/>
                  <w:marTop w:val="0"/>
                  <w:marBottom w:val="0"/>
                  <w:divBdr>
                    <w:top w:val="none" w:sz="0" w:space="0" w:color="auto"/>
                    <w:left w:val="none" w:sz="0" w:space="0" w:color="auto"/>
                    <w:bottom w:val="none" w:sz="0" w:space="0" w:color="auto"/>
                    <w:right w:val="none" w:sz="0" w:space="0" w:color="auto"/>
                  </w:divBdr>
                </w:div>
                <w:div w:id="1352100093">
                  <w:marLeft w:val="0"/>
                  <w:marRight w:val="0"/>
                  <w:marTop w:val="0"/>
                  <w:marBottom w:val="0"/>
                  <w:divBdr>
                    <w:top w:val="none" w:sz="0" w:space="0" w:color="auto"/>
                    <w:left w:val="none" w:sz="0" w:space="0" w:color="auto"/>
                    <w:bottom w:val="none" w:sz="0" w:space="0" w:color="auto"/>
                    <w:right w:val="none" w:sz="0" w:space="0" w:color="auto"/>
                  </w:divBdr>
                </w:div>
              </w:divsChild>
            </w:div>
            <w:div w:id="1777363111">
              <w:marLeft w:val="0"/>
              <w:marRight w:val="0"/>
              <w:marTop w:val="0"/>
              <w:marBottom w:val="0"/>
              <w:divBdr>
                <w:top w:val="none" w:sz="0" w:space="0" w:color="auto"/>
                <w:left w:val="none" w:sz="0" w:space="0" w:color="auto"/>
                <w:bottom w:val="none" w:sz="0" w:space="0" w:color="auto"/>
                <w:right w:val="none" w:sz="0" w:space="0" w:color="auto"/>
              </w:divBdr>
            </w:div>
            <w:div w:id="1731809139">
              <w:marLeft w:val="0"/>
              <w:marRight w:val="0"/>
              <w:marTop w:val="0"/>
              <w:marBottom w:val="0"/>
              <w:divBdr>
                <w:top w:val="none" w:sz="0" w:space="0" w:color="auto"/>
                <w:left w:val="none" w:sz="0" w:space="0" w:color="auto"/>
                <w:bottom w:val="none" w:sz="0" w:space="0" w:color="auto"/>
                <w:right w:val="none" w:sz="0" w:space="0" w:color="auto"/>
              </w:divBdr>
            </w:div>
            <w:div w:id="215315660">
              <w:marLeft w:val="0"/>
              <w:marRight w:val="0"/>
              <w:marTop w:val="0"/>
              <w:marBottom w:val="0"/>
              <w:divBdr>
                <w:top w:val="none" w:sz="0" w:space="0" w:color="auto"/>
                <w:left w:val="none" w:sz="0" w:space="0" w:color="auto"/>
                <w:bottom w:val="none" w:sz="0" w:space="0" w:color="auto"/>
                <w:right w:val="none" w:sz="0" w:space="0" w:color="auto"/>
              </w:divBdr>
            </w:div>
            <w:div w:id="1761291463">
              <w:marLeft w:val="0"/>
              <w:marRight w:val="0"/>
              <w:marTop w:val="0"/>
              <w:marBottom w:val="0"/>
              <w:divBdr>
                <w:top w:val="none" w:sz="0" w:space="0" w:color="auto"/>
                <w:left w:val="none" w:sz="0" w:space="0" w:color="auto"/>
                <w:bottom w:val="none" w:sz="0" w:space="0" w:color="auto"/>
                <w:right w:val="none" w:sz="0" w:space="0" w:color="auto"/>
              </w:divBdr>
            </w:div>
            <w:div w:id="1358312930">
              <w:marLeft w:val="0"/>
              <w:marRight w:val="0"/>
              <w:marTop w:val="0"/>
              <w:marBottom w:val="0"/>
              <w:divBdr>
                <w:top w:val="none" w:sz="0" w:space="0" w:color="auto"/>
                <w:left w:val="none" w:sz="0" w:space="0" w:color="auto"/>
                <w:bottom w:val="none" w:sz="0" w:space="0" w:color="auto"/>
                <w:right w:val="none" w:sz="0" w:space="0" w:color="auto"/>
              </w:divBdr>
            </w:div>
            <w:div w:id="882402092">
              <w:marLeft w:val="0"/>
              <w:marRight w:val="0"/>
              <w:marTop w:val="0"/>
              <w:marBottom w:val="0"/>
              <w:divBdr>
                <w:top w:val="none" w:sz="0" w:space="0" w:color="auto"/>
                <w:left w:val="none" w:sz="0" w:space="0" w:color="auto"/>
                <w:bottom w:val="none" w:sz="0" w:space="0" w:color="auto"/>
                <w:right w:val="none" w:sz="0" w:space="0" w:color="auto"/>
              </w:divBdr>
            </w:div>
            <w:div w:id="562911764">
              <w:marLeft w:val="0"/>
              <w:marRight w:val="0"/>
              <w:marTop w:val="0"/>
              <w:marBottom w:val="0"/>
              <w:divBdr>
                <w:top w:val="none" w:sz="0" w:space="0" w:color="auto"/>
                <w:left w:val="none" w:sz="0" w:space="0" w:color="auto"/>
                <w:bottom w:val="none" w:sz="0" w:space="0" w:color="auto"/>
                <w:right w:val="none" w:sz="0" w:space="0" w:color="auto"/>
              </w:divBdr>
            </w:div>
            <w:div w:id="1360005703">
              <w:marLeft w:val="0"/>
              <w:marRight w:val="0"/>
              <w:marTop w:val="0"/>
              <w:marBottom w:val="0"/>
              <w:divBdr>
                <w:top w:val="none" w:sz="0" w:space="0" w:color="auto"/>
                <w:left w:val="none" w:sz="0" w:space="0" w:color="auto"/>
                <w:bottom w:val="none" w:sz="0" w:space="0" w:color="auto"/>
                <w:right w:val="none" w:sz="0" w:space="0" w:color="auto"/>
              </w:divBdr>
            </w:div>
            <w:div w:id="1061756379">
              <w:marLeft w:val="0"/>
              <w:marRight w:val="0"/>
              <w:marTop w:val="0"/>
              <w:marBottom w:val="0"/>
              <w:divBdr>
                <w:top w:val="none" w:sz="0" w:space="0" w:color="auto"/>
                <w:left w:val="none" w:sz="0" w:space="0" w:color="auto"/>
                <w:bottom w:val="none" w:sz="0" w:space="0" w:color="auto"/>
                <w:right w:val="none" w:sz="0" w:space="0" w:color="auto"/>
              </w:divBdr>
            </w:div>
            <w:div w:id="2060745995">
              <w:marLeft w:val="0"/>
              <w:marRight w:val="0"/>
              <w:marTop w:val="0"/>
              <w:marBottom w:val="0"/>
              <w:divBdr>
                <w:top w:val="none" w:sz="0" w:space="0" w:color="auto"/>
                <w:left w:val="none" w:sz="0" w:space="0" w:color="auto"/>
                <w:bottom w:val="none" w:sz="0" w:space="0" w:color="auto"/>
                <w:right w:val="none" w:sz="0" w:space="0" w:color="auto"/>
              </w:divBdr>
            </w:div>
            <w:div w:id="1146124614">
              <w:marLeft w:val="0"/>
              <w:marRight w:val="0"/>
              <w:marTop w:val="0"/>
              <w:marBottom w:val="0"/>
              <w:divBdr>
                <w:top w:val="none" w:sz="0" w:space="0" w:color="auto"/>
                <w:left w:val="none" w:sz="0" w:space="0" w:color="auto"/>
                <w:bottom w:val="none" w:sz="0" w:space="0" w:color="auto"/>
                <w:right w:val="none" w:sz="0" w:space="0" w:color="auto"/>
              </w:divBdr>
            </w:div>
            <w:div w:id="218982735">
              <w:marLeft w:val="0"/>
              <w:marRight w:val="0"/>
              <w:marTop w:val="0"/>
              <w:marBottom w:val="0"/>
              <w:divBdr>
                <w:top w:val="none" w:sz="0" w:space="0" w:color="auto"/>
                <w:left w:val="none" w:sz="0" w:space="0" w:color="auto"/>
                <w:bottom w:val="none" w:sz="0" w:space="0" w:color="auto"/>
                <w:right w:val="none" w:sz="0" w:space="0" w:color="auto"/>
              </w:divBdr>
            </w:div>
            <w:div w:id="410085613">
              <w:marLeft w:val="0"/>
              <w:marRight w:val="0"/>
              <w:marTop w:val="0"/>
              <w:marBottom w:val="0"/>
              <w:divBdr>
                <w:top w:val="none" w:sz="0" w:space="0" w:color="auto"/>
                <w:left w:val="none" w:sz="0" w:space="0" w:color="auto"/>
                <w:bottom w:val="none" w:sz="0" w:space="0" w:color="auto"/>
                <w:right w:val="none" w:sz="0" w:space="0" w:color="auto"/>
              </w:divBdr>
            </w:div>
            <w:div w:id="1817453993">
              <w:marLeft w:val="0"/>
              <w:marRight w:val="0"/>
              <w:marTop w:val="0"/>
              <w:marBottom w:val="0"/>
              <w:divBdr>
                <w:top w:val="none" w:sz="0" w:space="0" w:color="auto"/>
                <w:left w:val="none" w:sz="0" w:space="0" w:color="auto"/>
                <w:bottom w:val="none" w:sz="0" w:space="0" w:color="auto"/>
                <w:right w:val="none" w:sz="0" w:space="0" w:color="auto"/>
              </w:divBdr>
            </w:div>
            <w:div w:id="1468934841">
              <w:marLeft w:val="0"/>
              <w:marRight w:val="0"/>
              <w:marTop w:val="0"/>
              <w:marBottom w:val="0"/>
              <w:divBdr>
                <w:top w:val="none" w:sz="0" w:space="0" w:color="auto"/>
                <w:left w:val="none" w:sz="0" w:space="0" w:color="auto"/>
                <w:bottom w:val="none" w:sz="0" w:space="0" w:color="auto"/>
                <w:right w:val="none" w:sz="0" w:space="0" w:color="auto"/>
              </w:divBdr>
            </w:div>
            <w:div w:id="434520066">
              <w:marLeft w:val="0"/>
              <w:marRight w:val="0"/>
              <w:marTop w:val="0"/>
              <w:marBottom w:val="0"/>
              <w:divBdr>
                <w:top w:val="none" w:sz="0" w:space="0" w:color="auto"/>
                <w:left w:val="none" w:sz="0" w:space="0" w:color="auto"/>
                <w:bottom w:val="none" w:sz="0" w:space="0" w:color="auto"/>
                <w:right w:val="none" w:sz="0" w:space="0" w:color="auto"/>
              </w:divBdr>
            </w:div>
            <w:div w:id="433979651">
              <w:marLeft w:val="0"/>
              <w:marRight w:val="0"/>
              <w:marTop w:val="0"/>
              <w:marBottom w:val="0"/>
              <w:divBdr>
                <w:top w:val="none" w:sz="0" w:space="0" w:color="auto"/>
                <w:left w:val="none" w:sz="0" w:space="0" w:color="auto"/>
                <w:bottom w:val="none" w:sz="0" w:space="0" w:color="auto"/>
                <w:right w:val="none" w:sz="0" w:space="0" w:color="auto"/>
              </w:divBdr>
            </w:div>
            <w:div w:id="1876306111">
              <w:marLeft w:val="0"/>
              <w:marRight w:val="0"/>
              <w:marTop w:val="0"/>
              <w:marBottom w:val="0"/>
              <w:divBdr>
                <w:top w:val="none" w:sz="0" w:space="0" w:color="auto"/>
                <w:left w:val="none" w:sz="0" w:space="0" w:color="auto"/>
                <w:bottom w:val="none" w:sz="0" w:space="0" w:color="auto"/>
                <w:right w:val="none" w:sz="0" w:space="0" w:color="auto"/>
              </w:divBdr>
              <w:divsChild>
                <w:div w:id="1701472430">
                  <w:marLeft w:val="0"/>
                  <w:marRight w:val="0"/>
                  <w:marTop w:val="0"/>
                  <w:marBottom w:val="0"/>
                  <w:divBdr>
                    <w:top w:val="none" w:sz="0" w:space="0" w:color="auto"/>
                    <w:left w:val="none" w:sz="0" w:space="0" w:color="auto"/>
                    <w:bottom w:val="none" w:sz="0" w:space="0" w:color="auto"/>
                    <w:right w:val="none" w:sz="0" w:space="0" w:color="auto"/>
                  </w:divBdr>
                  <w:divsChild>
                    <w:div w:id="433214175">
                      <w:marLeft w:val="0"/>
                      <w:marRight w:val="0"/>
                      <w:marTop w:val="0"/>
                      <w:marBottom w:val="0"/>
                      <w:divBdr>
                        <w:top w:val="none" w:sz="0" w:space="0" w:color="auto"/>
                        <w:left w:val="none" w:sz="0" w:space="0" w:color="auto"/>
                        <w:bottom w:val="none" w:sz="0" w:space="0" w:color="auto"/>
                        <w:right w:val="none" w:sz="0" w:space="0" w:color="auto"/>
                      </w:divBdr>
                      <w:divsChild>
                        <w:div w:id="1303731547">
                          <w:marLeft w:val="0"/>
                          <w:marRight w:val="0"/>
                          <w:marTop w:val="0"/>
                          <w:marBottom w:val="0"/>
                          <w:divBdr>
                            <w:top w:val="none" w:sz="0" w:space="0" w:color="auto"/>
                            <w:left w:val="none" w:sz="0" w:space="0" w:color="auto"/>
                            <w:bottom w:val="none" w:sz="0" w:space="0" w:color="auto"/>
                            <w:right w:val="none" w:sz="0" w:space="0" w:color="auto"/>
                          </w:divBdr>
                          <w:divsChild>
                            <w:div w:id="474637995">
                              <w:marLeft w:val="0"/>
                              <w:marRight w:val="0"/>
                              <w:marTop w:val="0"/>
                              <w:marBottom w:val="0"/>
                              <w:divBdr>
                                <w:top w:val="single" w:sz="2" w:space="0" w:color="DFDFDF"/>
                                <w:left w:val="single" w:sz="2" w:space="0" w:color="DFDFDF"/>
                                <w:bottom w:val="single" w:sz="2" w:space="0" w:color="DFDFDF"/>
                                <w:right w:val="single" w:sz="2" w:space="0" w:color="DFDFDF"/>
                              </w:divBdr>
                              <w:divsChild>
                                <w:div w:id="24910703">
                                  <w:marLeft w:val="0"/>
                                  <w:marRight w:val="0"/>
                                  <w:marTop w:val="0"/>
                                  <w:marBottom w:val="0"/>
                                  <w:divBdr>
                                    <w:top w:val="none" w:sz="0" w:space="0" w:color="auto"/>
                                    <w:left w:val="none" w:sz="0" w:space="0" w:color="auto"/>
                                    <w:bottom w:val="none" w:sz="0" w:space="0" w:color="auto"/>
                                    <w:right w:val="none" w:sz="0" w:space="0" w:color="auto"/>
                                  </w:divBdr>
                                  <w:divsChild>
                                    <w:div w:id="545797047">
                                      <w:marLeft w:val="0"/>
                                      <w:marRight w:val="0"/>
                                      <w:marTop w:val="0"/>
                                      <w:marBottom w:val="0"/>
                                      <w:divBdr>
                                        <w:top w:val="none" w:sz="0" w:space="0" w:color="auto"/>
                                        <w:left w:val="none" w:sz="0" w:space="0" w:color="auto"/>
                                        <w:bottom w:val="none" w:sz="0" w:space="0" w:color="auto"/>
                                        <w:right w:val="none" w:sz="0" w:space="0" w:color="auto"/>
                                      </w:divBdr>
                                      <w:divsChild>
                                        <w:div w:id="1686907652">
                                          <w:marLeft w:val="0"/>
                                          <w:marRight w:val="0"/>
                                          <w:marTop w:val="0"/>
                                          <w:marBottom w:val="0"/>
                                          <w:divBdr>
                                            <w:top w:val="none" w:sz="0" w:space="0" w:color="auto"/>
                                            <w:left w:val="none" w:sz="0" w:space="0" w:color="auto"/>
                                            <w:bottom w:val="none" w:sz="0" w:space="0" w:color="auto"/>
                                            <w:right w:val="none" w:sz="0" w:space="0" w:color="auto"/>
                                          </w:divBdr>
                                        </w:div>
                                        <w:div w:id="102367704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30726714">
                                  <w:marLeft w:val="-228"/>
                                  <w:marRight w:val="0"/>
                                  <w:marTop w:val="0"/>
                                  <w:marBottom w:val="0"/>
                                  <w:divBdr>
                                    <w:top w:val="none" w:sz="0" w:space="0" w:color="auto"/>
                                    <w:left w:val="none" w:sz="0" w:space="0" w:color="auto"/>
                                    <w:bottom w:val="none" w:sz="0" w:space="0" w:color="auto"/>
                                    <w:right w:val="none" w:sz="0" w:space="0" w:color="auto"/>
                                  </w:divBdr>
                                  <w:divsChild>
                                    <w:div w:id="11762097">
                                      <w:marLeft w:val="0"/>
                                      <w:marRight w:val="0"/>
                                      <w:marTop w:val="0"/>
                                      <w:marBottom w:val="45"/>
                                      <w:divBdr>
                                        <w:top w:val="single" w:sz="2" w:space="0" w:color="A9A9A9"/>
                                        <w:left w:val="single" w:sz="2" w:space="0" w:color="A9A9A9"/>
                                        <w:bottom w:val="single" w:sz="2" w:space="0" w:color="A9A9A9"/>
                                        <w:right w:val="single" w:sz="2" w:space="0" w:color="A9A9A9"/>
                                      </w:divBdr>
                                      <w:divsChild>
                                        <w:div w:id="1677460757">
                                          <w:marLeft w:val="0"/>
                                          <w:marRight w:val="0"/>
                                          <w:marTop w:val="0"/>
                                          <w:marBottom w:val="0"/>
                                          <w:divBdr>
                                            <w:top w:val="none" w:sz="0" w:space="0" w:color="auto"/>
                                            <w:left w:val="none" w:sz="0" w:space="0" w:color="auto"/>
                                            <w:bottom w:val="none" w:sz="0" w:space="0" w:color="auto"/>
                                            <w:right w:val="none" w:sz="0" w:space="0" w:color="auto"/>
                                          </w:divBdr>
                                          <w:divsChild>
                                            <w:div w:id="2056880099">
                                              <w:marLeft w:val="233"/>
                                              <w:marRight w:val="0"/>
                                              <w:marTop w:val="0"/>
                                              <w:marBottom w:val="233"/>
                                              <w:divBdr>
                                                <w:top w:val="single" w:sz="2" w:space="0" w:color="E4E4E4"/>
                                                <w:left w:val="single" w:sz="2" w:space="0" w:color="E4E4E4"/>
                                                <w:bottom w:val="single" w:sz="2" w:space="0" w:color="E4E4E4"/>
                                                <w:right w:val="single" w:sz="2" w:space="0" w:color="E4E4E4"/>
                                              </w:divBdr>
                                            </w:div>
                                            <w:div w:id="2026858802">
                                              <w:marLeft w:val="233"/>
                                              <w:marRight w:val="0"/>
                                              <w:marTop w:val="0"/>
                                              <w:marBottom w:val="233"/>
                                              <w:divBdr>
                                                <w:top w:val="single" w:sz="2" w:space="0" w:color="E4E4E4"/>
                                                <w:left w:val="single" w:sz="2" w:space="0" w:color="E4E4E4"/>
                                                <w:bottom w:val="single" w:sz="2" w:space="0" w:color="E4E4E4"/>
                                                <w:right w:val="single" w:sz="2" w:space="0" w:color="E4E4E4"/>
                                              </w:divBdr>
                                            </w:div>
                                            <w:div w:id="561020098">
                                              <w:marLeft w:val="233"/>
                                              <w:marRight w:val="0"/>
                                              <w:marTop w:val="0"/>
                                              <w:marBottom w:val="233"/>
                                              <w:divBdr>
                                                <w:top w:val="single" w:sz="2" w:space="0" w:color="E4E4E4"/>
                                                <w:left w:val="single" w:sz="2" w:space="0" w:color="E4E4E4"/>
                                                <w:bottom w:val="single" w:sz="2" w:space="0" w:color="E4E4E4"/>
                                                <w:right w:val="single" w:sz="2" w:space="0" w:color="E4E4E4"/>
                                              </w:divBdr>
                                            </w:div>
                                            <w:div w:id="1293829939">
                                              <w:marLeft w:val="233"/>
                                              <w:marRight w:val="0"/>
                                              <w:marTop w:val="0"/>
                                              <w:marBottom w:val="233"/>
                                              <w:divBdr>
                                                <w:top w:val="single" w:sz="2" w:space="0" w:color="E4E4E4"/>
                                                <w:left w:val="single" w:sz="2" w:space="0" w:color="E4E4E4"/>
                                                <w:bottom w:val="single" w:sz="2" w:space="0" w:color="E4E4E4"/>
                                                <w:right w:val="single" w:sz="2" w:space="0" w:color="E4E4E4"/>
                                              </w:divBdr>
                                            </w:div>
                                            <w:div w:id="75710821">
                                              <w:marLeft w:val="233"/>
                                              <w:marRight w:val="0"/>
                                              <w:marTop w:val="0"/>
                                              <w:marBottom w:val="233"/>
                                              <w:divBdr>
                                                <w:top w:val="single" w:sz="2" w:space="0" w:color="E4E4E4"/>
                                                <w:left w:val="single" w:sz="2" w:space="0" w:color="E4E4E4"/>
                                                <w:bottom w:val="single" w:sz="2" w:space="0" w:color="E4E4E4"/>
                                                <w:right w:val="single" w:sz="2" w:space="0" w:color="E4E4E4"/>
                                              </w:divBdr>
                                            </w:div>
                                            <w:div w:id="1912690396">
                                              <w:marLeft w:val="233"/>
                                              <w:marRight w:val="0"/>
                                              <w:marTop w:val="0"/>
                                              <w:marBottom w:val="233"/>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055130376">
              <w:marLeft w:val="0"/>
              <w:marRight w:val="0"/>
              <w:marTop w:val="0"/>
              <w:marBottom w:val="0"/>
              <w:divBdr>
                <w:top w:val="none" w:sz="0" w:space="0" w:color="auto"/>
                <w:left w:val="none" w:sz="0" w:space="0" w:color="auto"/>
                <w:bottom w:val="none" w:sz="0" w:space="0" w:color="auto"/>
                <w:right w:val="none" w:sz="0" w:space="0" w:color="auto"/>
              </w:divBdr>
            </w:div>
            <w:div w:id="1243833382">
              <w:marLeft w:val="0"/>
              <w:marRight w:val="0"/>
              <w:marTop w:val="0"/>
              <w:marBottom w:val="0"/>
              <w:divBdr>
                <w:top w:val="none" w:sz="0" w:space="0" w:color="auto"/>
                <w:left w:val="none" w:sz="0" w:space="0" w:color="auto"/>
                <w:bottom w:val="none" w:sz="0" w:space="0" w:color="auto"/>
                <w:right w:val="none" w:sz="0" w:space="0" w:color="auto"/>
              </w:divBdr>
              <w:divsChild>
                <w:div w:id="2045599071">
                  <w:marLeft w:val="0"/>
                  <w:marRight w:val="0"/>
                  <w:marTop w:val="0"/>
                  <w:marBottom w:val="0"/>
                  <w:divBdr>
                    <w:top w:val="none" w:sz="0" w:space="0" w:color="auto"/>
                    <w:left w:val="none" w:sz="0" w:space="0" w:color="auto"/>
                    <w:bottom w:val="none" w:sz="0" w:space="0" w:color="auto"/>
                    <w:right w:val="none" w:sz="0" w:space="0" w:color="auto"/>
                  </w:divBdr>
                  <w:divsChild>
                    <w:div w:id="1192379875">
                      <w:marLeft w:val="0"/>
                      <w:marRight w:val="0"/>
                      <w:marTop w:val="0"/>
                      <w:marBottom w:val="0"/>
                      <w:divBdr>
                        <w:top w:val="none" w:sz="0" w:space="0" w:color="auto"/>
                        <w:left w:val="none" w:sz="0" w:space="0" w:color="auto"/>
                        <w:bottom w:val="none" w:sz="0" w:space="0" w:color="auto"/>
                        <w:right w:val="none" w:sz="0" w:space="0" w:color="auto"/>
                      </w:divBdr>
                      <w:divsChild>
                        <w:div w:id="1587693798">
                          <w:marLeft w:val="0"/>
                          <w:marRight w:val="0"/>
                          <w:marTop w:val="0"/>
                          <w:marBottom w:val="0"/>
                          <w:divBdr>
                            <w:top w:val="none" w:sz="0" w:space="0" w:color="auto"/>
                            <w:left w:val="none" w:sz="0" w:space="0" w:color="auto"/>
                            <w:bottom w:val="none" w:sz="0" w:space="0" w:color="auto"/>
                            <w:right w:val="none" w:sz="0" w:space="0" w:color="auto"/>
                          </w:divBdr>
                        </w:div>
                      </w:divsChild>
                    </w:div>
                    <w:div w:id="532041923">
                      <w:marLeft w:val="0"/>
                      <w:marRight w:val="0"/>
                      <w:marTop w:val="360"/>
                      <w:marBottom w:val="0"/>
                      <w:divBdr>
                        <w:top w:val="none" w:sz="0" w:space="0" w:color="auto"/>
                        <w:left w:val="none" w:sz="0" w:space="0" w:color="auto"/>
                        <w:bottom w:val="none" w:sz="0" w:space="0" w:color="auto"/>
                        <w:right w:val="none" w:sz="0" w:space="0" w:color="auto"/>
                      </w:divBdr>
                      <w:divsChild>
                        <w:div w:id="5236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129">
                  <w:marLeft w:val="343"/>
                  <w:marRight w:val="0"/>
                  <w:marTop w:val="0"/>
                  <w:marBottom w:val="0"/>
                  <w:divBdr>
                    <w:top w:val="none" w:sz="0" w:space="0" w:color="auto"/>
                    <w:left w:val="none" w:sz="0" w:space="0" w:color="auto"/>
                    <w:bottom w:val="none" w:sz="0" w:space="0" w:color="auto"/>
                    <w:right w:val="none" w:sz="0" w:space="0" w:color="auto"/>
                  </w:divBdr>
                  <w:divsChild>
                    <w:div w:id="4522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7738">
          <w:marLeft w:val="0"/>
          <w:marRight w:val="0"/>
          <w:marTop w:val="0"/>
          <w:marBottom w:val="0"/>
          <w:divBdr>
            <w:top w:val="none" w:sz="0" w:space="0" w:color="auto"/>
            <w:left w:val="none" w:sz="0" w:space="0" w:color="auto"/>
            <w:bottom w:val="none" w:sz="0" w:space="0" w:color="auto"/>
            <w:right w:val="none" w:sz="0" w:space="0" w:color="auto"/>
          </w:divBdr>
          <w:divsChild>
            <w:div w:id="383217606">
              <w:marLeft w:val="0"/>
              <w:marRight w:val="0"/>
              <w:marTop w:val="0"/>
              <w:marBottom w:val="150"/>
              <w:divBdr>
                <w:top w:val="none" w:sz="0" w:space="0" w:color="auto"/>
                <w:left w:val="none" w:sz="0" w:space="0" w:color="auto"/>
                <w:bottom w:val="none" w:sz="0" w:space="0" w:color="auto"/>
                <w:right w:val="none" w:sz="0" w:space="0" w:color="auto"/>
              </w:divBdr>
              <w:divsChild>
                <w:div w:id="639185891">
                  <w:marLeft w:val="0"/>
                  <w:marRight w:val="0"/>
                  <w:marTop w:val="75"/>
                  <w:marBottom w:val="75"/>
                  <w:divBdr>
                    <w:top w:val="none" w:sz="0" w:space="0" w:color="auto"/>
                    <w:left w:val="none" w:sz="0" w:space="0" w:color="auto"/>
                    <w:bottom w:val="none" w:sz="0" w:space="0" w:color="auto"/>
                    <w:right w:val="none" w:sz="0" w:space="0" w:color="auto"/>
                  </w:divBdr>
                </w:div>
              </w:divsChild>
            </w:div>
            <w:div w:id="615791805">
              <w:marLeft w:val="0"/>
              <w:marRight w:val="0"/>
              <w:marTop w:val="0"/>
              <w:marBottom w:val="150"/>
              <w:divBdr>
                <w:top w:val="none" w:sz="0" w:space="0" w:color="auto"/>
                <w:left w:val="none" w:sz="0" w:space="0" w:color="auto"/>
                <w:bottom w:val="none" w:sz="0" w:space="0" w:color="auto"/>
                <w:right w:val="none" w:sz="0" w:space="0" w:color="auto"/>
              </w:divBdr>
            </w:div>
            <w:div w:id="157580062">
              <w:marLeft w:val="0"/>
              <w:marRight w:val="0"/>
              <w:marTop w:val="0"/>
              <w:marBottom w:val="0"/>
              <w:divBdr>
                <w:top w:val="none" w:sz="0" w:space="0" w:color="auto"/>
                <w:left w:val="none" w:sz="0" w:space="0" w:color="auto"/>
                <w:bottom w:val="none" w:sz="0" w:space="0" w:color="auto"/>
                <w:right w:val="none" w:sz="0" w:space="0" w:color="auto"/>
              </w:divBdr>
              <w:divsChild>
                <w:div w:id="1108164609">
                  <w:marLeft w:val="0"/>
                  <w:marRight w:val="0"/>
                  <w:marTop w:val="0"/>
                  <w:marBottom w:val="0"/>
                  <w:divBdr>
                    <w:top w:val="none" w:sz="0" w:space="0" w:color="auto"/>
                    <w:left w:val="none" w:sz="0" w:space="0" w:color="auto"/>
                    <w:bottom w:val="none" w:sz="0" w:space="0" w:color="auto"/>
                    <w:right w:val="none" w:sz="0" w:space="0" w:color="auto"/>
                  </w:divBdr>
                </w:div>
              </w:divsChild>
            </w:div>
            <w:div w:id="1624388569">
              <w:marLeft w:val="150"/>
              <w:marRight w:val="0"/>
              <w:marTop w:val="0"/>
              <w:marBottom w:val="0"/>
              <w:divBdr>
                <w:top w:val="none" w:sz="0" w:space="0" w:color="auto"/>
                <w:left w:val="none" w:sz="0" w:space="0" w:color="auto"/>
                <w:bottom w:val="none" w:sz="0" w:space="0" w:color="auto"/>
                <w:right w:val="none" w:sz="0" w:space="0" w:color="auto"/>
              </w:divBdr>
            </w:div>
            <w:div w:id="510024129">
              <w:marLeft w:val="0"/>
              <w:marRight w:val="0"/>
              <w:marTop w:val="0"/>
              <w:marBottom w:val="0"/>
              <w:divBdr>
                <w:top w:val="none" w:sz="0" w:space="0" w:color="auto"/>
                <w:left w:val="none" w:sz="0" w:space="0" w:color="auto"/>
                <w:bottom w:val="none" w:sz="0" w:space="0" w:color="auto"/>
                <w:right w:val="none" w:sz="0" w:space="0" w:color="auto"/>
              </w:divBdr>
            </w:div>
            <w:div w:id="819813943">
              <w:marLeft w:val="0"/>
              <w:marRight w:val="0"/>
              <w:marTop w:val="0"/>
              <w:marBottom w:val="0"/>
              <w:divBdr>
                <w:top w:val="none" w:sz="0" w:space="0" w:color="auto"/>
                <w:left w:val="none" w:sz="0" w:space="0" w:color="auto"/>
                <w:bottom w:val="none" w:sz="0" w:space="0" w:color="auto"/>
                <w:right w:val="none" w:sz="0" w:space="0" w:color="auto"/>
              </w:divBdr>
              <w:divsChild>
                <w:div w:id="1802267744">
                  <w:marLeft w:val="120"/>
                  <w:marRight w:val="0"/>
                  <w:marTop w:val="0"/>
                  <w:marBottom w:val="0"/>
                  <w:divBdr>
                    <w:top w:val="none" w:sz="0" w:space="0" w:color="auto"/>
                    <w:left w:val="none" w:sz="0" w:space="0" w:color="auto"/>
                    <w:bottom w:val="none" w:sz="0" w:space="0" w:color="auto"/>
                    <w:right w:val="none" w:sz="0" w:space="0" w:color="auto"/>
                  </w:divBdr>
                </w:div>
                <w:div w:id="743138456">
                  <w:marLeft w:val="0"/>
                  <w:marRight w:val="0"/>
                  <w:marTop w:val="0"/>
                  <w:marBottom w:val="0"/>
                  <w:divBdr>
                    <w:top w:val="none" w:sz="0" w:space="0" w:color="auto"/>
                    <w:left w:val="none" w:sz="0" w:space="0" w:color="auto"/>
                    <w:bottom w:val="none" w:sz="0" w:space="0" w:color="auto"/>
                    <w:right w:val="none" w:sz="0" w:space="0" w:color="auto"/>
                  </w:divBdr>
                </w:div>
              </w:divsChild>
            </w:div>
            <w:div w:id="1527020117">
              <w:marLeft w:val="0"/>
              <w:marRight w:val="0"/>
              <w:marTop w:val="0"/>
              <w:marBottom w:val="0"/>
              <w:divBdr>
                <w:top w:val="none" w:sz="0" w:space="0" w:color="auto"/>
                <w:left w:val="none" w:sz="0" w:space="0" w:color="auto"/>
                <w:bottom w:val="none" w:sz="0" w:space="0" w:color="auto"/>
                <w:right w:val="none" w:sz="0" w:space="0" w:color="auto"/>
              </w:divBdr>
              <w:divsChild>
                <w:div w:id="81146349">
                  <w:marLeft w:val="120"/>
                  <w:marRight w:val="0"/>
                  <w:marTop w:val="0"/>
                  <w:marBottom w:val="0"/>
                  <w:divBdr>
                    <w:top w:val="none" w:sz="0" w:space="0" w:color="auto"/>
                    <w:left w:val="none" w:sz="0" w:space="0" w:color="auto"/>
                    <w:bottom w:val="none" w:sz="0" w:space="0" w:color="auto"/>
                    <w:right w:val="none" w:sz="0" w:space="0" w:color="auto"/>
                  </w:divBdr>
                </w:div>
                <w:div w:id="1830906286">
                  <w:marLeft w:val="0"/>
                  <w:marRight w:val="0"/>
                  <w:marTop w:val="0"/>
                  <w:marBottom w:val="0"/>
                  <w:divBdr>
                    <w:top w:val="none" w:sz="0" w:space="0" w:color="auto"/>
                    <w:left w:val="none" w:sz="0" w:space="0" w:color="auto"/>
                    <w:bottom w:val="none" w:sz="0" w:space="0" w:color="auto"/>
                    <w:right w:val="none" w:sz="0" w:space="0" w:color="auto"/>
                  </w:divBdr>
                </w:div>
              </w:divsChild>
            </w:div>
            <w:div w:id="1198854597">
              <w:marLeft w:val="0"/>
              <w:marRight w:val="0"/>
              <w:marTop w:val="360"/>
              <w:marBottom w:val="150"/>
              <w:divBdr>
                <w:top w:val="none" w:sz="0" w:space="0" w:color="auto"/>
                <w:left w:val="none" w:sz="0" w:space="0" w:color="auto"/>
                <w:bottom w:val="none" w:sz="0" w:space="0" w:color="auto"/>
                <w:right w:val="none" w:sz="0" w:space="0" w:color="auto"/>
              </w:divBdr>
              <w:divsChild>
                <w:div w:id="2029747528">
                  <w:marLeft w:val="0"/>
                  <w:marRight w:val="0"/>
                  <w:marTop w:val="240"/>
                  <w:marBottom w:val="0"/>
                  <w:divBdr>
                    <w:top w:val="none" w:sz="0" w:space="0" w:color="auto"/>
                    <w:left w:val="none" w:sz="0" w:space="0" w:color="auto"/>
                    <w:bottom w:val="single" w:sz="48" w:space="0" w:color="333333"/>
                    <w:right w:val="none" w:sz="0" w:space="0" w:color="auto"/>
                  </w:divBdr>
                  <w:divsChild>
                    <w:div w:id="732627958">
                      <w:marLeft w:val="360"/>
                      <w:marRight w:val="0"/>
                      <w:marTop w:val="0"/>
                      <w:marBottom w:val="0"/>
                      <w:divBdr>
                        <w:top w:val="none" w:sz="0" w:space="0" w:color="auto"/>
                        <w:left w:val="none" w:sz="0" w:space="0" w:color="auto"/>
                        <w:bottom w:val="none" w:sz="0" w:space="0" w:color="auto"/>
                        <w:right w:val="none" w:sz="0" w:space="0" w:color="auto"/>
                      </w:divBdr>
                    </w:div>
                  </w:divsChild>
                </w:div>
                <w:div w:id="16841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0">
      <w:bodyDiv w:val="1"/>
      <w:marLeft w:val="0"/>
      <w:marRight w:val="0"/>
      <w:marTop w:val="0"/>
      <w:marBottom w:val="0"/>
      <w:divBdr>
        <w:top w:val="none" w:sz="0" w:space="0" w:color="auto"/>
        <w:left w:val="none" w:sz="0" w:space="0" w:color="auto"/>
        <w:bottom w:val="none" w:sz="0" w:space="0" w:color="auto"/>
        <w:right w:val="none" w:sz="0" w:space="0" w:color="auto"/>
      </w:divBdr>
      <w:divsChild>
        <w:div w:id="1185747869">
          <w:marLeft w:val="0"/>
          <w:marRight w:val="0"/>
          <w:marTop w:val="0"/>
          <w:marBottom w:val="0"/>
          <w:divBdr>
            <w:top w:val="none" w:sz="0" w:space="0" w:color="auto"/>
            <w:left w:val="none" w:sz="0" w:space="0" w:color="auto"/>
            <w:bottom w:val="none" w:sz="0" w:space="0" w:color="auto"/>
            <w:right w:val="none" w:sz="0" w:space="0" w:color="auto"/>
          </w:divBdr>
        </w:div>
        <w:div w:id="1916435928">
          <w:marLeft w:val="0"/>
          <w:marRight w:val="0"/>
          <w:marTop w:val="0"/>
          <w:marBottom w:val="0"/>
          <w:divBdr>
            <w:top w:val="none" w:sz="0" w:space="0" w:color="auto"/>
            <w:left w:val="none" w:sz="0" w:space="0" w:color="auto"/>
            <w:bottom w:val="none" w:sz="0" w:space="0" w:color="auto"/>
            <w:right w:val="none" w:sz="0" w:space="0" w:color="auto"/>
          </w:divBdr>
        </w:div>
        <w:div w:id="91364110">
          <w:marLeft w:val="0"/>
          <w:marRight w:val="0"/>
          <w:marTop w:val="0"/>
          <w:marBottom w:val="0"/>
          <w:divBdr>
            <w:top w:val="none" w:sz="0" w:space="0" w:color="auto"/>
            <w:left w:val="none" w:sz="0" w:space="0" w:color="auto"/>
            <w:bottom w:val="none" w:sz="0" w:space="0" w:color="auto"/>
            <w:right w:val="none" w:sz="0" w:space="0" w:color="auto"/>
          </w:divBdr>
        </w:div>
        <w:div w:id="2095592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emergencies/crisis/desertlocust/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o.org/emergencies/crisis/desertlocust/en/" TargetMode="External"/><Relationship Id="rId4" Type="http://schemas.openxmlformats.org/officeDocument/2006/relationships/settings" Target="settings.xml"/><Relationship Id="rId9" Type="http://schemas.openxmlformats.org/officeDocument/2006/relationships/hyperlink" Target="https://www.nys.go.k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1CC1-EC3E-4268-812C-08690010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Humberto Flaco</cp:lastModifiedBy>
  <cp:revision>2</cp:revision>
  <dcterms:created xsi:type="dcterms:W3CDTF">2020-04-22T15:52:00Z</dcterms:created>
  <dcterms:modified xsi:type="dcterms:W3CDTF">2020-04-22T15:52:00Z</dcterms:modified>
</cp:coreProperties>
</file>