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7AFF707B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bookmarkStart w:id="0" w:name="_GoBack"/>
      <w:r w:rsidRPr="00497473">
        <w:rPr>
          <w:rFonts w:ascii="Calibri" w:hAnsi="Calibri" w:cs="Calibri"/>
          <w:b/>
          <w:sz w:val="24"/>
        </w:rPr>
        <w:t>Child-friendly Accountability Toolbox – Module 1, p. 12</w:t>
      </w:r>
    </w:p>
    <w:bookmarkEnd w:id="0"/>
    <w:p w14:paraId="77954736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32541D18" w14:textId="055DB92B" w:rsidR="00BE65B8" w:rsidRPr="00AE4EE0" w:rsidRDefault="00BE65B8" w:rsidP="00BE65B8">
      <w:pPr>
        <w:pStyle w:val="BodyAA"/>
        <w:rPr>
          <w:rFonts w:ascii="Calibri" w:hAnsi="Calibri" w:cs="Calibri"/>
          <w:b/>
        </w:rPr>
      </w:pPr>
      <w:r w:rsidRPr="00AE4EE0">
        <w:rPr>
          <w:rFonts w:ascii="Calibri" w:hAnsi="Calibri" w:cs="Calibri"/>
          <w:b/>
        </w:rPr>
        <w:t>Context assessment report sample template</w:t>
      </w:r>
    </w:p>
    <w:p w14:paraId="5FECE3E1" w14:textId="77777777" w:rsidR="00BE65B8" w:rsidRPr="00AE4EE0" w:rsidRDefault="00BE65B8" w:rsidP="00BE65B8">
      <w:pPr>
        <w:pStyle w:val="BodyAA"/>
        <w:rPr>
          <w:rFonts w:ascii="Calibri" w:hAnsi="Calibri" w:cs="Calibri"/>
        </w:rPr>
      </w:pPr>
    </w:p>
    <w:tbl>
      <w:tblPr>
        <w:tblW w:w="67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781"/>
      </w:tblGrid>
      <w:tr w:rsidR="00BE65B8" w:rsidRPr="00AE4EE0" w14:paraId="7864EDB3" w14:textId="77777777" w:rsidTr="00036771">
        <w:trPr>
          <w:trHeight w:val="188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177E" w14:textId="77777777" w:rsidR="00BE65B8" w:rsidRPr="0064033B" w:rsidRDefault="00BE65B8" w:rsidP="00036771">
            <w:pPr>
              <w:pStyle w:val="BodyAAA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>Executive Summary</w:t>
            </w:r>
          </w:p>
        </w:tc>
      </w:tr>
      <w:tr w:rsidR="00BE65B8" w:rsidRPr="00AE4EE0" w14:paraId="3CDA5ED8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DD51" w14:textId="77777777" w:rsidR="00BE65B8" w:rsidRPr="0064033B" w:rsidRDefault="00BE65B8" w:rsidP="00036771">
            <w:pPr>
              <w:pStyle w:val="BodyAA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16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 xml:space="preserve">     Introduction</w:t>
            </w:r>
          </w:p>
        </w:tc>
      </w:tr>
      <w:tr w:rsidR="00BE65B8" w:rsidRPr="00AE4EE0" w14:paraId="4E099867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45F5" w14:textId="77777777" w:rsidR="00BE65B8" w:rsidRPr="0064033B" w:rsidRDefault="00BE65B8" w:rsidP="00036771">
            <w:pPr>
              <w:pStyle w:val="BodyAAA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>II.    Methodology</w:t>
            </w:r>
          </w:p>
        </w:tc>
      </w:tr>
      <w:tr w:rsidR="00BE65B8" w:rsidRPr="00AE4EE0" w14:paraId="6960F93E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7D6F" w14:textId="77777777" w:rsidR="00BE65B8" w:rsidRPr="0064033B" w:rsidRDefault="00BE65B8" w:rsidP="00036771">
            <w:pPr>
              <w:pStyle w:val="BodyAAA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>III.   Normative framework regarding violence and protection</w:t>
            </w:r>
          </w:p>
        </w:tc>
      </w:tr>
      <w:tr w:rsidR="00BE65B8" w:rsidRPr="00AE4EE0" w14:paraId="5A25578C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AB45" w14:textId="77777777" w:rsidR="00BE65B8" w:rsidRPr="0064033B" w:rsidRDefault="00BE65B8" w:rsidP="00036771">
            <w:pPr>
              <w:pStyle w:val="BodyAAA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>IV.   Prevalence and type of violence</w:t>
            </w:r>
          </w:p>
        </w:tc>
      </w:tr>
      <w:tr w:rsidR="00BE65B8" w:rsidRPr="00AE4EE0" w14:paraId="3F44C2E1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7BC3" w14:textId="77777777" w:rsidR="00BE65B8" w:rsidRPr="0064033B" w:rsidRDefault="00BE65B8" w:rsidP="00036771">
            <w:pPr>
              <w:pStyle w:val="BodyAAA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>V.    Mechanisms that prevent, detect and respond to violence</w:t>
            </w:r>
          </w:p>
        </w:tc>
      </w:tr>
      <w:tr w:rsidR="00BE65B8" w:rsidRPr="00AE4EE0" w14:paraId="1106B2BF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BF4FFD0" w14:textId="77777777" w:rsidR="00BE65B8" w:rsidRPr="0064033B" w:rsidRDefault="00BE65B8" w:rsidP="00036771">
            <w:pPr>
              <w:pStyle w:val="BodyAAA"/>
              <w:ind w:left="360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>A. Formal child protection system</w:t>
            </w:r>
          </w:p>
        </w:tc>
      </w:tr>
      <w:tr w:rsidR="00BE65B8" w:rsidRPr="00AE4EE0" w14:paraId="3830E5A8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03F73E" w14:textId="77777777" w:rsidR="00BE65B8" w:rsidRPr="0064033B" w:rsidRDefault="00BE65B8" w:rsidP="00036771">
            <w:pPr>
              <w:pStyle w:val="BodyAAA"/>
              <w:ind w:left="360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>B. Informal child protection system</w:t>
            </w:r>
          </w:p>
        </w:tc>
      </w:tr>
      <w:tr w:rsidR="00BE65B8" w:rsidRPr="00AE4EE0" w14:paraId="2F9954B6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3998" w14:textId="77777777" w:rsidR="00BE65B8" w:rsidRPr="0064033B" w:rsidRDefault="00BE65B8" w:rsidP="00036771">
            <w:pPr>
              <w:pStyle w:val="BodyAAA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>VI.   Local perceptions of violence and protection</w:t>
            </w:r>
          </w:p>
        </w:tc>
      </w:tr>
      <w:tr w:rsidR="00BE65B8" w:rsidRPr="00AE4EE0" w14:paraId="28FFBF9F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8539173" w14:textId="77777777" w:rsidR="00BE65B8" w:rsidRPr="0064033B" w:rsidRDefault="00BE65B8" w:rsidP="00036771">
            <w:pPr>
              <w:pStyle w:val="BodyAAA"/>
              <w:ind w:left="360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>A. Community members</w:t>
            </w:r>
          </w:p>
        </w:tc>
      </w:tr>
      <w:tr w:rsidR="00BE65B8" w:rsidRPr="00AE4EE0" w14:paraId="6834754D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666FE3E" w14:textId="77777777" w:rsidR="00BE65B8" w:rsidRPr="0064033B" w:rsidRDefault="00BE65B8" w:rsidP="00036771">
            <w:pPr>
              <w:pStyle w:val="BodyAAA"/>
              <w:ind w:left="360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 xml:space="preserve">B. Children </w:t>
            </w:r>
          </w:p>
        </w:tc>
      </w:tr>
      <w:tr w:rsidR="00BE65B8" w:rsidRPr="00AE4EE0" w14:paraId="6A10FCCC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F0A7" w14:textId="77777777" w:rsidR="00BE65B8" w:rsidRPr="0064033B" w:rsidRDefault="00BE65B8" w:rsidP="00036771">
            <w:pPr>
              <w:pStyle w:val="BodyAAA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 xml:space="preserve"> VII.  Socio-cultural norms and practice that encourage violence and protection</w:t>
            </w:r>
          </w:p>
        </w:tc>
      </w:tr>
      <w:tr w:rsidR="00BE65B8" w:rsidRPr="00AE4EE0" w14:paraId="4711B3B3" w14:textId="77777777" w:rsidTr="00036771">
        <w:trPr>
          <w:trHeight w:val="188"/>
        </w:trPr>
        <w:tc>
          <w:tcPr>
            <w:tcW w:w="6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1EEA" w14:textId="77777777" w:rsidR="00BE65B8" w:rsidRPr="0064033B" w:rsidRDefault="00BE65B8" w:rsidP="00036771">
            <w:pPr>
              <w:pStyle w:val="BodyAAA"/>
              <w:rPr>
                <w:rFonts w:ascii="Calibri" w:hAnsi="Calibri" w:cs="Calibri"/>
                <w:sz w:val="20"/>
              </w:rPr>
            </w:pPr>
            <w:r w:rsidRPr="0064033B">
              <w:rPr>
                <w:rFonts w:ascii="Calibri" w:hAnsi="Calibri" w:cs="Calibri"/>
                <w:sz w:val="20"/>
                <w:szCs w:val="16"/>
              </w:rPr>
              <w:t xml:space="preserve"> VIII. List of key stakeholders</w:t>
            </w:r>
          </w:p>
        </w:tc>
      </w:tr>
    </w:tbl>
    <w:p w14:paraId="0D27B8D1" w14:textId="77777777" w:rsidR="00BE65B8" w:rsidRPr="00AE4EE0" w:rsidRDefault="00BE65B8" w:rsidP="00BE65B8">
      <w:pPr>
        <w:pStyle w:val="BodyAA"/>
        <w:rPr>
          <w:rFonts w:ascii="Calibri" w:hAnsi="Calibri" w:cs="Calibri"/>
        </w:rPr>
      </w:pPr>
    </w:p>
    <w:p w14:paraId="47E9D4C9" w14:textId="77777777" w:rsidR="006D1D16" w:rsidRDefault="006D1D16"/>
    <w:sectPr w:rsidR="006D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497473"/>
    <w:rsid w:val="0050167C"/>
    <w:rsid w:val="006D1D16"/>
    <w:rsid w:val="00B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2018-01-03T19:34:00Z</dcterms:created>
  <dcterms:modified xsi:type="dcterms:W3CDTF">2018-01-03T19:36:00Z</dcterms:modified>
</cp:coreProperties>
</file>