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F3F0" w14:textId="77777777" w:rsidR="0039039B" w:rsidRPr="006A3CA7" w:rsidRDefault="004D610F" w:rsidP="0017612C">
      <w:pPr>
        <w:spacing w:line="480" w:lineRule="auto"/>
        <w:jc w:val="both"/>
        <w:rPr>
          <w:rFonts w:ascii="Arial Narrow" w:hAnsi="Arial Narrow" w:cs="Arial"/>
          <w:b/>
        </w:rPr>
      </w:pPr>
      <w:r>
        <w:rPr>
          <w:noProof/>
        </w:rPr>
        <w:pict w14:anchorId="083A2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hildFund logo" style="position:absolute;left:0;text-align:left;margin-left:382.75pt;margin-top:-16.2pt;width:124.2pt;height:38pt;z-index:1;visibility:visible" wrapcoords="-130 0 -130 21176 21600 21176 21600 0 -130 0">
            <v:imagedata r:id="rId8" o:title="ChildFund logo"/>
            <w10:wrap type="tight"/>
          </v:shape>
        </w:pict>
      </w:r>
      <w:r w:rsidR="005B6797" w:rsidRPr="00935FDE">
        <w:rPr>
          <w:rFonts w:ascii="Arial Narrow" w:hAnsi="Arial Narrow" w:cs="Arial"/>
        </w:rPr>
        <w:tab/>
      </w:r>
    </w:p>
    <w:p w14:paraId="5F7C03DF" w14:textId="77777777" w:rsidR="006A7017" w:rsidRPr="006A3CA7" w:rsidRDefault="006A7017" w:rsidP="005E68D6">
      <w:pPr>
        <w:spacing w:line="360" w:lineRule="auto"/>
        <w:jc w:val="both"/>
        <w:rPr>
          <w:rFonts w:ascii="Arial Narrow" w:hAnsi="Arial Narrow" w:cs="Arial"/>
          <w:b/>
          <w:smallCaps/>
        </w:rPr>
      </w:pPr>
    </w:p>
    <w:p w14:paraId="33AD5901" w14:textId="77777777" w:rsidR="00E80D50" w:rsidRPr="001B5664" w:rsidRDefault="00E80D50" w:rsidP="005E68D6">
      <w:pPr>
        <w:spacing w:line="360" w:lineRule="auto"/>
        <w:jc w:val="both"/>
        <w:rPr>
          <w:rFonts w:ascii="Arial Narrow" w:hAnsi="Arial Narrow" w:cs="Calibri Light"/>
          <w:b/>
          <w:smallCaps/>
          <w:sz w:val="28"/>
          <w:szCs w:val="28"/>
        </w:rPr>
      </w:pPr>
    </w:p>
    <w:p w14:paraId="1C3C50C9" w14:textId="77777777" w:rsidR="00E80D50" w:rsidRPr="001B5664" w:rsidRDefault="00E80D50" w:rsidP="005E68D6">
      <w:pPr>
        <w:spacing w:line="360" w:lineRule="auto"/>
        <w:jc w:val="both"/>
        <w:rPr>
          <w:rFonts w:ascii="Arial Narrow" w:hAnsi="Arial Narrow" w:cs="Calibri Light"/>
          <w:b/>
          <w:smallCaps/>
          <w:sz w:val="28"/>
          <w:szCs w:val="28"/>
        </w:rPr>
      </w:pPr>
    </w:p>
    <w:p w14:paraId="50F3E531" w14:textId="77777777" w:rsidR="00A1373E" w:rsidRPr="001B5664" w:rsidRDefault="00AF48A0" w:rsidP="00E80D50">
      <w:pPr>
        <w:spacing w:line="360" w:lineRule="auto"/>
        <w:jc w:val="center"/>
        <w:rPr>
          <w:rFonts w:ascii="Arial Narrow" w:hAnsi="Arial Narrow" w:cs="Calibri Light"/>
          <w:b/>
          <w:smallCaps/>
          <w:sz w:val="28"/>
          <w:szCs w:val="28"/>
        </w:rPr>
      </w:pPr>
      <w:r w:rsidRPr="001B5664">
        <w:rPr>
          <w:rFonts w:ascii="Arial Narrow" w:hAnsi="Arial Narrow" w:cs="Calibri Light"/>
          <w:b/>
          <w:smallCaps/>
          <w:sz w:val="28"/>
          <w:szCs w:val="28"/>
        </w:rPr>
        <w:t>K</w:t>
      </w:r>
      <w:r w:rsidR="00E80D50" w:rsidRPr="001B5664">
        <w:rPr>
          <w:rFonts w:ascii="Arial Narrow" w:hAnsi="Arial Narrow" w:cs="Calibri Light"/>
          <w:b/>
          <w:smallCaps/>
          <w:sz w:val="28"/>
          <w:szCs w:val="28"/>
        </w:rPr>
        <w:t>ENYA</w:t>
      </w:r>
      <w:r w:rsidRPr="001B5664">
        <w:rPr>
          <w:rFonts w:ascii="Arial Narrow" w:hAnsi="Arial Narrow" w:cs="Calibri Light"/>
          <w:b/>
          <w:smallCaps/>
          <w:sz w:val="28"/>
          <w:szCs w:val="28"/>
        </w:rPr>
        <w:t xml:space="preserve"> DROUGHT RESPONSE</w:t>
      </w:r>
      <w:r w:rsidR="00F33611" w:rsidRPr="001B5664">
        <w:rPr>
          <w:rFonts w:ascii="Arial Narrow" w:hAnsi="Arial Narrow" w:cs="Calibri Light"/>
          <w:b/>
          <w:smallCaps/>
          <w:sz w:val="28"/>
          <w:szCs w:val="28"/>
        </w:rPr>
        <w:t xml:space="preserve"> 20</w:t>
      </w:r>
      <w:r w:rsidR="00201650" w:rsidRPr="001B5664">
        <w:rPr>
          <w:rFonts w:ascii="Arial Narrow" w:hAnsi="Arial Narrow" w:cs="Calibri Light"/>
          <w:b/>
          <w:smallCaps/>
          <w:sz w:val="28"/>
          <w:szCs w:val="28"/>
        </w:rPr>
        <w:t>21</w:t>
      </w:r>
      <w:r w:rsidR="006A3CA7" w:rsidRPr="001B5664">
        <w:rPr>
          <w:rFonts w:ascii="Arial Narrow" w:hAnsi="Arial Narrow" w:cs="Calibri Light"/>
          <w:b/>
          <w:smallCaps/>
          <w:sz w:val="28"/>
          <w:szCs w:val="28"/>
        </w:rPr>
        <w:t>/2022</w:t>
      </w:r>
    </w:p>
    <w:p w14:paraId="37AC6F27" w14:textId="77777777" w:rsidR="00E80D50" w:rsidRPr="001B5664" w:rsidRDefault="00E80D50" w:rsidP="00E80D50">
      <w:pPr>
        <w:spacing w:line="360" w:lineRule="auto"/>
        <w:jc w:val="center"/>
        <w:rPr>
          <w:rFonts w:ascii="Arial Narrow" w:hAnsi="Arial Narrow" w:cs="Calibri Light"/>
          <w:b/>
          <w:smallCaps/>
          <w:sz w:val="28"/>
          <w:szCs w:val="28"/>
        </w:rPr>
      </w:pPr>
    </w:p>
    <w:p w14:paraId="6D3109A6" w14:textId="77777777" w:rsidR="00E80D50" w:rsidRPr="001B5664" w:rsidRDefault="00E80D50" w:rsidP="008D4EC0">
      <w:pPr>
        <w:spacing w:line="360" w:lineRule="auto"/>
        <w:jc w:val="center"/>
        <w:rPr>
          <w:rFonts w:ascii="Arial Narrow" w:hAnsi="Arial Narrow" w:cs="Calibri Light"/>
          <w:b/>
          <w:smallCaps/>
          <w:sz w:val="28"/>
          <w:szCs w:val="28"/>
        </w:rPr>
      </w:pPr>
    </w:p>
    <w:p w14:paraId="0D4C2762" w14:textId="77777777" w:rsidR="0039039B" w:rsidRPr="001B5664" w:rsidRDefault="0099736D" w:rsidP="008D4EC0">
      <w:pPr>
        <w:spacing w:line="360" w:lineRule="auto"/>
        <w:jc w:val="center"/>
        <w:rPr>
          <w:rFonts w:ascii="Arial Narrow" w:hAnsi="Arial Narrow" w:cs="Calibri Light"/>
          <w:b/>
          <w:smallCaps/>
          <w:sz w:val="28"/>
          <w:szCs w:val="28"/>
        </w:rPr>
      </w:pPr>
      <w:r w:rsidRPr="001B5664">
        <w:rPr>
          <w:rFonts w:ascii="Arial Narrow" w:hAnsi="Arial Narrow" w:cs="Calibri Light"/>
          <w:b/>
          <w:smallCaps/>
          <w:sz w:val="28"/>
          <w:szCs w:val="28"/>
        </w:rPr>
        <w:t>E</w:t>
      </w:r>
      <w:r w:rsidR="00E80D50" w:rsidRPr="001B5664">
        <w:rPr>
          <w:rFonts w:ascii="Arial Narrow" w:hAnsi="Arial Narrow" w:cs="Calibri Light"/>
          <w:b/>
          <w:smallCaps/>
          <w:sz w:val="28"/>
          <w:szCs w:val="28"/>
        </w:rPr>
        <w:t xml:space="preserve">MERGENCY ASSISTANCE TO DEPRIVED EXCLUDED AND VULNERABLE (DEV) </w:t>
      </w:r>
      <w:r w:rsidR="008D4EC0">
        <w:rPr>
          <w:rFonts w:ascii="Arial Narrow" w:hAnsi="Arial Narrow" w:cs="Calibri Light"/>
          <w:b/>
          <w:smallCaps/>
          <w:sz w:val="28"/>
          <w:szCs w:val="28"/>
        </w:rPr>
        <w:t xml:space="preserve">CHILDREN AND THEIR </w:t>
      </w:r>
      <w:r w:rsidR="00E80D50" w:rsidRPr="001B5664">
        <w:rPr>
          <w:rFonts w:ascii="Arial Narrow" w:hAnsi="Arial Narrow" w:cs="Calibri Light"/>
          <w:b/>
          <w:smallCaps/>
          <w:sz w:val="28"/>
          <w:szCs w:val="28"/>
        </w:rPr>
        <w:t xml:space="preserve">FAMILIES AFFECTED BY SEVERE DROUGHT IN </w:t>
      </w:r>
      <w:r w:rsidR="009D0D1D">
        <w:rPr>
          <w:rFonts w:ascii="Arial Narrow" w:hAnsi="Arial Narrow" w:cs="Calibri Light"/>
          <w:b/>
          <w:smallCaps/>
          <w:sz w:val="28"/>
          <w:szCs w:val="28"/>
        </w:rPr>
        <w:t xml:space="preserve">FIVE </w:t>
      </w:r>
      <w:r w:rsidR="00E80D50" w:rsidRPr="001B5664">
        <w:rPr>
          <w:rFonts w:ascii="Arial Narrow" w:hAnsi="Arial Narrow" w:cs="Calibri Light"/>
          <w:b/>
          <w:smallCaps/>
          <w:sz w:val="28"/>
          <w:szCs w:val="28"/>
        </w:rPr>
        <w:t>KENYA ARID AND SEMI ARID LANDS (ASAL)</w:t>
      </w:r>
      <w:r w:rsidR="009D0D1D">
        <w:rPr>
          <w:rFonts w:ascii="Arial Narrow" w:hAnsi="Arial Narrow" w:cs="Calibri Light"/>
          <w:b/>
          <w:smallCaps/>
          <w:sz w:val="28"/>
          <w:szCs w:val="28"/>
        </w:rPr>
        <w:t xml:space="preserve"> COUNTIES</w:t>
      </w:r>
    </w:p>
    <w:p w14:paraId="3D8F9AAA" w14:textId="77777777" w:rsidR="00E80D50" w:rsidRPr="001B5664" w:rsidRDefault="00E80D50" w:rsidP="00E80D50">
      <w:pPr>
        <w:spacing w:line="360" w:lineRule="auto"/>
        <w:jc w:val="center"/>
        <w:rPr>
          <w:rFonts w:ascii="Arial Narrow" w:hAnsi="Arial Narrow" w:cs="Calibri Light"/>
          <w:b/>
          <w:smallCaps/>
          <w:sz w:val="28"/>
          <w:szCs w:val="28"/>
        </w:rPr>
      </w:pPr>
    </w:p>
    <w:p w14:paraId="492D5136" w14:textId="77777777" w:rsidR="00E80D50" w:rsidRPr="001B5664" w:rsidRDefault="00E80D50" w:rsidP="00E80D50">
      <w:pPr>
        <w:spacing w:line="360" w:lineRule="auto"/>
        <w:jc w:val="both"/>
        <w:rPr>
          <w:rFonts w:ascii="Arial Narrow" w:hAnsi="Arial Narrow" w:cs="Calibri Light"/>
          <w:b/>
          <w:smallCaps/>
          <w:sz w:val="28"/>
          <w:szCs w:val="28"/>
        </w:rPr>
      </w:pPr>
    </w:p>
    <w:p w14:paraId="6A915C35" w14:textId="77777777" w:rsidR="00E80D50" w:rsidRPr="001B5664" w:rsidRDefault="001F0CFA" w:rsidP="008D4EC0">
      <w:pPr>
        <w:jc w:val="center"/>
        <w:rPr>
          <w:rFonts w:ascii="Arial Narrow" w:hAnsi="Arial Narrow" w:cs="Calibri Light"/>
          <w:b/>
          <w:smallCaps/>
          <w:sz w:val="28"/>
          <w:szCs w:val="28"/>
        </w:rPr>
      </w:pPr>
      <w:r w:rsidRPr="001B5664">
        <w:rPr>
          <w:rFonts w:ascii="Arial Narrow" w:hAnsi="Arial Narrow" w:cs="Calibri Light"/>
          <w:b/>
          <w:smallCaps/>
          <w:sz w:val="28"/>
          <w:szCs w:val="28"/>
        </w:rPr>
        <w:t xml:space="preserve">TO BE </w:t>
      </w:r>
      <w:r w:rsidR="00EF5617" w:rsidRPr="001B5664">
        <w:rPr>
          <w:rFonts w:ascii="Arial Narrow" w:hAnsi="Arial Narrow" w:cs="Calibri Light"/>
          <w:b/>
          <w:smallCaps/>
          <w:sz w:val="28"/>
          <w:szCs w:val="28"/>
        </w:rPr>
        <w:t>PRESENTED TO</w:t>
      </w:r>
      <w:r w:rsidR="006872A5" w:rsidRPr="001B5664">
        <w:rPr>
          <w:rFonts w:ascii="Arial Narrow" w:hAnsi="Arial Narrow" w:cs="Calibri Light"/>
          <w:b/>
          <w:smallCaps/>
          <w:sz w:val="28"/>
          <w:szCs w:val="28"/>
        </w:rPr>
        <w:t xml:space="preserve"> </w:t>
      </w:r>
      <w:r w:rsidR="00E80D50" w:rsidRPr="001B5664">
        <w:rPr>
          <w:rFonts w:ascii="Arial Narrow" w:hAnsi="Arial Narrow" w:cs="Calibri Light"/>
          <w:b/>
          <w:smallCaps/>
          <w:sz w:val="28"/>
          <w:szCs w:val="28"/>
        </w:rPr>
        <w:t>CHILDFUND ALLIANCE MEMBERS AND OTHER POTENTIAL DONORS</w:t>
      </w:r>
    </w:p>
    <w:p w14:paraId="658B440E" w14:textId="77777777" w:rsidR="00E80D50" w:rsidRPr="001B5664" w:rsidRDefault="00E80D50" w:rsidP="006872A5">
      <w:pPr>
        <w:jc w:val="center"/>
        <w:rPr>
          <w:rFonts w:ascii="Arial Narrow" w:hAnsi="Arial Narrow" w:cs="Calibri Light"/>
          <w:b/>
          <w:smallCaps/>
          <w:sz w:val="28"/>
          <w:szCs w:val="28"/>
        </w:rPr>
      </w:pPr>
    </w:p>
    <w:p w14:paraId="2ABEAF05" w14:textId="77777777" w:rsidR="00D86AAB" w:rsidRPr="001B5664" w:rsidRDefault="00D86AAB" w:rsidP="006872A5">
      <w:pPr>
        <w:jc w:val="center"/>
        <w:rPr>
          <w:rFonts w:ascii="Arial Narrow" w:hAnsi="Arial Narrow" w:cs="Calibri Light"/>
          <w:b/>
          <w:smallCaps/>
          <w:sz w:val="28"/>
          <w:szCs w:val="28"/>
        </w:rPr>
      </w:pPr>
    </w:p>
    <w:p w14:paraId="704D15CD" w14:textId="77777777" w:rsidR="00E80D50" w:rsidRPr="001B5664" w:rsidRDefault="00E80D50" w:rsidP="005E68D6">
      <w:pPr>
        <w:jc w:val="center"/>
        <w:rPr>
          <w:rFonts w:ascii="Arial Narrow" w:hAnsi="Arial Narrow" w:cs="Calibri Light"/>
          <w:b/>
          <w:smallCaps/>
          <w:sz w:val="28"/>
          <w:szCs w:val="28"/>
        </w:rPr>
      </w:pPr>
    </w:p>
    <w:p w14:paraId="584A4225" w14:textId="77777777" w:rsidR="0039039B" w:rsidRPr="001B5664" w:rsidRDefault="00E80D50" w:rsidP="006872A5">
      <w:pPr>
        <w:spacing w:line="360" w:lineRule="auto"/>
        <w:jc w:val="center"/>
        <w:rPr>
          <w:rFonts w:ascii="Arial Narrow" w:hAnsi="Arial Narrow" w:cs="Calibri Light"/>
          <w:b/>
          <w:smallCaps/>
          <w:sz w:val="28"/>
          <w:szCs w:val="28"/>
        </w:rPr>
      </w:pPr>
      <w:r w:rsidRPr="001B5664">
        <w:rPr>
          <w:rFonts w:ascii="Arial Narrow" w:hAnsi="Arial Narrow" w:cs="Calibri Light"/>
          <w:b/>
          <w:smallCaps/>
          <w:sz w:val="28"/>
          <w:szCs w:val="28"/>
        </w:rPr>
        <w:t>PREPARED BY</w:t>
      </w:r>
    </w:p>
    <w:p w14:paraId="33D87C34" w14:textId="12F77F34" w:rsidR="001F0CFA" w:rsidRPr="001B5664" w:rsidRDefault="00201650" w:rsidP="00D86AAB">
      <w:pPr>
        <w:spacing w:line="360" w:lineRule="auto"/>
        <w:jc w:val="center"/>
        <w:rPr>
          <w:rFonts w:ascii="Arial Narrow" w:hAnsi="Arial Narrow" w:cs="Calibri Light"/>
          <w:b/>
          <w:smallCaps/>
          <w:sz w:val="28"/>
          <w:szCs w:val="28"/>
        </w:rPr>
        <w:sectPr w:rsidR="001F0CFA" w:rsidRPr="001B5664" w:rsidSect="00935FDE">
          <w:footerReference w:type="default" r:id="rId9"/>
          <w:pgSz w:w="12240" w:h="15840"/>
          <w:pgMar w:top="851" w:right="1134" w:bottom="851" w:left="1418" w:header="708" w:footer="708" w:gutter="0"/>
          <w:cols w:space="708"/>
          <w:docGrid w:linePitch="360"/>
        </w:sectPr>
      </w:pPr>
      <w:r w:rsidRPr="001B5664">
        <w:rPr>
          <w:rFonts w:ascii="Arial Narrow" w:hAnsi="Arial Narrow" w:cs="Calibri Light"/>
          <w:b/>
          <w:smallCaps/>
          <w:sz w:val="28"/>
          <w:szCs w:val="28"/>
        </w:rPr>
        <w:t>C</w:t>
      </w:r>
      <w:r w:rsidR="00E80D50" w:rsidRPr="001B5664">
        <w:rPr>
          <w:rFonts w:ascii="Arial Narrow" w:hAnsi="Arial Narrow" w:cs="Calibri Light"/>
          <w:b/>
          <w:smallCaps/>
          <w:sz w:val="28"/>
          <w:szCs w:val="28"/>
        </w:rPr>
        <w:t xml:space="preserve">HILDFUND </w:t>
      </w:r>
      <w:r w:rsidR="00E84F10">
        <w:rPr>
          <w:rFonts w:ascii="Arial Narrow" w:hAnsi="Arial Narrow" w:cs="Calibri Light"/>
          <w:b/>
          <w:smallCaps/>
          <w:sz w:val="28"/>
          <w:szCs w:val="28"/>
        </w:rPr>
        <w:t>KENYA</w:t>
      </w:r>
    </w:p>
    <w:p w14:paraId="1321ACE9" w14:textId="77777777" w:rsidR="005B6797" w:rsidRPr="006A3CA7" w:rsidRDefault="005B6797" w:rsidP="005E68D6">
      <w:pPr>
        <w:jc w:val="both"/>
        <w:rPr>
          <w:rFonts w:ascii="Arial Narrow" w:hAnsi="Arial Narrow" w:cs="Arial"/>
        </w:rPr>
      </w:pPr>
    </w:p>
    <w:tbl>
      <w:tblPr>
        <w:tblW w:w="109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640"/>
      </w:tblGrid>
      <w:tr w:rsidR="005B6797" w:rsidRPr="006A3CA7" w14:paraId="4DD4CCE9" w14:textId="77777777" w:rsidTr="00B65A2F">
        <w:trPr>
          <w:trHeight w:val="543"/>
        </w:trPr>
        <w:tc>
          <w:tcPr>
            <w:tcW w:w="2340" w:type="dxa"/>
          </w:tcPr>
          <w:p w14:paraId="0DF32E34" w14:textId="77777777" w:rsidR="005B6797" w:rsidRPr="006A3CA7" w:rsidRDefault="005B6797" w:rsidP="005E68D6">
            <w:pPr>
              <w:jc w:val="both"/>
              <w:rPr>
                <w:rFonts w:ascii="Arial Narrow" w:hAnsi="Arial Narrow" w:cs="Arial"/>
              </w:rPr>
            </w:pPr>
            <w:r w:rsidRPr="006A3CA7">
              <w:rPr>
                <w:rFonts w:ascii="Arial Narrow" w:hAnsi="Arial Narrow" w:cs="Arial"/>
                <w:b/>
              </w:rPr>
              <w:t>Project Name</w:t>
            </w:r>
            <w:r w:rsidRPr="006A3CA7">
              <w:rPr>
                <w:rFonts w:ascii="Arial Narrow" w:hAnsi="Arial Narrow" w:cs="Arial"/>
              </w:rPr>
              <w:t>:</w:t>
            </w:r>
          </w:p>
        </w:tc>
        <w:tc>
          <w:tcPr>
            <w:tcW w:w="8640" w:type="dxa"/>
          </w:tcPr>
          <w:p w14:paraId="45404646" w14:textId="5A2B46C2" w:rsidR="00DF5A20" w:rsidRPr="006A3CA7" w:rsidRDefault="00DF5A20" w:rsidP="005E68D6">
            <w:pPr>
              <w:spacing w:after="60"/>
              <w:jc w:val="both"/>
              <w:rPr>
                <w:rFonts w:ascii="Arial Narrow" w:hAnsi="Arial Narrow" w:cs="Arial"/>
                <w:smallCaps/>
              </w:rPr>
            </w:pPr>
            <w:r w:rsidRPr="006A3CA7">
              <w:rPr>
                <w:rFonts w:ascii="Arial Narrow" w:hAnsi="Arial Narrow" w:cs="Arial"/>
                <w:smallCaps/>
              </w:rPr>
              <w:t>Integrated Emergency Response to communities affected by Drought in</w:t>
            </w:r>
            <w:r w:rsidR="009D0D1D">
              <w:rPr>
                <w:rFonts w:ascii="Arial Narrow" w:hAnsi="Arial Narrow" w:cs="Arial"/>
                <w:smallCaps/>
              </w:rPr>
              <w:t xml:space="preserve"> five</w:t>
            </w:r>
            <w:r w:rsidR="00201650" w:rsidRPr="006A3CA7">
              <w:rPr>
                <w:rFonts w:ascii="Arial Narrow" w:hAnsi="Arial Narrow" w:cs="Arial"/>
                <w:smallCaps/>
              </w:rPr>
              <w:t xml:space="preserve"> counties in </w:t>
            </w:r>
            <w:r w:rsidR="00C208C1">
              <w:rPr>
                <w:rFonts w:ascii="Arial Narrow" w:hAnsi="Arial Narrow" w:cs="Arial"/>
                <w:smallCaps/>
              </w:rPr>
              <w:t xml:space="preserve">Northern </w:t>
            </w:r>
            <w:r w:rsidRPr="006A3CA7">
              <w:rPr>
                <w:rFonts w:ascii="Arial Narrow" w:hAnsi="Arial Narrow" w:cs="Arial"/>
                <w:smallCaps/>
              </w:rPr>
              <w:t>Kenya</w:t>
            </w:r>
          </w:p>
        </w:tc>
      </w:tr>
      <w:tr w:rsidR="003A206D" w:rsidRPr="006A3CA7" w14:paraId="39B9F2B5" w14:textId="77777777" w:rsidTr="00B65A2F">
        <w:tc>
          <w:tcPr>
            <w:tcW w:w="2340" w:type="dxa"/>
          </w:tcPr>
          <w:p w14:paraId="77C5EC8B" w14:textId="77777777" w:rsidR="003A206D" w:rsidRPr="006A3CA7" w:rsidRDefault="003A206D" w:rsidP="005E68D6">
            <w:pPr>
              <w:jc w:val="both"/>
              <w:rPr>
                <w:rFonts w:ascii="Arial Narrow" w:hAnsi="Arial Narrow" w:cs="Arial"/>
                <w:b/>
              </w:rPr>
            </w:pPr>
            <w:r w:rsidRPr="006A3CA7">
              <w:rPr>
                <w:rFonts w:ascii="Arial Narrow" w:hAnsi="Arial Narrow" w:cs="Arial"/>
                <w:b/>
              </w:rPr>
              <w:t>Country</w:t>
            </w:r>
          </w:p>
        </w:tc>
        <w:tc>
          <w:tcPr>
            <w:tcW w:w="8640" w:type="dxa"/>
          </w:tcPr>
          <w:p w14:paraId="7F1091E5" w14:textId="77777777" w:rsidR="003A206D" w:rsidRPr="006A3CA7" w:rsidRDefault="00DF5A20" w:rsidP="005E68D6">
            <w:pPr>
              <w:spacing w:after="60"/>
              <w:jc w:val="both"/>
              <w:rPr>
                <w:rFonts w:ascii="Arial Narrow" w:hAnsi="Arial Narrow" w:cs="Arial"/>
              </w:rPr>
            </w:pPr>
            <w:r w:rsidRPr="006A3CA7">
              <w:rPr>
                <w:rFonts w:ascii="Arial Narrow" w:hAnsi="Arial Narrow" w:cs="Arial"/>
              </w:rPr>
              <w:t>Kenya</w:t>
            </w:r>
          </w:p>
        </w:tc>
      </w:tr>
      <w:tr w:rsidR="005B6797" w:rsidRPr="006A3CA7" w14:paraId="06F0B4CC" w14:textId="77777777" w:rsidTr="00B65A2F">
        <w:tc>
          <w:tcPr>
            <w:tcW w:w="2340" w:type="dxa"/>
          </w:tcPr>
          <w:p w14:paraId="2DA0CE9D" w14:textId="77777777" w:rsidR="005B6797" w:rsidRPr="006A3CA7" w:rsidRDefault="005B6797" w:rsidP="005E68D6">
            <w:pPr>
              <w:jc w:val="both"/>
              <w:rPr>
                <w:rFonts w:ascii="Arial Narrow" w:hAnsi="Arial Narrow" w:cs="Arial"/>
                <w:b/>
              </w:rPr>
            </w:pPr>
            <w:r w:rsidRPr="006A3CA7">
              <w:rPr>
                <w:rFonts w:ascii="Arial Narrow" w:hAnsi="Arial Narrow" w:cs="Arial"/>
                <w:b/>
              </w:rPr>
              <w:t>Location and geographic coverage of the Project:</w:t>
            </w:r>
          </w:p>
        </w:tc>
        <w:tc>
          <w:tcPr>
            <w:tcW w:w="8640" w:type="dxa"/>
          </w:tcPr>
          <w:p w14:paraId="0D23341B" w14:textId="77777777" w:rsidR="00A1373E" w:rsidRPr="006A3CA7" w:rsidRDefault="00655BAC" w:rsidP="005E68D6">
            <w:pPr>
              <w:spacing w:after="60"/>
              <w:jc w:val="both"/>
              <w:rPr>
                <w:rFonts w:ascii="Arial Narrow" w:hAnsi="Arial Narrow" w:cs="Arial"/>
              </w:rPr>
            </w:pPr>
            <w:r w:rsidRPr="006A3CA7">
              <w:rPr>
                <w:rFonts w:ascii="Arial Narrow" w:hAnsi="Arial Narrow" w:cs="Arial"/>
              </w:rPr>
              <w:t>Regions</w:t>
            </w:r>
            <w:r w:rsidR="003A206D" w:rsidRPr="006A3CA7">
              <w:rPr>
                <w:rFonts w:ascii="Arial Narrow" w:hAnsi="Arial Narrow" w:cs="Arial"/>
              </w:rPr>
              <w:t>:</w:t>
            </w:r>
            <w:r w:rsidR="00A1373E" w:rsidRPr="006A3CA7">
              <w:rPr>
                <w:rFonts w:ascii="Arial Narrow" w:hAnsi="Arial Narrow" w:cs="Arial"/>
              </w:rPr>
              <w:t xml:space="preserve"> </w:t>
            </w:r>
            <w:r w:rsidR="00BC2E89" w:rsidRPr="006A3CA7">
              <w:rPr>
                <w:rFonts w:ascii="Arial Narrow" w:hAnsi="Arial Narrow" w:cs="Arial"/>
              </w:rPr>
              <w:t>North-eastern</w:t>
            </w:r>
            <w:r w:rsidR="00D55E55" w:rsidRPr="006A3CA7">
              <w:rPr>
                <w:rFonts w:ascii="Arial Narrow" w:hAnsi="Arial Narrow" w:cs="Arial"/>
              </w:rPr>
              <w:t xml:space="preserve">  </w:t>
            </w:r>
          </w:p>
          <w:p w14:paraId="1A92A5D6" w14:textId="77777777" w:rsidR="00A1373E" w:rsidRPr="006A3CA7" w:rsidRDefault="00655BAC" w:rsidP="00FA58B3">
            <w:pPr>
              <w:spacing w:after="60"/>
              <w:jc w:val="both"/>
              <w:rPr>
                <w:rFonts w:ascii="Arial Narrow" w:hAnsi="Arial Narrow" w:cs="Arial"/>
              </w:rPr>
            </w:pPr>
            <w:r w:rsidRPr="006A3CA7">
              <w:rPr>
                <w:rFonts w:ascii="Arial Narrow" w:hAnsi="Arial Narrow" w:cs="Arial"/>
              </w:rPr>
              <w:t>Counties</w:t>
            </w:r>
            <w:r w:rsidR="00A1373E" w:rsidRPr="006A3CA7">
              <w:rPr>
                <w:rFonts w:ascii="Arial Narrow" w:hAnsi="Arial Narrow" w:cs="Arial"/>
              </w:rPr>
              <w:t xml:space="preserve">: </w:t>
            </w:r>
            <w:r w:rsidR="00B75284" w:rsidRPr="006A3CA7">
              <w:rPr>
                <w:rFonts w:ascii="Arial Narrow" w:hAnsi="Arial Narrow" w:cs="Arial"/>
              </w:rPr>
              <w:t>Ma</w:t>
            </w:r>
            <w:r w:rsidR="00201650" w:rsidRPr="006A3CA7">
              <w:rPr>
                <w:rFonts w:ascii="Arial Narrow" w:hAnsi="Arial Narrow" w:cs="Arial"/>
              </w:rPr>
              <w:t>rsabit, Samburu, Isiolo, Turkana and Baringo</w:t>
            </w:r>
          </w:p>
        </w:tc>
      </w:tr>
      <w:tr w:rsidR="005B6797" w:rsidRPr="006A3CA7" w14:paraId="18BA96D8" w14:textId="77777777" w:rsidTr="00B65A2F">
        <w:trPr>
          <w:trHeight w:val="376"/>
        </w:trPr>
        <w:tc>
          <w:tcPr>
            <w:tcW w:w="2340" w:type="dxa"/>
          </w:tcPr>
          <w:p w14:paraId="5B54B679" w14:textId="77777777" w:rsidR="005B6797" w:rsidRPr="006A3CA7" w:rsidRDefault="005B6797" w:rsidP="005E68D6">
            <w:pPr>
              <w:jc w:val="both"/>
              <w:rPr>
                <w:rFonts w:ascii="Arial Narrow" w:hAnsi="Arial Narrow" w:cs="Arial"/>
                <w:b/>
              </w:rPr>
            </w:pPr>
            <w:r w:rsidRPr="006A3CA7">
              <w:rPr>
                <w:rFonts w:ascii="Arial Narrow" w:hAnsi="Arial Narrow" w:cs="Arial"/>
                <w:b/>
              </w:rPr>
              <w:t>Implementing Agency:</w:t>
            </w:r>
          </w:p>
        </w:tc>
        <w:tc>
          <w:tcPr>
            <w:tcW w:w="8640" w:type="dxa"/>
          </w:tcPr>
          <w:p w14:paraId="5BE91AEB" w14:textId="77777777" w:rsidR="005B6797" w:rsidRPr="006A3CA7" w:rsidRDefault="00201650" w:rsidP="005E68D6">
            <w:pPr>
              <w:jc w:val="both"/>
              <w:rPr>
                <w:rFonts w:ascii="Arial Narrow" w:hAnsi="Arial Narrow" w:cs="Arial"/>
              </w:rPr>
            </w:pPr>
            <w:r w:rsidRPr="006A3CA7">
              <w:rPr>
                <w:rFonts w:ascii="Arial Narrow" w:hAnsi="Arial Narrow" w:cs="Arial"/>
              </w:rPr>
              <w:t>ChildFund Kenya</w:t>
            </w:r>
          </w:p>
        </w:tc>
      </w:tr>
      <w:tr w:rsidR="00CE0381" w:rsidRPr="006A3CA7" w14:paraId="15F010C8" w14:textId="77777777" w:rsidTr="00B65A2F">
        <w:tc>
          <w:tcPr>
            <w:tcW w:w="2340" w:type="dxa"/>
          </w:tcPr>
          <w:p w14:paraId="49399E68" w14:textId="77777777" w:rsidR="00CE0381" w:rsidRPr="006A3CA7" w:rsidRDefault="00CE0381" w:rsidP="005E68D6">
            <w:pPr>
              <w:jc w:val="both"/>
              <w:rPr>
                <w:rFonts w:ascii="Arial Narrow" w:hAnsi="Arial Narrow" w:cs="Arial"/>
                <w:b/>
              </w:rPr>
            </w:pPr>
            <w:r w:rsidRPr="006A3CA7">
              <w:rPr>
                <w:rFonts w:ascii="Arial Narrow" w:hAnsi="Arial Narrow" w:cs="Arial"/>
                <w:b/>
              </w:rPr>
              <w:t>Overall Goal</w:t>
            </w:r>
          </w:p>
        </w:tc>
        <w:tc>
          <w:tcPr>
            <w:tcW w:w="8640" w:type="dxa"/>
          </w:tcPr>
          <w:p w14:paraId="427ECFA0" w14:textId="0C2FF8E4" w:rsidR="00CE0381" w:rsidRPr="006A3CA7" w:rsidRDefault="00CE0381" w:rsidP="00FA58B3">
            <w:pPr>
              <w:jc w:val="both"/>
              <w:rPr>
                <w:rFonts w:ascii="Arial Narrow" w:hAnsi="Arial Narrow"/>
              </w:rPr>
            </w:pPr>
            <w:bookmarkStart w:id="0" w:name="_Hlk82034378"/>
            <w:r w:rsidRPr="006A3CA7">
              <w:rPr>
                <w:rFonts w:ascii="Arial Narrow" w:hAnsi="Arial Narrow"/>
              </w:rPr>
              <w:t xml:space="preserve">To respond to the immediate </w:t>
            </w:r>
            <w:r w:rsidR="00C208C1">
              <w:rPr>
                <w:rFonts w:ascii="Arial Narrow" w:hAnsi="Arial Narrow"/>
              </w:rPr>
              <w:t xml:space="preserve">humanitarian </w:t>
            </w:r>
            <w:r w:rsidRPr="006A3CA7">
              <w:rPr>
                <w:rFonts w:ascii="Arial Narrow" w:hAnsi="Arial Narrow"/>
              </w:rPr>
              <w:t xml:space="preserve">needs </w:t>
            </w:r>
            <w:r w:rsidR="00C208C1">
              <w:rPr>
                <w:rFonts w:ascii="Arial Narrow" w:hAnsi="Arial Narrow"/>
              </w:rPr>
              <w:t xml:space="preserve">and improve the resilience </w:t>
            </w:r>
            <w:r w:rsidRPr="006A3CA7">
              <w:rPr>
                <w:rFonts w:ascii="Arial Narrow" w:hAnsi="Arial Narrow"/>
              </w:rPr>
              <w:t xml:space="preserve">of </w:t>
            </w:r>
            <w:r w:rsidR="00C208C1">
              <w:rPr>
                <w:rFonts w:ascii="Arial Narrow" w:hAnsi="Arial Narrow"/>
              </w:rPr>
              <w:t>14,700</w:t>
            </w:r>
            <w:r w:rsidRPr="006A3CA7">
              <w:rPr>
                <w:rFonts w:ascii="Arial Narrow" w:hAnsi="Arial Narrow"/>
              </w:rPr>
              <w:t xml:space="preserve"> drought</w:t>
            </w:r>
            <w:r w:rsidR="00C208C1">
              <w:rPr>
                <w:rFonts w:ascii="Arial Narrow" w:hAnsi="Arial Narrow"/>
              </w:rPr>
              <w:t>-</w:t>
            </w:r>
            <w:r w:rsidRPr="006A3CA7">
              <w:rPr>
                <w:rFonts w:ascii="Arial Narrow" w:hAnsi="Arial Narrow"/>
              </w:rPr>
              <w:t xml:space="preserve">affected Households in Marsabit, Isiolo, Turkana, </w:t>
            </w:r>
            <w:r w:rsidR="00EB4280" w:rsidRPr="006A3CA7">
              <w:rPr>
                <w:rFonts w:ascii="Arial Narrow" w:hAnsi="Arial Narrow"/>
              </w:rPr>
              <w:t>Samburu,</w:t>
            </w:r>
            <w:r w:rsidRPr="006A3CA7">
              <w:rPr>
                <w:rFonts w:ascii="Arial Narrow" w:hAnsi="Arial Narrow"/>
              </w:rPr>
              <w:t xml:space="preserve"> and Kitui </w:t>
            </w:r>
            <w:r w:rsidR="00C208C1">
              <w:rPr>
                <w:rFonts w:ascii="Arial Narrow" w:hAnsi="Arial Narrow"/>
              </w:rPr>
              <w:t>Counties</w:t>
            </w:r>
            <w:bookmarkEnd w:id="0"/>
          </w:p>
        </w:tc>
      </w:tr>
      <w:tr w:rsidR="00272431" w:rsidRPr="006A3CA7" w14:paraId="4AF060FD" w14:textId="77777777" w:rsidTr="00B65A2F">
        <w:tc>
          <w:tcPr>
            <w:tcW w:w="2340" w:type="dxa"/>
          </w:tcPr>
          <w:p w14:paraId="35C09276" w14:textId="77777777" w:rsidR="00272431" w:rsidRPr="006A3CA7" w:rsidRDefault="00CE0381" w:rsidP="005E68D6">
            <w:pPr>
              <w:jc w:val="both"/>
              <w:rPr>
                <w:rFonts w:ascii="Arial Narrow" w:hAnsi="Arial Narrow" w:cs="Arial"/>
                <w:b/>
              </w:rPr>
            </w:pPr>
            <w:r w:rsidRPr="006A3CA7">
              <w:rPr>
                <w:rFonts w:ascii="Arial Narrow" w:hAnsi="Arial Narrow" w:cs="Arial"/>
                <w:b/>
              </w:rPr>
              <w:t>Outcome</w:t>
            </w:r>
            <w:r w:rsidR="00272431" w:rsidRPr="006A3CA7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640" w:type="dxa"/>
          </w:tcPr>
          <w:p w14:paraId="37BF8F7C" w14:textId="4959BD4E" w:rsidR="00CE0381" w:rsidRPr="006A3CA7" w:rsidRDefault="00CE0381" w:rsidP="00FA58B3">
            <w:pPr>
              <w:jc w:val="both"/>
              <w:rPr>
                <w:rFonts w:ascii="Arial Narrow" w:hAnsi="Arial Narrow"/>
              </w:rPr>
            </w:pPr>
            <w:bookmarkStart w:id="1" w:name="_Hlk82181496"/>
            <w:r w:rsidRPr="006A3CA7">
              <w:rPr>
                <w:rFonts w:ascii="Arial Narrow" w:hAnsi="Arial Narrow"/>
                <w:bCs/>
              </w:rPr>
              <w:t xml:space="preserve">To </w:t>
            </w:r>
            <w:r w:rsidR="00C208C1">
              <w:rPr>
                <w:rFonts w:ascii="Arial Narrow" w:hAnsi="Arial Narrow"/>
                <w:bCs/>
              </w:rPr>
              <w:t xml:space="preserve">address critical food security, WASH, education, and child protection needs </w:t>
            </w:r>
            <w:r w:rsidR="00EB4280">
              <w:rPr>
                <w:rFonts w:ascii="Arial Narrow" w:hAnsi="Arial Narrow"/>
                <w:bCs/>
              </w:rPr>
              <w:t xml:space="preserve">of </w:t>
            </w:r>
            <w:r w:rsidR="00EB4280" w:rsidRPr="006A3CA7">
              <w:rPr>
                <w:rFonts w:ascii="Arial Narrow" w:hAnsi="Arial Narrow"/>
                <w:bCs/>
              </w:rPr>
              <w:t>drought</w:t>
            </w:r>
            <w:r w:rsidR="00C208C1">
              <w:rPr>
                <w:rFonts w:ascii="Arial Narrow" w:hAnsi="Arial Narrow"/>
                <w:bCs/>
              </w:rPr>
              <w:t xml:space="preserve">-affected children, families, and </w:t>
            </w:r>
            <w:r w:rsidRPr="006A3CA7">
              <w:rPr>
                <w:rFonts w:ascii="Arial Narrow" w:hAnsi="Arial Narrow"/>
                <w:bCs/>
              </w:rPr>
              <w:t xml:space="preserve">communities </w:t>
            </w:r>
            <w:r w:rsidR="00C208C1">
              <w:rPr>
                <w:rFonts w:ascii="Arial Narrow" w:hAnsi="Arial Narrow"/>
                <w:bCs/>
              </w:rPr>
              <w:t>while building their longer-term resilience to mitigate future crises</w:t>
            </w:r>
            <w:r w:rsidRPr="006A3CA7">
              <w:rPr>
                <w:rFonts w:ascii="Arial Narrow" w:hAnsi="Arial Narrow"/>
                <w:bCs/>
              </w:rPr>
              <w:t xml:space="preserve"> </w:t>
            </w:r>
            <w:bookmarkEnd w:id="1"/>
          </w:p>
        </w:tc>
      </w:tr>
      <w:tr w:rsidR="005B6797" w:rsidRPr="006A3CA7" w14:paraId="3BE33443" w14:textId="77777777" w:rsidTr="00003E8C">
        <w:trPr>
          <w:trHeight w:val="2644"/>
        </w:trPr>
        <w:tc>
          <w:tcPr>
            <w:tcW w:w="2340" w:type="dxa"/>
          </w:tcPr>
          <w:p w14:paraId="02C594B1" w14:textId="77777777" w:rsidR="005B6797" w:rsidRPr="006A3CA7" w:rsidRDefault="005B6797" w:rsidP="005E68D6">
            <w:pPr>
              <w:jc w:val="both"/>
              <w:rPr>
                <w:rFonts w:ascii="Arial Narrow" w:hAnsi="Arial Narrow" w:cs="Arial"/>
                <w:b/>
              </w:rPr>
            </w:pPr>
            <w:r w:rsidRPr="006A3CA7">
              <w:rPr>
                <w:rFonts w:ascii="Arial Narrow" w:hAnsi="Arial Narrow" w:cs="Arial"/>
                <w:b/>
              </w:rPr>
              <w:t xml:space="preserve">Project </w:t>
            </w:r>
            <w:r w:rsidR="00CE0381" w:rsidRPr="006A3CA7">
              <w:rPr>
                <w:rFonts w:ascii="Arial Narrow" w:hAnsi="Arial Narrow" w:cs="Arial"/>
                <w:b/>
              </w:rPr>
              <w:t>outputs</w:t>
            </w:r>
          </w:p>
          <w:p w14:paraId="70E6086A" w14:textId="77777777" w:rsidR="005B6797" w:rsidRPr="006A3CA7" w:rsidRDefault="005B6797" w:rsidP="00CE038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40" w:type="dxa"/>
          </w:tcPr>
          <w:p w14:paraId="43DDBA9A" w14:textId="34667A69" w:rsidR="00CE0381" w:rsidRPr="006A3CA7" w:rsidRDefault="00CE0381" w:rsidP="001442C6">
            <w:pPr>
              <w:autoSpaceDE w:val="0"/>
              <w:autoSpaceDN w:val="0"/>
              <w:jc w:val="both"/>
              <w:rPr>
                <w:rFonts w:ascii="Arial Narrow" w:hAnsi="Arial Narrow" w:cs="Arial"/>
                <w:b/>
                <w:lang w:val="en-US"/>
              </w:rPr>
            </w:pPr>
            <w:bookmarkStart w:id="2" w:name="_Hlk82181897"/>
            <w:r w:rsidRPr="006A3CA7">
              <w:rPr>
                <w:rFonts w:ascii="Arial Narrow" w:hAnsi="Arial Narrow"/>
                <w:b/>
                <w:bCs/>
              </w:rPr>
              <w:t xml:space="preserve">Output 1: </w:t>
            </w:r>
            <w:r w:rsidRPr="006A3CA7">
              <w:rPr>
                <w:rFonts w:ascii="Arial Narrow" w:hAnsi="Arial Narrow"/>
              </w:rPr>
              <w:t>Improved food security for 9,000</w:t>
            </w:r>
            <w:r w:rsidR="00C208C1">
              <w:rPr>
                <w:rFonts w:ascii="Arial Narrow" w:hAnsi="Arial Narrow"/>
              </w:rPr>
              <w:t xml:space="preserve"> </w:t>
            </w:r>
            <w:r w:rsidR="00EB4280">
              <w:rPr>
                <w:rFonts w:ascii="Arial Narrow" w:hAnsi="Arial Narrow"/>
              </w:rPr>
              <w:t>droughts affected</w:t>
            </w:r>
            <w:r w:rsidR="00C208C1">
              <w:rPr>
                <w:rFonts w:ascii="Arial Narrow" w:hAnsi="Arial Narrow"/>
              </w:rPr>
              <w:t xml:space="preserve"> </w:t>
            </w:r>
            <w:r w:rsidRPr="006A3CA7">
              <w:rPr>
                <w:rFonts w:ascii="Arial Narrow" w:hAnsi="Arial Narrow"/>
              </w:rPr>
              <w:t>HHs</w:t>
            </w:r>
          </w:p>
          <w:p w14:paraId="2C4C8CAC" w14:textId="5E7C25CA" w:rsidR="00CE0381" w:rsidRPr="006A3CA7" w:rsidRDefault="00CE0381" w:rsidP="001442C6">
            <w:pPr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6A3CA7">
              <w:rPr>
                <w:rFonts w:ascii="Arial Narrow" w:hAnsi="Arial Narrow"/>
                <w:b/>
                <w:bCs/>
              </w:rPr>
              <w:t>Output 2:</w:t>
            </w:r>
            <w:r w:rsidR="001442C6">
              <w:rPr>
                <w:rFonts w:ascii="Arial Narrow" w:hAnsi="Arial Narrow"/>
                <w:b/>
                <w:bCs/>
              </w:rPr>
              <w:t xml:space="preserve"> </w:t>
            </w:r>
            <w:r w:rsidR="00C208C1">
              <w:rPr>
                <w:rFonts w:ascii="Arial Narrow" w:hAnsi="Arial Narrow"/>
              </w:rPr>
              <w:t xml:space="preserve">Improved </w:t>
            </w:r>
            <w:r w:rsidRPr="006A3CA7">
              <w:rPr>
                <w:rFonts w:ascii="Arial Narrow" w:hAnsi="Arial Narrow"/>
              </w:rPr>
              <w:t xml:space="preserve">access to </w:t>
            </w:r>
            <w:r w:rsidR="00C208C1">
              <w:rPr>
                <w:rFonts w:ascii="Arial Narrow" w:hAnsi="Arial Narrow"/>
              </w:rPr>
              <w:t xml:space="preserve">appropriate, </w:t>
            </w:r>
            <w:r w:rsidRPr="006A3CA7">
              <w:rPr>
                <w:rFonts w:ascii="Arial Narrow" w:hAnsi="Arial Narrow"/>
              </w:rPr>
              <w:t>lifesaving water</w:t>
            </w:r>
            <w:r w:rsidR="00C208C1">
              <w:rPr>
                <w:rFonts w:ascii="Arial Narrow" w:hAnsi="Arial Narrow"/>
              </w:rPr>
              <w:t xml:space="preserve">, </w:t>
            </w:r>
            <w:r w:rsidR="00EB4280">
              <w:rPr>
                <w:rFonts w:ascii="Arial Narrow" w:hAnsi="Arial Narrow"/>
              </w:rPr>
              <w:t>sanitation,</w:t>
            </w:r>
            <w:r w:rsidR="00C208C1">
              <w:rPr>
                <w:rFonts w:ascii="Arial Narrow" w:hAnsi="Arial Narrow"/>
              </w:rPr>
              <w:t xml:space="preserve"> and</w:t>
            </w:r>
            <w:r w:rsidRPr="006A3CA7">
              <w:rPr>
                <w:rFonts w:ascii="Arial Narrow" w:hAnsi="Arial Narrow"/>
              </w:rPr>
              <w:t xml:space="preserve"> hygiene </w:t>
            </w:r>
            <w:r w:rsidR="00C208C1">
              <w:rPr>
                <w:rFonts w:ascii="Arial Narrow" w:hAnsi="Arial Narrow"/>
              </w:rPr>
              <w:t xml:space="preserve">(WASH) </w:t>
            </w:r>
            <w:r w:rsidR="004D0171">
              <w:rPr>
                <w:rFonts w:ascii="Arial Narrow" w:hAnsi="Arial Narrow"/>
              </w:rPr>
              <w:t>services for 5,700 vulnerable families</w:t>
            </w:r>
          </w:p>
          <w:p w14:paraId="0FBD7D73" w14:textId="784333FA" w:rsidR="00CE0381" w:rsidRPr="006A3CA7" w:rsidRDefault="00CE0381" w:rsidP="00CE0381">
            <w:pPr>
              <w:jc w:val="both"/>
              <w:rPr>
                <w:rFonts w:ascii="Arial Narrow" w:hAnsi="Arial Narrow"/>
              </w:rPr>
            </w:pPr>
            <w:r w:rsidRPr="006A3CA7">
              <w:rPr>
                <w:rFonts w:ascii="Arial Narrow" w:hAnsi="Arial Narrow"/>
                <w:b/>
                <w:bCs/>
              </w:rPr>
              <w:t xml:space="preserve">Output 3: </w:t>
            </w:r>
            <w:r w:rsidRPr="006A3CA7">
              <w:rPr>
                <w:rFonts w:ascii="Arial Narrow" w:hAnsi="Arial Narrow"/>
              </w:rPr>
              <w:t xml:space="preserve">Sustained access </w:t>
            </w:r>
            <w:r w:rsidR="004D0171">
              <w:rPr>
                <w:rFonts w:ascii="Arial Narrow" w:hAnsi="Arial Narrow"/>
              </w:rPr>
              <w:t xml:space="preserve">to </w:t>
            </w:r>
            <w:r w:rsidRPr="006A3CA7">
              <w:rPr>
                <w:rFonts w:ascii="Arial Narrow" w:hAnsi="Arial Narrow"/>
              </w:rPr>
              <w:t xml:space="preserve">basic education for 3,000 </w:t>
            </w:r>
            <w:r w:rsidR="004D0171">
              <w:rPr>
                <w:rFonts w:ascii="Arial Narrow" w:hAnsi="Arial Narrow"/>
              </w:rPr>
              <w:t xml:space="preserve">drought-affected </w:t>
            </w:r>
            <w:r w:rsidRPr="006A3CA7">
              <w:rPr>
                <w:rFonts w:ascii="Arial Narrow" w:hAnsi="Arial Narrow"/>
              </w:rPr>
              <w:t xml:space="preserve">children through provision of services </w:t>
            </w:r>
            <w:r w:rsidR="004D0171">
              <w:rPr>
                <w:rFonts w:ascii="Arial Narrow" w:hAnsi="Arial Narrow"/>
              </w:rPr>
              <w:t xml:space="preserve">and feeding program </w:t>
            </w:r>
            <w:r w:rsidRPr="006A3CA7">
              <w:rPr>
                <w:rFonts w:ascii="Arial Narrow" w:hAnsi="Arial Narrow"/>
              </w:rPr>
              <w:t>in schools</w:t>
            </w:r>
          </w:p>
          <w:p w14:paraId="73826BE2" w14:textId="78924B57" w:rsidR="007877F4" w:rsidRPr="006A3CA7" w:rsidRDefault="007877F4" w:rsidP="007877F4">
            <w:pPr>
              <w:jc w:val="both"/>
              <w:rPr>
                <w:rFonts w:ascii="Arial Narrow" w:hAnsi="Arial Narrow"/>
              </w:rPr>
            </w:pPr>
            <w:r w:rsidRPr="006A3CA7">
              <w:rPr>
                <w:rFonts w:ascii="Arial Narrow" w:hAnsi="Arial Narrow" w:cs="Calibri"/>
                <w:b/>
              </w:rPr>
              <w:t xml:space="preserve">Output 4: </w:t>
            </w:r>
            <w:r w:rsidR="004D0171" w:rsidRPr="00EB4280">
              <w:rPr>
                <w:rFonts w:ascii="Arial Narrow" w:hAnsi="Arial Narrow" w:cs="Calibri"/>
                <w:bCs/>
              </w:rPr>
              <w:t>Reduced conflicts and</w:t>
            </w:r>
            <w:r w:rsidR="004D0171">
              <w:rPr>
                <w:rFonts w:ascii="Arial Narrow" w:hAnsi="Arial Narrow" w:cs="Calibri"/>
                <w:b/>
              </w:rPr>
              <w:t xml:space="preserve"> </w:t>
            </w:r>
            <w:r w:rsidR="004D0171">
              <w:rPr>
                <w:rFonts w:ascii="Arial Narrow" w:hAnsi="Arial Narrow"/>
              </w:rPr>
              <w:t>i</w:t>
            </w:r>
            <w:r w:rsidRPr="006A3CA7">
              <w:rPr>
                <w:rFonts w:ascii="Arial Narrow" w:hAnsi="Arial Narrow"/>
              </w:rPr>
              <w:t xml:space="preserve">mproved co-existence in 10 villages </w:t>
            </w:r>
            <w:r w:rsidR="004D0171">
              <w:rPr>
                <w:rFonts w:ascii="Arial Narrow" w:hAnsi="Arial Narrow"/>
              </w:rPr>
              <w:t>affected by conflicts over</w:t>
            </w:r>
            <w:r w:rsidRPr="006A3CA7">
              <w:rPr>
                <w:rFonts w:ascii="Arial Narrow" w:hAnsi="Arial Narrow"/>
              </w:rPr>
              <w:t xml:space="preserve"> natural resources</w:t>
            </w:r>
            <w:r w:rsidR="004D0171">
              <w:rPr>
                <w:rFonts w:ascii="Arial Narrow" w:hAnsi="Arial Narrow"/>
              </w:rPr>
              <w:t>, through</w:t>
            </w:r>
            <w:r w:rsidRPr="006A3CA7">
              <w:rPr>
                <w:rFonts w:ascii="Arial Narrow" w:hAnsi="Arial Narrow"/>
              </w:rPr>
              <w:t xml:space="preserve"> empowerment of 1000 youths</w:t>
            </w:r>
            <w:r w:rsidR="004D0171">
              <w:rPr>
                <w:rFonts w:ascii="Arial Narrow" w:hAnsi="Arial Narrow"/>
              </w:rPr>
              <w:t xml:space="preserve"> to act as peacebuilding agents</w:t>
            </w:r>
            <w:r w:rsidRPr="006A3CA7">
              <w:rPr>
                <w:rFonts w:ascii="Arial Narrow" w:hAnsi="Arial Narrow"/>
              </w:rPr>
              <w:t>.</w:t>
            </w:r>
          </w:p>
          <w:p w14:paraId="6D71A566" w14:textId="0B5184A4" w:rsidR="00141E32" w:rsidRPr="006A3CA7" w:rsidRDefault="007877F4" w:rsidP="007877F4">
            <w:pPr>
              <w:jc w:val="both"/>
              <w:rPr>
                <w:rFonts w:ascii="Arial Narrow" w:hAnsi="Arial Narrow"/>
              </w:rPr>
            </w:pPr>
            <w:r w:rsidRPr="006A3CA7">
              <w:rPr>
                <w:rFonts w:ascii="Arial Narrow" w:hAnsi="Arial Narrow" w:cs="Arial"/>
                <w:b/>
                <w:lang w:val="en-US"/>
              </w:rPr>
              <w:t xml:space="preserve">Output 5: </w:t>
            </w:r>
            <w:r w:rsidRPr="006A3CA7">
              <w:rPr>
                <w:rFonts w:ascii="Arial Narrow" w:hAnsi="Arial Narrow"/>
              </w:rPr>
              <w:t xml:space="preserve">To ensure children are </w:t>
            </w:r>
            <w:r w:rsidR="004D0171">
              <w:rPr>
                <w:rFonts w:ascii="Arial Narrow" w:hAnsi="Arial Narrow"/>
              </w:rPr>
              <w:t>protected</w:t>
            </w:r>
            <w:r w:rsidR="004D0171" w:rsidRPr="006A3CA7">
              <w:rPr>
                <w:rFonts w:ascii="Arial Narrow" w:hAnsi="Arial Narrow"/>
              </w:rPr>
              <w:t xml:space="preserve"> </w:t>
            </w:r>
            <w:r w:rsidRPr="006A3CA7">
              <w:rPr>
                <w:rFonts w:ascii="Arial Narrow" w:hAnsi="Arial Narrow"/>
              </w:rPr>
              <w:t xml:space="preserve">from </w:t>
            </w:r>
            <w:r w:rsidRPr="006A3CA7">
              <w:rPr>
                <w:rFonts w:ascii="Arial Narrow" w:eastAsia="Arial" w:hAnsi="Arial Narrow" w:cs="Arial"/>
                <w:sz w:val="22"/>
                <w:szCs w:val="22"/>
              </w:rPr>
              <w:t>abuse, neglect, exploitation, and violence during drought emergency</w:t>
            </w:r>
            <w:r w:rsidRPr="006A3CA7">
              <w:rPr>
                <w:rFonts w:ascii="Arial Narrow" w:hAnsi="Arial Narrow"/>
              </w:rPr>
              <w:t xml:space="preserve"> </w:t>
            </w:r>
            <w:r w:rsidR="004D0171">
              <w:rPr>
                <w:rFonts w:ascii="Arial Narrow" w:hAnsi="Arial Narrow"/>
              </w:rPr>
              <w:t xml:space="preserve">through child protection messaging aimed </w:t>
            </w:r>
            <w:r w:rsidR="00003E8C">
              <w:rPr>
                <w:rFonts w:ascii="Arial Narrow" w:hAnsi="Arial Narrow"/>
              </w:rPr>
              <w:t xml:space="preserve">at </w:t>
            </w:r>
            <w:r w:rsidR="00003E8C" w:rsidRPr="006A3CA7">
              <w:rPr>
                <w:rFonts w:ascii="Arial Narrow" w:hAnsi="Arial Narrow"/>
              </w:rPr>
              <w:t>2,000</w:t>
            </w:r>
            <w:r w:rsidRPr="006A3CA7">
              <w:rPr>
                <w:rFonts w:ascii="Arial Narrow" w:hAnsi="Arial Narrow"/>
              </w:rPr>
              <w:t xml:space="preserve"> children and 500 </w:t>
            </w:r>
            <w:r w:rsidR="004D0171">
              <w:rPr>
                <w:rFonts w:ascii="Arial Narrow" w:hAnsi="Arial Narrow"/>
              </w:rPr>
              <w:t>adult community members</w:t>
            </w:r>
            <w:bookmarkEnd w:id="2"/>
          </w:p>
        </w:tc>
      </w:tr>
      <w:tr w:rsidR="005B6797" w:rsidRPr="006A3CA7" w14:paraId="16C9FCDB" w14:textId="77777777" w:rsidTr="000B2669">
        <w:trPr>
          <w:trHeight w:val="2689"/>
        </w:trPr>
        <w:tc>
          <w:tcPr>
            <w:tcW w:w="2340" w:type="dxa"/>
          </w:tcPr>
          <w:p w14:paraId="1658D213" w14:textId="77777777" w:rsidR="005B6797" w:rsidRPr="006A3CA7" w:rsidRDefault="002700AC" w:rsidP="005E68D6">
            <w:pPr>
              <w:jc w:val="both"/>
              <w:rPr>
                <w:rFonts w:ascii="Arial Narrow" w:hAnsi="Arial Narrow" w:cs="Arial"/>
                <w:b/>
              </w:rPr>
            </w:pPr>
            <w:r w:rsidRPr="006A3CA7">
              <w:rPr>
                <w:rFonts w:ascii="Arial Narrow" w:hAnsi="Arial Narrow" w:cs="Arial"/>
                <w:b/>
              </w:rPr>
              <w:t>Direct Beneficiaries</w:t>
            </w:r>
          </w:p>
        </w:tc>
        <w:tc>
          <w:tcPr>
            <w:tcW w:w="8640" w:type="dxa"/>
          </w:tcPr>
          <w:p w14:paraId="687FCD4F" w14:textId="77777777" w:rsidR="00BD7257" w:rsidRDefault="00BD7257" w:rsidP="00BD7257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350"/>
              <w:gridCol w:w="1253"/>
              <w:gridCol w:w="1402"/>
              <w:gridCol w:w="1402"/>
              <w:gridCol w:w="1402"/>
            </w:tblGrid>
            <w:tr w:rsidR="00BD7257" w:rsidRPr="00DD06D8" w14:paraId="103EB0C4" w14:textId="77777777" w:rsidTr="00EB4280">
              <w:tc>
                <w:tcPr>
                  <w:tcW w:w="1600" w:type="dxa"/>
                  <w:shd w:val="clear" w:color="auto" w:fill="auto"/>
                </w:tcPr>
                <w:p w14:paraId="09F44890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7B906F43" w14:textId="081E3A6A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Household</w:t>
                  </w:r>
                  <w:r w:rsidR="004D0171">
                    <w:rPr>
                      <w:rFonts w:ascii="Arial Narrow" w:hAnsi="Arial Narrow" w:cs="Arial"/>
                      <w:lang w:val="en-US"/>
                    </w:rPr>
                    <w:t>s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14:paraId="6F094AF5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Children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528D8F51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Youth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1BBFE913" w14:textId="02E28CB2" w:rsidR="00BD7257" w:rsidRPr="00DD06D8" w:rsidRDefault="004D0171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lang w:val="en-US"/>
                    </w:rPr>
                    <w:t>Adults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2C5D3ECB" w14:textId="483C3FF6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Communities</w:t>
                  </w:r>
                </w:p>
              </w:tc>
            </w:tr>
            <w:tr w:rsidR="00BD7257" w:rsidRPr="00DD06D8" w14:paraId="5744C221" w14:textId="77777777" w:rsidTr="00EB4280">
              <w:tc>
                <w:tcPr>
                  <w:tcW w:w="1600" w:type="dxa"/>
                  <w:shd w:val="clear" w:color="auto" w:fill="auto"/>
                </w:tcPr>
                <w:p w14:paraId="500FF976" w14:textId="4A6E9C28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F</w:t>
                  </w:r>
                  <w:r w:rsidR="004D0171">
                    <w:rPr>
                      <w:rFonts w:ascii="Arial Narrow" w:hAnsi="Arial Narrow" w:cs="Arial"/>
                      <w:lang w:val="en-US"/>
                    </w:rPr>
                    <w:t xml:space="preserve">ood Security &amp; Livelihoods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FE20ECB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9,000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14:paraId="6E5E3CF0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3054B00F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3BF30671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754AF277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BD7257" w:rsidRPr="00DD06D8" w14:paraId="417033E6" w14:textId="77777777" w:rsidTr="00EB4280">
              <w:tc>
                <w:tcPr>
                  <w:tcW w:w="1600" w:type="dxa"/>
                  <w:shd w:val="clear" w:color="auto" w:fill="auto"/>
                </w:tcPr>
                <w:p w14:paraId="03D8526B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WASH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1CDE91F7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5,700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14:paraId="219261F6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07C4DACF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260AF2C5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0D10328E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BD7257" w:rsidRPr="00DD06D8" w14:paraId="79B2E67D" w14:textId="77777777" w:rsidTr="00EB4280">
              <w:tc>
                <w:tcPr>
                  <w:tcW w:w="1600" w:type="dxa"/>
                  <w:shd w:val="clear" w:color="auto" w:fill="auto"/>
                </w:tcPr>
                <w:p w14:paraId="0883CEE2" w14:textId="3FCA1ED6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E</w:t>
                  </w:r>
                  <w:r w:rsidR="004D0171">
                    <w:rPr>
                      <w:rFonts w:ascii="Arial Narrow" w:hAnsi="Arial Narrow" w:cs="Arial"/>
                      <w:lang w:val="en-US"/>
                    </w:rPr>
                    <w:t>ducation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3A45CCA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13887D10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3,000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763293D2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0D5DC44C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61404564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BD7257" w:rsidRPr="00DD06D8" w14:paraId="284C979C" w14:textId="77777777" w:rsidTr="00EB4280">
              <w:tc>
                <w:tcPr>
                  <w:tcW w:w="1600" w:type="dxa"/>
                  <w:shd w:val="clear" w:color="auto" w:fill="auto"/>
                </w:tcPr>
                <w:p w14:paraId="5F414F75" w14:textId="7F29EF7F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 xml:space="preserve">Conflict </w:t>
                  </w:r>
                  <w:r w:rsidR="004D0171">
                    <w:rPr>
                      <w:rFonts w:ascii="Arial Narrow" w:hAnsi="Arial Narrow" w:cs="Arial"/>
                      <w:lang w:val="en-US"/>
                    </w:rPr>
                    <w:t>Transformation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679213B1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6A0A657C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2BE42D60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1,000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6BAD81DB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7A5BA16C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10</w:t>
                  </w:r>
                </w:p>
              </w:tc>
            </w:tr>
            <w:tr w:rsidR="00BD7257" w:rsidRPr="00DD06D8" w14:paraId="7182B9FE" w14:textId="77777777" w:rsidTr="00EB4280">
              <w:tc>
                <w:tcPr>
                  <w:tcW w:w="1600" w:type="dxa"/>
                  <w:shd w:val="clear" w:color="auto" w:fill="auto"/>
                </w:tcPr>
                <w:p w14:paraId="1D60FA64" w14:textId="3BA8FAF1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C</w:t>
                  </w:r>
                  <w:r w:rsidR="004D0171">
                    <w:rPr>
                      <w:rFonts w:ascii="Arial Narrow" w:hAnsi="Arial Narrow" w:cs="Arial"/>
                      <w:lang w:val="en-US"/>
                    </w:rPr>
                    <w:t>hild Protection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C728314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14:paraId="401B6B4F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2,000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76F095C1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14:paraId="06AE0813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500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5D787739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BD7257" w:rsidRPr="00DD06D8" w14:paraId="73E72CA6" w14:textId="77777777" w:rsidTr="00EB4280">
              <w:tc>
                <w:tcPr>
                  <w:tcW w:w="1600" w:type="dxa"/>
                  <w:shd w:val="clear" w:color="auto" w:fill="auto"/>
                </w:tcPr>
                <w:p w14:paraId="3F2641E1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Total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39BA3147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14,</w:t>
                  </w:r>
                  <w:r w:rsidR="000B2669">
                    <w:rPr>
                      <w:rFonts w:ascii="Arial Narrow" w:hAnsi="Arial Narrow" w:cs="Arial"/>
                      <w:lang w:val="en-US"/>
                    </w:rPr>
                    <w:t>7</w:t>
                  </w:r>
                  <w:r w:rsidRPr="00DD06D8">
                    <w:rPr>
                      <w:rFonts w:ascii="Arial Narrow" w:hAnsi="Arial Narrow" w:cs="Arial"/>
                      <w:lang w:val="en-US"/>
                    </w:rPr>
                    <w:t>00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14:paraId="370130C8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7,000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43B94724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1,000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35EB0BCB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500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14:paraId="15302AD0" w14:textId="77777777" w:rsidR="00BD7257" w:rsidRPr="00DD06D8" w:rsidRDefault="00BD7257" w:rsidP="00DD06D8">
                  <w:pPr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 w:rsidRPr="00DD06D8">
                    <w:rPr>
                      <w:rFonts w:ascii="Arial Narrow" w:hAnsi="Arial Narrow" w:cs="Arial"/>
                      <w:lang w:val="en-US"/>
                    </w:rPr>
                    <w:t>10</w:t>
                  </w:r>
                </w:p>
              </w:tc>
            </w:tr>
          </w:tbl>
          <w:p w14:paraId="06A8DA43" w14:textId="77777777" w:rsidR="00BD7257" w:rsidRPr="006A3CA7" w:rsidRDefault="00BD7257" w:rsidP="000B2669">
            <w:pPr>
              <w:jc w:val="both"/>
              <w:rPr>
                <w:rFonts w:ascii="Arial Narrow" w:hAnsi="Arial Narrow" w:cs="Arial"/>
                <w:i/>
              </w:rPr>
            </w:pPr>
          </w:p>
        </w:tc>
      </w:tr>
      <w:tr w:rsidR="005B6797" w:rsidRPr="006A3CA7" w14:paraId="3E9BB5F7" w14:textId="77777777" w:rsidTr="00B65A2F">
        <w:trPr>
          <w:trHeight w:val="349"/>
        </w:trPr>
        <w:tc>
          <w:tcPr>
            <w:tcW w:w="2340" w:type="dxa"/>
          </w:tcPr>
          <w:p w14:paraId="5DF62018" w14:textId="77777777" w:rsidR="005B6797" w:rsidRPr="006A3CA7" w:rsidRDefault="005B6797" w:rsidP="005E68D6">
            <w:pPr>
              <w:jc w:val="both"/>
              <w:rPr>
                <w:rFonts w:ascii="Arial Narrow" w:hAnsi="Arial Narrow" w:cs="Arial"/>
                <w:b/>
              </w:rPr>
            </w:pPr>
            <w:r w:rsidRPr="006A3CA7">
              <w:rPr>
                <w:rFonts w:ascii="Arial Narrow" w:hAnsi="Arial Narrow" w:cs="Arial"/>
                <w:b/>
              </w:rPr>
              <w:t>Project Budget:</w:t>
            </w:r>
          </w:p>
        </w:tc>
        <w:tc>
          <w:tcPr>
            <w:tcW w:w="8640" w:type="dxa"/>
          </w:tcPr>
          <w:p w14:paraId="463A1DF2" w14:textId="77777777" w:rsidR="00932DB8" w:rsidRPr="006A3CA7" w:rsidRDefault="00BC2E89" w:rsidP="00A45983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6A3CA7">
              <w:rPr>
                <w:rFonts w:ascii="Arial Narrow" w:hAnsi="Arial Narrow" w:cs="Arial"/>
                <w:b/>
                <w:lang w:val="en-US" w:eastAsia="en-US"/>
              </w:rPr>
              <w:t>USD</w:t>
            </w:r>
            <w:r w:rsidR="00FB1F0E" w:rsidRPr="006A3CA7">
              <w:rPr>
                <w:rFonts w:ascii="Arial Narrow" w:hAnsi="Arial Narrow" w:cs="Arial"/>
                <w:b/>
                <w:lang w:val="en-US" w:eastAsia="en-US"/>
              </w:rPr>
              <w:t xml:space="preserve"> </w:t>
            </w:r>
            <w:r w:rsidRPr="006A3CA7">
              <w:rPr>
                <w:rFonts w:ascii="Arial Narrow" w:hAnsi="Arial Narrow" w:cs="Arial"/>
                <w:b/>
                <w:lang w:val="en-US" w:eastAsia="en-US"/>
              </w:rPr>
              <w:t>1</w:t>
            </w:r>
            <w:r w:rsidR="00FC4147" w:rsidRPr="006A3CA7">
              <w:rPr>
                <w:rFonts w:ascii="Arial Narrow" w:hAnsi="Arial Narrow" w:cs="Arial"/>
                <w:b/>
                <w:lang w:val="en-US" w:eastAsia="en-US"/>
              </w:rPr>
              <w:t>,</w:t>
            </w:r>
            <w:r w:rsidR="00A45983">
              <w:rPr>
                <w:rFonts w:ascii="Arial Narrow" w:hAnsi="Arial Narrow" w:cs="Arial"/>
                <w:b/>
                <w:lang w:val="en-US" w:eastAsia="en-US"/>
              </w:rPr>
              <w:t>200,454</w:t>
            </w:r>
          </w:p>
        </w:tc>
      </w:tr>
      <w:tr w:rsidR="005B6797" w:rsidRPr="006A3CA7" w14:paraId="4414DE88" w14:textId="77777777" w:rsidTr="00B65A2F">
        <w:trPr>
          <w:trHeight w:val="300"/>
        </w:trPr>
        <w:tc>
          <w:tcPr>
            <w:tcW w:w="2340" w:type="dxa"/>
          </w:tcPr>
          <w:p w14:paraId="76A09187" w14:textId="77777777" w:rsidR="005B6797" w:rsidRPr="006A3CA7" w:rsidRDefault="005B6797" w:rsidP="005E68D6">
            <w:pPr>
              <w:jc w:val="both"/>
              <w:rPr>
                <w:rFonts w:ascii="Arial Narrow" w:hAnsi="Arial Narrow" w:cs="Arial"/>
                <w:b/>
              </w:rPr>
            </w:pPr>
            <w:r w:rsidRPr="006A3CA7">
              <w:rPr>
                <w:rFonts w:ascii="Arial Narrow" w:hAnsi="Arial Narrow" w:cs="Arial"/>
                <w:b/>
              </w:rPr>
              <w:t>Project Start Date:</w:t>
            </w:r>
          </w:p>
        </w:tc>
        <w:tc>
          <w:tcPr>
            <w:tcW w:w="8640" w:type="dxa"/>
          </w:tcPr>
          <w:p w14:paraId="08FBEF38" w14:textId="77777777" w:rsidR="005B6797" w:rsidRPr="006A3CA7" w:rsidRDefault="00E80D50" w:rsidP="005E68D6">
            <w:pPr>
              <w:jc w:val="both"/>
              <w:rPr>
                <w:rFonts w:ascii="Arial Narrow" w:hAnsi="Arial Narrow" w:cs="Arial"/>
              </w:rPr>
            </w:pPr>
            <w:r w:rsidRPr="006A3CA7">
              <w:rPr>
                <w:rFonts w:ascii="Arial Narrow" w:hAnsi="Arial Narrow" w:cs="Arial"/>
              </w:rPr>
              <w:t>15</w:t>
            </w:r>
            <w:r w:rsidRPr="006A3CA7">
              <w:rPr>
                <w:rFonts w:ascii="Arial Narrow" w:hAnsi="Arial Narrow" w:cs="Arial"/>
                <w:vertAlign w:val="superscript"/>
              </w:rPr>
              <w:t xml:space="preserve">th </w:t>
            </w:r>
            <w:r w:rsidR="00D24467" w:rsidRPr="006A3CA7">
              <w:rPr>
                <w:rFonts w:ascii="Arial Narrow" w:hAnsi="Arial Narrow" w:cs="Arial"/>
              </w:rPr>
              <w:t>September</w:t>
            </w:r>
            <w:r w:rsidR="007E3E60" w:rsidRPr="006A3CA7">
              <w:rPr>
                <w:rFonts w:ascii="Arial Narrow" w:hAnsi="Arial Narrow" w:cs="Arial"/>
              </w:rPr>
              <w:t xml:space="preserve"> 2021</w:t>
            </w:r>
            <w:r w:rsidR="006A3CA7" w:rsidRPr="006A3CA7">
              <w:rPr>
                <w:rFonts w:ascii="Arial Narrow" w:hAnsi="Arial Narrow" w:cs="Arial"/>
              </w:rPr>
              <w:t xml:space="preserve"> to May 15</w:t>
            </w:r>
            <w:r w:rsidR="006A3CA7" w:rsidRPr="006A3CA7">
              <w:rPr>
                <w:rFonts w:ascii="Arial Narrow" w:hAnsi="Arial Narrow" w:cs="Arial"/>
                <w:vertAlign w:val="superscript"/>
              </w:rPr>
              <w:t>th</w:t>
            </w:r>
            <w:r w:rsidR="006A3CA7" w:rsidRPr="006A3CA7">
              <w:rPr>
                <w:rFonts w:ascii="Arial Narrow" w:hAnsi="Arial Narrow" w:cs="Arial"/>
              </w:rPr>
              <w:t xml:space="preserve"> May 2022</w:t>
            </w:r>
          </w:p>
        </w:tc>
      </w:tr>
      <w:tr w:rsidR="005B6797" w:rsidRPr="006A3CA7" w14:paraId="483C8086" w14:textId="77777777" w:rsidTr="00B65A2F">
        <w:tc>
          <w:tcPr>
            <w:tcW w:w="2340" w:type="dxa"/>
          </w:tcPr>
          <w:p w14:paraId="6FA9E12B" w14:textId="77777777" w:rsidR="005B6797" w:rsidRPr="006A3CA7" w:rsidRDefault="005B6797" w:rsidP="005E68D6">
            <w:pPr>
              <w:jc w:val="both"/>
              <w:rPr>
                <w:rFonts w:ascii="Arial Narrow" w:hAnsi="Arial Narrow" w:cs="Arial"/>
                <w:b/>
              </w:rPr>
            </w:pPr>
            <w:r w:rsidRPr="006A3CA7">
              <w:rPr>
                <w:rFonts w:ascii="Arial Narrow" w:hAnsi="Arial Narrow" w:cs="Arial"/>
                <w:b/>
              </w:rPr>
              <w:t xml:space="preserve">Project Duration: </w:t>
            </w:r>
          </w:p>
        </w:tc>
        <w:tc>
          <w:tcPr>
            <w:tcW w:w="8640" w:type="dxa"/>
          </w:tcPr>
          <w:p w14:paraId="63301FB0" w14:textId="77777777" w:rsidR="00605AFC" w:rsidRPr="006A3CA7" w:rsidRDefault="006A3CA7" w:rsidP="005E68D6">
            <w:pPr>
              <w:jc w:val="both"/>
              <w:rPr>
                <w:rFonts w:ascii="Arial Narrow" w:hAnsi="Arial Narrow" w:cs="Arial"/>
              </w:rPr>
            </w:pPr>
            <w:r w:rsidRPr="006A3CA7">
              <w:rPr>
                <w:rFonts w:ascii="Arial Narrow" w:hAnsi="Arial Narrow" w:cs="Arial"/>
              </w:rPr>
              <w:t>8</w:t>
            </w:r>
            <w:r w:rsidR="006A7017" w:rsidRPr="006A3CA7">
              <w:rPr>
                <w:rFonts w:ascii="Arial Narrow" w:hAnsi="Arial Narrow" w:cs="Arial"/>
              </w:rPr>
              <w:t xml:space="preserve"> months</w:t>
            </w:r>
          </w:p>
        </w:tc>
      </w:tr>
    </w:tbl>
    <w:p w14:paraId="541B697F" w14:textId="77777777" w:rsidR="00D473A3" w:rsidRPr="006A3CA7" w:rsidRDefault="00D473A3" w:rsidP="005E68D6">
      <w:pPr>
        <w:pStyle w:val="Heading1"/>
        <w:jc w:val="both"/>
        <w:rPr>
          <w:rFonts w:ascii="Arial Narrow" w:hAnsi="Arial Narrow"/>
          <w:sz w:val="24"/>
          <w:szCs w:val="24"/>
        </w:rPr>
        <w:sectPr w:rsidR="00D473A3" w:rsidRPr="006A3CA7" w:rsidSect="00935FDE">
          <w:pgSz w:w="12240" w:h="15840"/>
          <w:pgMar w:top="851" w:right="1134" w:bottom="851" w:left="1418" w:header="708" w:footer="708" w:gutter="0"/>
          <w:cols w:space="708"/>
          <w:docGrid w:linePitch="360"/>
        </w:sectPr>
      </w:pPr>
      <w:bookmarkStart w:id="3" w:name="_Toc95128103"/>
    </w:p>
    <w:p w14:paraId="3AAB1EA7" w14:textId="77777777" w:rsidR="00221987" w:rsidRPr="006A3CA7" w:rsidRDefault="002D30B0" w:rsidP="005E68D6">
      <w:pPr>
        <w:spacing w:before="120"/>
        <w:jc w:val="both"/>
        <w:rPr>
          <w:rFonts w:ascii="Arial Narrow" w:hAnsi="Arial Narrow" w:cs="Calibri"/>
          <w:lang w:val="en-US" w:eastAsia="en-US"/>
        </w:rPr>
      </w:pPr>
      <w:bookmarkStart w:id="4" w:name="_Toc95128104"/>
      <w:bookmarkEnd w:id="3"/>
      <w:r w:rsidRPr="006A3CA7">
        <w:rPr>
          <w:rFonts w:ascii="Arial Narrow" w:hAnsi="Arial Narrow"/>
        </w:rPr>
        <w:lastRenderedPageBreak/>
        <w:tab/>
      </w:r>
      <w:bookmarkEnd w:id="4"/>
    </w:p>
    <w:p w14:paraId="51C3CDA0" w14:textId="77777777" w:rsidR="00221987" w:rsidRPr="006A3CA7" w:rsidRDefault="00221987" w:rsidP="001B18B5">
      <w:pPr>
        <w:pStyle w:val="Heading1"/>
        <w:numPr>
          <w:ilvl w:val="0"/>
          <w:numId w:val="45"/>
        </w:numPr>
        <w:shd w:val="clear" w:color="auto" w:fill="92D050"/>
        <w:jc w:val="both"/>
        <w:rPr>
          <w:rFonts w:ascii="Arial Narrow" w:hAnsi="Arial Narrow"/>
          <w:sz w:val="24"/>
          <w:szCs w:val="24"/>
        </w:rPr>
      </w:pPr>
      <w:r w:rsidRPr="006A3CA7">
        <w:rPr>
          <w:rFonts w:ascii="Arial Narrow" w:hAnsi="Arial Narrow"/>
          <w:sz w:val="24"/>
          <w:szCs w:val="24"/>
        </w:rPr>
        <w:t>Background</w:t>
      </w:r>
    </w:p>
    <w:p w14:paraId="5FB44E9C" w14:textId="4D185FA5" w:rsidR="00BD7257" w:rsidRPr="00335690" w:rsidRDefault="00A31E3B" w:rsidP="00335690">
      <w:pPr>
        <w:pStyle w:val="ListParagraph"/>
        <w:widowControl/>
        <w:autoSpaceDE/>
        <w:autoSpaceDN/>
        <w:spacing w:after="160" w:line="259" w:lineRule="auto"/>
        <w:ind w:left="0"/>
        <w:contextualSpacing/>
        <w:jc w:val="both"/>
        <w:rPr>
          <w:rFonts w:ascii="Arial Narrow" w:hAnsi="Arial Narrow" w:cs="Calibri"/>
        </w:rPr>
      </w:pPr>
      <w:r w:rsidRPr="006A3CA7">
        <w:rPr>
          <w:rFonts w:ascii="Arial Narrow" w:hAnsi="Arial Narrow" w:cs="Arial"/>
          <w:lang w:val="en-US"/>
        </w:rPr>
        <w:t xml:space="preserve">Kenya has a history of repeated and severe humanitarian crises. </w:t>
      </w:r>
      <w:r w:rsidR="00C91F6C">
        <w:rPr>
          <w:rFonts w:ascii="Arial Narrow" w:hAnsi="Arial Narrow" w:cs="Arial"/>
          <w:lang w:val="en-US"/>
        </w:rPr>
        <w:t xml:space="preserve">Over </w:t>
      </w:r>
      <w:r>
        <w:rPr>
          <w:rFonts w:ascii="Arial Narrow" w:hAnsi="Arial Narrow" w:cs="Arial"/>
          <w:lang w:val="en-US"/>
        </w:rPr>
        <w:t xml:space="preserve">the </w:t>
      </w:r>
      <w:r w:rsidR="00C91F6C">
        <w:rPr>
          <w:rFonts w:ascii="Arial Narrow" w:hAnsi="Arial Narrow" w:cs="Arial"/>
          <w:lang w:val="en-US"/>
        </w:rPr>
        <w:t>p</w:t>
      </w:r>
      <w:r>
        <w:rPr>
          <w:rFonts w:ascii="Arial Narrow" w:hAnsi="Arial Narrow" w:cs="Arial"/>
          <w:lang w:val="en-US"/>
        </w:rPr>
        <w:t xml:space="preserve">ast two years </w:t>
      </w:r>
      <w:r w:rsidR="00AC162B">
        <w:rPr>
          <w:rFonts w:ascii="Arial Narrow" w:hAnsi="Arial Narrow" w:cs="Arial"/>
          <w:lang w:val="en-US"/>
        </w:rPr>
        <w:t xml:space="preserve">the country has experienced </w:t>
      </w:r>
      <w:r>
        <w:rPr>
          <w:rFonts w:ascii="Arial Narrow" w:hAnsi="Arial Narrow" w:cs="Arial"/>
          <w:lang w:val="en-US"/>
        </w:rPr>
        <w:t>five humanitarian emergenc</w:t>
      </w:r>
      <w:r w:rsidR="00AC162B">
        <w:rPr>
          <w:rFonts w:ascii="Arial Narrow" w:hAnsi="Arial Narrow" w:cs="Arial"/>
          <w:lang w:val="en-US"/>
        </w:rPr>
        <w:t>ies</w:t>
      </w:r>
      <w:r>
        <w:rPr>
          <w:rFonts w:ascii="Arial Narrow" w:hAnsi="Arial Narrow" w:cs="Arial"/>
          <w:lang w:val="en-US"/>
        </w:rPr>
        <w:t xml:space="preserve">, including COVID-19, </w:t>
      </w:r>
      <w:r w:rsidR="00AC162B">
        <w:rPr>
          <w:rFonts w:ascii="Arial Narrow" w:hAnsi="Arial Narrow" w:cs="Arial"/>
          <w:lang w:val="en-US"/>
        </w:rPr>
        <w:t>d</w:t>
      </w:r>
      <w:r>
        <w:rPr>
          <w:rFonts w:ascii="Arial Narrow" w:hAnsi="Arial Narrow" w:cs="Arial"/>
          <w:lang w:val="en-US"/>
        </w:rPr>
        <w:t xml:space="preserve">rought, </w:t>
      </w:r>
      <w:r w:rsidR="00AC162B">
        <w:rPr>
          <w:rFonts w:ascii="Arial Narrow" w:hAnsi="Arial Narrow" w:cs="Arial"/>
          <w:lang w:val="en-US"/>
        </w:rPr>
        <w:t>f</w:t>
      </w:r>
      <w:r>
        <w:rPr>
          <w:rFonts w:ascii="Arial Narrow" w:hAnsi="Arial Narrow" w:cs="Arial"/>
          <w:lang w:val="en-US"/>
        </w:rPr>
        <w:t xml:space="preserve">looding, </w:t>
      </w:r>
      <w:r w:rsidR="00AC162B">
        <w:rPr>
          <w:rFonts w:ascii="Arial Narrow" w:hAnsi="Arial Narrow" w:cs="Arial"/>
          <w:lang w:val="en-US"/>
        </w:rPr>
        <w:t>d</w:t>
      </w:r>
      <w:r>
        <w:rPr>
          <w:rFonts w:ascii="Arial Narrow" w:hAnsi="Arial Narrow" w:cs="Arial"/>
          <w:lang w:val="en-US"/>
        </w:rPr>
        <w:t xml:space="preserve">esert </w:t>
      </w:r>
      <w:r w:rsidR="00AC162B">
        <w:rPr>
          <w:rFonts w:ascii="Arial Narrow" w:hAnsi="Arial Narrow" w:cs="Arial"/>
          <w:lang w:val="en-US"/>
        </w:rPr>
        <w:t>l</w:t>
      </w:r>
      <w:r>
        <w:rPr>
          <w:rFonts w:ascii="Arial Narrow" w:hAnsi="Arial Narrow" w:cs="Arial"/>
          <w:lang w:val="en-US"/>
        </w:rPr>
        <w:t xml:space="preserve">ocust </w:t>
      </w:r>
      <w:r w:rsidR="00AC162B">
        <w:rPr>
          <w:rFonts w:ascii="Arial Narrow" w:hAnsi="Arial Narrow" w:cs="Arial"/>
          <w:lang w:val="en-US"/>
        </w:rPr>
        <w:t>i</w:t>
      </w:r>
      <w:r>
        <w:rPr>
          <w:rFonts w:ascii="Arial Narrow" w:hAnsi="Arial Narrow" w:cs="Arial"/>
          <w:lang w:val="en-US"/>
        </w:rPr>
        <w:t xml:space="preserve">nvasion and </w:t>
      </w:r>
      <w:r w:rsidR="00AC162B">
        <w:rPr>
          <w:rFonts w:ascii="Arial Narrow" w:hAnsi="Arial Narrow" w:cs="Arial"/>
          <w:lang w:val="en-US"/>
        </w:rPr>
        <w:t>c</w:t>
      </w:r>
      <w:r>
        <w:rPr>
          <w:rFonts w:ascii="Arial Narrow" w:hAnsi="Arial Narrow" w:cs="Arial"/>
          <w:lang w:val="en-US"/>
        </w:rPr>
        <w:t xml:space="preserve">ommunal </w:t>
      </w:r>
      <w:r w:rsidR="00AC162B">
        <w:rPr>
          <w:rFonts w:ascii="Arial Narrow" w:hAnsi="Arial Narrow" w:cs="Arial"/>
          <w:lang w:val="en-US"/>
        </w:rPr>
        <w:t>c</w:t>
      </w:r>
      <w:r>
        <w:rPr>
          <w:rFonts w:ascii="Arial Narrow" w:hAnsi="Arial Narrow" w:cs="Arial"/>
          <w:lang w:val="en-US"/>
        </w:rPr>
        <w:t>onflicts</w:t>
      </w:r>
      <w:r w:rsidR="00D97AD7">
        <w:rPr>
          <w:rFonts w:ascii="Arial Narrow" w:hAnsi="Arial Narrow" w:cs="Arial"/>
          <w:lang w:val="en-US"/>
        </w:rPr>
        <w:t>, affecting</w:t>
      </w:r>
      <w:r>
        <w:rPr>
          <w:rFonts w:ascii="Arial Narrow" w:hAnsi="Arial Narrow" w:cs="Arial"/>
          <w:lang w:val="en-US"/>
        </w:rPr>
        <w:t xml:space="preserve">various parts </w:t>
      </w:r>
      <w:r w:rsidR="00D97AD7">
        <w:rPr>
          <w:rFonts w:ascii="Arial Narrow" w:hAnsi="Arial Narrow" w:cs="Arial"/>
          <w:lang w:val="en-US"/>
        </w:rPr>
        <w:t>of</w:t>
      </w:r>
      <w:r>
        <w:rPr>
          <w:rFonts w:ascii="Arial Narrow" w:hAnsi="Arial Narrow" w:cs="Arial"/>
          <w:lang w:val="en-US"/>
        </w:rPr>
        <w:t xml:space="preserve"> the country a</w:t>
      </w:r>
      <w:r w:rsidR="00D97AD7">
        <w:rPr>
          <w:rFonts w:ascii="Arial Narrow" w:hAnsi="Arial Narrow" w:cs="Arial"/>
          <w:lang w:val="en-US"/>
        </w:rPr>
        <w:t>t</w:t>
      </w:r>
      <w:r>
        <w:rPr>
          <w:rFonts w:ascii="Arial Narrow" w:hAnsi="Arial Narrow" w:cs="Arial"/>
          <w:lang w:val="en-US"/>
        </w:rPr>
        <w:t xml:space="preserve"> different times. Currently t</w:t>
      </w:r>
      <w:r w:rsidRPr="006A3CA7">
        <w:rPr>
          <w:rFonts w:ascii="Arial Narrow" w:hAnsi="Arial Narrow" w:cs="Arial"/>
          <w:lang w:val="en-US"/>
        </w:rPr>
        <w:t xml:space="preserve">he country </w:t>
      </w:r>
      <w:r>
        <w:rPr>
          <w:rFonts w:ascii="Arial Narrow" w:hAnsi="Arial Narrow" w:cs="Arial"/>
          <w:lang w:val="en-US"/>
        </w:rPr>
        <w:t>i</w:t>
      </w:r>
      <w:r w:rsidRPr="006A3CA7">
        <w:rPr>
          <w:rFonts w:ascii="Arial Narrow" w:hAnsi="Arial Narrow" w:cs="Arial"/>
          <w:lang w:val="en-US"/>
        </w:rPr>
        <w:t>s grappl</w:t>
      </w:r>
      <w:r>
        <w:rPr>
          <w:rFonts w:ascii="Arial Narrow" w:hAnsi="Arial Narrow" w:cs="Arial"/>
          <w:lang w:val="en-US"/>
        </w:rPr>
        <w:t>ing with two m</w:t>
      </w:r>
      <w:r w:rsidR="009D0D1D">
        <w:rPr>
          <w:rFonts w:ascii="Arial Narrow" w:hAnsi="Arial Narrow" w:cs="Arial"/>
          <w:lang w:val="en-US"/>
        </w:rPr>
        <w:t xml:space="preserve">ajor </w:t>
      </w:r>
      <w:r>
        <w:rPr>
          <w:rFonts w:ascii="Arial Narrow" w:hAnsi="Arial Narrow" w:cs="Arial"/>
          <w:lang w:val="en-US"/>
        </w:rPr>
        <w:t xml:space="preserve">emergences, COVID-19 and </w:t>
      </w:r>
      <w:r w:rsidR="00240EFD">
        <w:rPr>
          <w:rFonts w:ascii="Arial Narrow" w:hAnsi="Arial Narrow" w:cs="Arial"/>
          <w:lang w:val="en-US"/>
        </w:rPr>
        <w:t>d</w:t>
      </w:r>
      <w:r>
        <w:rPr>
          <w:rFonts w:ascii="Arial Narrow" w:hAnsi="Arial Narrow" w:cs="Arial"/>
          <w:lang w:val="en-US"/>
        </w:rPr>
        <w:t xml:space="preserve">rought. </w:t>
      </w:r>
      <w:r w:rsidRPr="006A3CA7">
        <w:rPr>
          <w:rFonts w:ascii="Arial Narrow" w:hAnsi="Arial Narrow" w:cs="Arial"/>
        </w:rPr>
        <w:t xml:space="preserve">According to </w:t>
      </w:r>
      <w:r w:rsidR="008B4DD3">
        <w:rPr>
          <w:rFonts w:ascii="Arial Narrow" w:hAnsi="Arial Narrow" w:cs="Arial"/>
        </w:rPr>
        <w:t xml:space="preserve">the </w:t>
      </w:r>
      <w:r w:rsidRPr="006A3CA7">
        <w:rPr>
          <w:rFonts w:ascii="Arial Narrow" w:hAnsi="Arial Narrow" w:cs="Arial"/>
        </w:rPr>
        <w:t xml:space="preserve">National Drought Management Authority (NDMA), </w:t>
      </w:r>
      <w:r w:rsidR="006008A6">
        <w:rPr>
          <w:rFonts w:ascii="Arial Narrow" w:hAnsi="Arial Narrow" w:cs="Arial"/>
        </w:rPr>
        <w:t xml:space="preserve">during June 2021 </w:t>
      </w:r>
      <w:r w:rsidRPr="006A3CA7">
        <w:rPr>
          <w:rFonts w:ascii="Arial Narrow" w:hAnsi="Arial Narrow" w:cs="Calibri"/>
        </w:rPr>
        <w:t xml:space="preserve">most Arid and Semi-Arid Lands (ASALs) received less than 50 percent of average rainfall </w:t>
      </w:r>
      <w:r w:rsidR="001B0EB3">
        <w:rPr>
          <w:rFonts w:ascii="Arial Narrow" w:hAnsi="Arial Narrow" w:cs="Calibri"/>
        </w:rPr>
        <w:t xml:space="preserve">levels </w:t>
      </w:r>
      <w:r w:rsidRPr="006A3CA7">
        <w:rPr>
          <w:rFonts w:ascii="Arial Narrow" w:hAnsi="Arial Narrow" w:cs="Calibri"/>
        </w:rPr>
        <w:t xml:space="preserve">while </w:t>
      </w:r>
      <w:r w:rsidR="006008A6">
        <w:rPr>
          <w:rFonts w:ascii="Arial Narrow" w:hAnsi="Arial Narrow" w:cs="Calibri"/>
        </w:rPr>
        <w:t>some</w:t>
      </w:r>
      <w:r w:rsidRPr="006A3CA7">
        <w:rPr>
          <w:rFonts w:ascii="Arial Narrow" w:hAnsi="Arial Narrow" w:cs="Calibri"/>
        </w:rPr>
        <w:t xml:space="preserve"> receiv</w:t>
      </w:r>
      <w:r w:rsidR="009D0D1D">
        <w:rPr>
          <w:rFonts w:ascii="Arial Narrow" w:hAnsi="Arial Narrow" w:cs="Calibri"/>
        </w:rPr>
        <w:t xml:space="preserve">ed </w:t>
      </w:r>
      <w:r w:rsidRPr="006A3CA7">
        <w:rPr>
          <w:rFonts w:ascii="Arial Narrow" w:hAnsi="Arial Narrow" w:cs="Calibri"/>
        </w:rPr>
        <w:t xml:space="preserve">less than 25 percent. </w:t>
      </w:r>
      <w:r w:rsidR="007F56ED">
        <w:rPr>
          <w:rFonts w:ascii="Arial Narrow" w:hAnsi="Arial Narrow" w:cs="Calibri"/>
        </w:rPr>
        <w:t>S</w:t>
      </w:r>
      <w:r w:rsidRPr="006A3CA7">
        <w:rPr>
          <w:rFonts w:ascii="Arial Narrow" w:hAnsi="Arial Narrow" w:cs="Calibri"/>
        </w:rPr>
        <w:t>everal ASAL counties were already experiencing moderate vegetation deficit</w:t>
      </w:r>
      <w:r w:rsidR="00092EC7">
        <w:rPr>
          <w:rFonts w:ascii="Arial Narrow" w:hAnsi="Arial Narrow" w:cs="Calibri"/>
        </w:rPr>
        <w:t xml:space="preserve"> by the end of June, and the </w:t>
      </w:r>
      <w:r w:rsidRPr="006A3CA7">
        <w:rPr>
          <w:rFonts w:ascii="Arial Narrow" w:hAnsi="Arial Narrow" w:cs="Calibri"/>
        </w:rPr>
        <w:t>drought situation worsen</w:t>
      </w:r>
      <w:r w:rsidR="00092EC7">
        <w:rPr>
          <w:rFonts w:ascii="Arial Narrow" w:hAnsi="Arial Narrow" w:cs="Calibri"/>
        </w:rPr>
        <w:t>ed</w:t>
      </w:r>
      <w:r w:rsidRPr="006A3CA7">
        <w:rPr>
          <w:rFonts w:ascii="Arial Narrow" w:hAnsi="Arial Narrow" w:cs="Calibri"/>
        </w:rPr>
        <w:t xml:space="preserve"> </w:t>
      </w:r>
      <w:r w:rsidR="00E63035">
        <w:rPr>
          <w:rFonts w:ascii="Arial Narrow" w:hAnsi="Arial Narrow" w:cs="Calibri"/>
        </w:rPr>
        <w:t>in</w:t>
      </w:r>
      <w:r w:rsidRPr="006A3CA7">
        <w:rPr>
          <w:rFonts w:ascii="Arial Narrow" w:hAnsi="Arial Narrow" w:cs="Calibri"/>
        </w:rPr>
        <w:t xml:space="preserve"> July and </w:t>
      </w:r>
      <w:r w:rsidR="00E63035">
        <w:rPr>
          <w:rFonts w:ascii="Arial Narrow" w:hAnsi="Arial Narrow" w:cs="Calibri"/>
        </w:rPr>
        <w:t>Augustbringing</w:t>
      </w:r>
      <w:r w:rsidRPr="006A3CA7">
        <w:rPr>
          <w:rFonts w:ascii="Arial Narrow" w:hAnsi="Arial Narrow" w:cs="Calibri"/>
        </w:rPr>
        <w:t xml:space="preserve"> negative consequences for household food security, crop and livestock production, </w:t>
      </w:r>
      <w:r w:rsidR="00E63035">
        <w:rPr>
          <w:rFonts w:ascii="Arial Narrow" w:hAnsi="Arial Narrow" w:cs="Calibri"/>
        </w:rPr>
        <w:t xml:space="preserve">potable water </w:t>
      </w:r>
      <w:r w:rsidRPr="006A3CA7">
        <w:rPr>
          <w:rFonts w:ascii="Arial Narrow" w:hAnsi="Arial Narrow" w:cs="Calibri"/>
        </w:rPr>
        <w:t xml:space="preserve">access,  </w:t>
      </w:r>
      <w:r w:rsidR="00E63035">
        <w:rPr>
          <w:rFonts w:ascii="Arial Narrow" w:hAnsi="Arial Narrow" w:cs="Calibri"/>
        </w:rPr>
        <w:t xml:space="preserve">child </w:t>
      </w:r>
      <w:r w:rsidRPr="006A3CA7">
        <w:rPr>
          <w:rFonts w:ascii="Arial Narrow" w:hAnsi="Arial Narrow" w:cs="Calibri"/>
        </w:rPr>
        <w:t>nutrition, and local coping strategies.</w:t>
      </w:r>
      <w:r w:rsidR="00335690">
        <w:rPr>
          <w:rFonts w:ascii="Arial Narrow" w:hAnsi="Arial Narrow" w:cs="Calibri"/>
        </w:rPr>
        <w:t xml:space="preserve"> </w:t>
      </w:r>
      <w:r w:rsidR="0014443A" w:rsidRPr="006A3CA7">
        <w:rPr>
          <w:rFonts w:ascii="Arial Narrow" w:hAnsi="Arial Narrow"/>
        </w:rPr>
        <w:t xml:space="preserve">The food security situation has been on a worsening trend in the ASAL counties </w:t>
      </w:r>
      <w:r w:rsidR="00660951">
        <w:rPr>
          <w:rFonts w:ascii="Arial Narrow" w:hAnsi="Arial Narrow"/>
        </w:rPr>
        <w:t xml:space="preserve">since </w:t>
      </w:r>
      <w:r w:rsidR="002B6DDF">
        <w:rPr>
          <w:rFonts w:ascii="Arial Narrow" w:hAnsi="Arial Narrow"/>
        </w:rPr>
        <w:t>the below</w:t>
      </w:r>
      <w:r w:rsidR="00D04D43" w:rsidRPr="006A3CA7">
        <w:rPr>
          <w:rFonts w:ascii="Arial Narrow" w:hAnsi="Arial Narrow"/>
        </w:rPr>
        <w:t xml:space="preserve"> average rainfall received during the October-December 2020 rain</w:t>
      </w:r>
      <w:r w:rsidR="002B6DDF">
        <w:rPr>
          <w:rFonts w:ascii="Arial Narrow" w:hAnsi="Arial Narrow"/>
        </w:rPr>
        <w:t>y</w:t>
      </w:r>
      <w:r w:rsidR="00D04D43" w:rsidRPr="006A3CA7">
        <w:rPr>
          <w:rFonts w:ascii="Arial Narrow" w:hAnsi="Arial Narrow"/>
        </w:rPr>
        <w:t xml:space="preserve"> season</w:t>
      </w:r>
      <w:r w:rsidR="00495396">
        <w:rPr>
          <w:rFonts w:ascii="Arial Narrow" w:hAnsi="Arial Narrow"/>
        </w:rPr>
        <w:t xml:space="preserve">, followed by </w:t>
      </w:r>
      <w:r w:rsidR="003E3B8C" w:rsidRPr="006A3CA7">
        <w:rPr>
          <w:rFonts w:ascii="Arial Narrow" w:hAnsi="Arial Narrow"/>
        </w:rPr>
        <w:t xml:space="preserve">below-average </w:t>
      </w:r>
      <w:r w:rsidR="0086170B">
        <w:rPr>
          <w:rFonts w:ascii="Arial Narrow" w:hAnsi="Arial Narrow"/>
        </w:rPr>
        <w:t xml:space="preserve">rainfall during the </w:t>
      </w:r>
      <w:r w:rsidR="003E3B8C" w:rsidRPr="006A3CA7">
        <w:rPr>
          <w:rFonts w:ascii="Arial Narrow" w:hAnsi="Arial Narrow"/>
        </w:rPr>
        <w:t>March</w:t>
      </w:r>
      <w:r w:rsidR="0086170B">
        <w:rPr>
          <w:rFonts w:ascii="Arial Narrow" w:hAnsi="Arial Narrow"/>
        </w:rPr>
        <w:t>-</w:t>
      </w:r>
      <w:r w:rsidR="003E3B8C" w:rsidRPr="006A3CA7">
        <w:rPr>
          <w:rFonts w:ascii="Arial Narrow" w:hAnsi="Arial Narrow"/>
        </w:rPr>
        <w:t>May long rain</w:t>
      </w:r>
      <w:r w:rsidR="0086170B">
        <w:rPr>
          <w:rFonts w:ascii="Arial Narrow" w:hAnsi="Arial Narrow"/>
        </w:rPr>
        <w:t xml:space="preserve"> </w:t>
      </w:r>
      <w:r w:rsidR="003E3B8C" w:rsidRPr="006A3CA7">
        <w:rPr>
          <w:rFonts w:ascii="Arial Narrow" w:hAnsi="Arial Narrow"/>
        </w:rPr>
        <w:t>s</w:t>
      </w:r>
      <w:r w:rsidR="0086170B">
        <w:rPr>
          <w:rFonts w:ascii="Arial Narrow" w:hAnsi="Arial Narrow"/>
        </w:rPr>
        <w:t>eason</w:t>
      </w:r>
      <w:r w:rsidR="003E3B8C" w:rsidRPr="006A3CA7">
        <w:rPr>
          <w:rFonts w:ascii="Arial Narrow" w:hAnsi="Arial Narrow"/>
        </w:rPr>
        <w:t xml:space="preserve">  characterized by a late-onset, poor distribution, and </w:t>
      </w:r>
      <w:r w:rsidR="00B7220C">
        <w:rPr>
          <w:rFonts w:ascii="Arial Narrow" w:hAnsi="Arial Narrow"/>
        </w:rPr>
        <w:t>abrupt</w:t>
      </w:r>
      <w:r w:rsidR="003E3B8C" w:rsidRPr="006A3CA7">
        <w:rPr>
          <w:rFonts w:ascii="Arial Narrow" w:hAnsi="Arial Narrow"/>
        </w:rPr>
        <w:t xml:space="preserve"> cessation. </w:t>
      </w:r>
      <w:r w:rsidR="000C4C58">
        <w:rPr>
          <w:rFonts w:ascii="Arial Narrow" w:hAnsi="Arial Narrow"/>
        </w:rPr>
        <w:t>According to FEWSNET, low</w:t>
      </w:r>
      <w:r w:rsidR="003E3B8C" w:rsidRPr="006A3CA7">
        <w:rPr>
          <w:rFonts w:ascii="Arial Narrow" w:hAnsi="Arial Narrow"/>
        </w:rPr>
        <w:t xml:space="preserve"> cumulative  rainfall across most of the country resulted in </w:t>
      </w:r>
      <w:r w:rsidR="00E45697">
        <w:rPr>
          <w:rFonts w:ascii="Arial Narrow" w:hAnsi="Arial Narrow"/>
        </w:rPr>
        <w:t>low</w:t>
      </w:r>
      <w:r w:rsidR="003E3B8C" w:rsidRPr="006A3CA7">
        <w:rPr>
          <w:rFonts w:ascii="Arial Narrow" w:hAnsi="Arial Narrow"/>
        </w:rPr>
        <w:t xml:space="preserve"> crop production and </w:t>
      </w:r>
      <w:r w:rsidR="00E45697">
        <w:rPr>
          <w:rFonts w:ascii="Arial Narrow" w:hAnsi="Arial Narrow"/>
        </w:rPr>
        <w:t>forage</w:t>
      </w:r>
      <w:r w:rsidR="003E3B8C" w:rsidRPr="006A3CA7">
        <w:rPr>
          <w:rFonts w:ascii="Arial Narrow" w:hAnsi="Arial Narrow"/>
        </w:rPr>
        <w:t xml:space="preserve"> regeneration, </w:t>
      </w:r>
      <w:r w:rsidR="009C6CCB">
        <w:rPr>
          <w:rFonts w:ascii="Arial Narrow" w:hAnsi="Arial Narrow"/>
        </w:rPr>
        <w:t>leading to</w:t>
      </w:r>
      <w:r w:rsidR="003E3B8C" w:rsidRPr="006A3CA7">
        <w:rPr>
          <w:rFonts w:ascii="Arial Narrow" w:hAnsi="Arial Narrow"/>
        </w:rPr>
        <w:t xml:space="preserve"> mostly Stressed (IPC Phase 2) outcomes across </w:t>
      </w:r>
      <w:r w:rsidR="009C6CCB">
        <w:rPr>
          <w:rFonts w:ascii="Arial Narrow" w:hAnsi="Arial Narrow"/>
        </w:rPr>
        <w:t xml:space="preserve">most of </w:t>
      </w:r>
      <w:r w:rsidR="003E3B8C" w:rsidRPr="006A3CA7">
        <w:rPr>
          <w:rFonts w:ascii="Arial Narrow" w:hAnsi="Arial Narrow"/>
        </w:rPr>
        <w:t xml:space="preserve">the country and Crisis (IPC Phase 3) outcomes in </w:t>
      </w:r>
      <w:r w:rsidR="009C6CCB">
        <w:rPr>
          <w:rFonts w:ascii="Arial Narrow" w:hAnsi="Arial Narrow"/>
        </w:rPr>
        <w:t>the N</w:t>
      </w:r>
      <w:r w:rsidR="003E3B8C" w:rsidRPr="006A3CA7">
        <w:rPr>
          <w:rFonts w:ascii="Arial Narrow" w:hAnsi="Arial Narrow"/>
        </w:rPr>
        <w:t>ortheast.</w:t>
      </w:r>
    </w:p>
    <w:p w14:paraId="2338AE8F" w14:textId="37047843" w:rsidR="003F33BF" w:rsidRPr="006A3CA7" w:rsidRDefault="00EB4280" w:rsidP="003F33BF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Pr="006A3CA7">
        <w:rPr>
          <w:rFonts w:ascii="Arial Narrow" w:hAnsi="Arial Narrow"/>
        </w:rPr>
        <w:t>NDMA</w:t>
      </w:r>
      <w:r w:rsidR="006942FF" w:rsidRPr="006A3CA7">
        <w:rPr>
          <w:rFonts w:ascii="Arial Narrow" w:hAnsi="Arial Narrow"/>
        </w:rPr>
        <w:t xml:space="preserve"> </w:t>
      </w:r>
      <w:r w:rsidR="00D01E59">
        <w:rPr>
          <w:rFonts w:ascii="Arial Narrow" w:hAnsi="Arial Narrow"/>
        </w:rPr>
        <w:t>also reports that</w:t>
      </w:r>
      <w:r w:rsidR="003F33BF" w:rsidRPr="006A3CA7">
        <w:rPr>
          <w:rFonts w:ascii="Arial Narrow" w:hAnsi="Arial Narrow"/>
        </w:rPr>
        <w:t xml:space="preserve"> household water availability is mostly below average</w:t>
      </w:r>
      <w:r w:rsidR="005B524A">
        <w:rPr>
          <w:rFonts w:ascii="Arial Narrow" w:hAnsi="Arial Narrow"/>
        </w:rPr>
        <w:t>, and the distance required to reach</w:t>
      </w:r>
      <w:r w:rsidR="003F33BF" w:rsidRPr="006A3CA7">
        <w:rPr>
          <w:rFonts w:ascii="Arial Narrow" w:hAnsi="Arial Narrow"/>
        </w:rPr>
        <w:t xml:space="preserve"> </w:t>
      </w:r>
      <w:r w:rsidR="005B524A">
        <w:rPr>
          <w:rFonts w:ascii="Arial Narrow" w:hAnsi="Arial Narrow"/>
        </w:rPr>
        <w:t>potable</w:t>
      </w:r>
      <w:r w:rsidR="003F33BF" w:rsidRPr="006A3CA7">
        <w:rPr>
          <w:rFonts w:ascii="Arial Narrow" w:hAnsi="Arial Narrow"/>
        </w:rPr>
        <w:t xml:space="preserve"> water sources </w:t>
      </w:r>
      <w:r w:rsidR="002C2FC2">
        <w:rPr>
          <w:rFonts w:ascii="Arial Narrow" w:hAnsi="Arial Narrow"/>
        </w:rPr>
        <w:t>in</w:t>
      </w:r>
      <w:r w:rsidR="003F33BF" w:rsidRPr="006A3CA7">
        <w:rPr>
          <w:rFonts w:ascii="Arial Narrow" w:hAnsi="Arial Narrow"/>
        </w:rPr>
        <w:t xml:space="preserve"> pastoral and marginal agricultural areas</w:t>
      </w:r>
      <w:r w:rsidR="002C2FC2">
        <w:rPr>
          <w:rFonts w:ascii="Arial Narrow" w:hAnsi="Arial Narrow"/>
        </w:rPr>
        <w:t xml:space="preserve"> increased to averages </w:t>
      </w:r>
      <w:r w:rsidR="003F33BF" w:rsidRPr="006A3CA7">
        <w:rPr>
          <w:rFonts w:ascii="Arial Narrow" w:hAnsi="Arial Narrow"/>
        </w:rPr>
        <w:t xml:space="preserve">between 2.4-8.4 km. </w:t>
      </w:r>
      <w:r w:rsidR="00125101">
        <w:rPr>
          <w:rFonts w:ascii="Arial Narrow" w:hAnsi="Arial Narrow"/>
        </w:rPr>
        <w:t>M</w:t>
      </w:r>
      <w:r w:rsidR="003F33BF" w:rsidRPr="006A3CA7">
        <w:rPr>
          <w:rFonts w:ascii="Arial Narrow" w:hAnsi="Arial Narrow"/>
        </w:rPr>
        <w:t xml:space="preserve">ost water points are dry across various counties including Meru, Isiolo, </w:t>
      </w:r>
      <w:proofErr w:type="spellStart"/>
      <w:r w:rsidR="003F33BF" w:rsidRPr="006A3CA7">
        <w:rPr>
          <w:rFonts w:ascii="Arial Narrow" w:hAnsi="Arial Narrow"/>
        </w:rPr>
        <w:t>Wajir</w:t>
      </w:r>
      <w:proofErr w:type="spellEnd"/>
      <w:r w:rsidR="003F33BF" w:rsidRPr="006A3CA7">
        <w:rPr>
          <w:rFonts w:ascii="Arial Narrow" w:hAnsi="Arial Narrow"/>
        </w:rPr>
        <w:t xml:space="preserve">, Mandera, and Marsabit. The longer trekking distances to water sources limit </w:t>
      </w:r>
      <w:r w:rsidR="00125101">
        <w:rPr>
          <w:rFonts w:ascii="Arial Narrow" w:hAnsi="Arial Narrow"/>
        </w:rPr>
        <w:t xml:space="preserve">households’ </w:t>
      </w:r>
      <w:r w:rsidR="003F33BF" w:rsidRPr="006A3CA7">
        <w:rPr>
          <w:rFonts w:ascii="Arial Narrow" w:hAnsi="Arial Narrow"/>
        </w:rPr>
        <w:t xml:space="preserve">engagement in livelihood activities such as casual </w:t>
      </w:r>
      <w:proofErr w:type="spellStart"/>
      <w:r w:rsidR="003F33BF" w:rsidRPr="006A3CA7">
        <w:rPr>
          <w:rFonts w:ascii="Arial Narrow" w:hAnsi="Arial Narrow"/>
        </w:rPr>
        <w:t>labor</w:t>
      </w:r>
      <w:proofErr w:type="spellEnd"/>
      <w:r w:rsidR="003F33BF" w:rsidRPr="006A3CA7">
        <w:rPr>
          <w:rFonts w:ascii="Arial Narrow" w:hAnsi="Arial Narrow"/>
        </w:rPr>
        <w:t xml:space="preserve">, crop sales, and charcoal burning, reducing opportunities </w:t>
      </w:r>
      <w:r w:rsidR="00E23A57">
        <w:rPr>
          <w:rFonts w:ascii="Arial Narrow" w:hAnsi="Arial Narrow"/>
        </w:rPr>
        <w:t>to</w:t>
      </w:r>
      <w:r w:rsidR="003F33BF" w:rsidRPr="006A3CA7">
        <w:rPr>
          <w:rFonts w:ascii="Arial Narrow" w:hAnsi="Arial Narrow"/>
        </w:rPr>
        <w:t xml:space="preserve"> obtain food and income.</w:t>
      </w:r>
    </w:p>
    <w:p w14:paraId="508D6F67" w14:textId="77777777" w:rsidR="00DA0991" w:rsidRDefault="00DA0991" w:rsidP="0076745B">
      <w:pPr>
        <w:contextualSpacing/>
        <w:jc w:val="both"/>
        <w:rPr>
          <w:rFonts w:ascii="Arial Narrow" w:hAnsi="Arial Narrow"/>
        </w:rPr>
      </w:pPr>
    </w:p>
    <w:p w14:paraId="21B10778" w14:textId="50AE5A41" w:rsidR="00DA0991" w:rsidRDefault="003F33BF" w:rsidP="0076745B">
      <w:pPr>
        <w:contextualSpacing/>
        <w:jc w:val="both"/>
        <w:rPr>
          <w:rFonts w:ascii="Arial Narrow" w:hAnsi="Arial Narrow"/>
          <w:b/>
          <w:bCs/>
          <w:i/>
          <w:iCs/>
        </w:rPr>
      </w:pPr>
      <w:r w:rsidRPr="006A3CA7">
        <w:rPr>
          <w:rFonts w:ascii="Arial Narrow" w:hAnsi="Arial Narrow"/>
        </w:rPr>
        <w:t>As rangeland resources and livestock productivity decline, resource-based conflict</w:t>
      </w:r>
      <w:r w:rsidR="00673681">
        <w:rPr>
          <w:rFonts w:ascii="Arial Narrow" w:hAnsi="Arial Narrow"/>
        </w:rPr>
        <w:t xml:space="preserve"> has increased</w:t>
      </w:r>
      <w:r w:rsidRPr="006A3CA7">
        <w:rPr>
          <w:rFonts w:ascii="Arial Narrow" w:hAnsi="Arial Narrow"/>
        </w:rPr>
        <w:t xml:space="preserve"> particularly in the dry</w:t>
      </w:r>
      <w:r w:rsidR="00C655FE">
        <w:rPr>
          <w:rFonts w:ascii="Arial Narrow" w:hAnsi="Arial Narrow"/>
        </w:rPr>
        <w:t>-</w:t>
      </w:r>
      <w:r w:rsidRPr="006A3CA7">
        <w:rPr>
          <w:rFonts w:ascii="Arial Narrow" w:hAnsi="Arial Narrow"/>
        </w:rPr>
        <w:t xml:space="preserve">season grazing areas of </w:t>
      </w:r>
      <w:proofErr w:type="spellStart"/>
      <w:r w:rsidRPr="006A3CA7">
        <w:rPr>
          <w:rFonts w:ascii="Arial Narrow" w:hAnsi="Arial Narrow"/>
        </w:rPr>
        <w:t>Kom</w:t>
      </w:r>
      <w:proofErr w:type="spellEnd"/>
      <w:r w:rsidRPr="006A3CA7">
        <w:rPr>
          <w:rFonts w:ascii="Arial Narrow" w:hAnsi="Arial Narrow"/>
        </w:rPr>
        <w:t xml:space="preserve"> in Isiolo North sub-county, Marsabit, </w:t>
      </w:r>
      <w:proofErr w:type="spellStart"/>
      <w:r w:rsidRPr="006A3CA7">
        <w:rPr>
          <w:rFonts w:ascii="Arial Narrow" w:hAnsi="Arial Narrow"/>
        </w:rPr>
        <w:t>Baragoi</w:t>
      </w:r>
      <w:proofErr w:type="spellEnd"/>
      <w:r w:rsidRPr="006A3CA7">
        <w:rPr>
          <w:rFonts w:ascii="Arial Narrow" w:hAnsi="Arial Narrow"/>
        </w:rPr>
        <w:t xml:space="preserve"> area in Samburu County, and in the Tana Delta areas of Tana River </w:t>
      </w:r>
      <w:r w:rsidR="006942FF" w:rsidRPr="006A3CA7">
        <w:rPr>
          <w:rFonts w:ascii="Arial Narrow" w:hAnsi="Arial Narrow"/>
        </w:rPr>
        <w:t>County</w:t>
      </w:r>
      <w:r w:rsidR="006942FF">
        <w:rPr>
          <w:rFonts w:ascii="Arial Narrow" w:hAnsi="Arial Narrow"/>
        </w:rPr>
        <w:t>.</w:t>
      </w:r>
      <w:r w:rsidRPr="006A3CA7">
        <w:rPr>
          <w:rFonts w:ascii="Arial Narrow" w:hAnsi="Arial Narrow"/>
        </w:rPr>
        <w:t xml:space="preserve"> In early June, </w:t>
      </w:r>
      <w:r w:rsidR="009D76A3">
        <w:rPr>
          <w:rFonts w:ascii="Arial Narrow" w:hAnsi="Arial Narrow"/>
        </w:rPr>
        <w:t xml:space="preserve">bandits raided </w:t>
      </w:r>
      <w:r w:rsidRPr="006A3CA7">
        <w:rPr>
          <w:rFonts w:ascii="Arial Narrow" w:hAnsi="Arial Narrow"/>
        </w:rPr>
        <w:t xml:space="preserve">livestock from 50 </w:t>
      </w:r>
      <w:r w:rsidR="009D76A3">
        <w:rPr>
          <w:rFonts w:ascii="Arial Narrow" w:hAnsi="Arial Narrow"/>
        </w:rPr>
        <w:t xml:space="preserve">Turkana </w:t>
      </w:r>
      <w:r w:rsidRPr="006A3CA7">
        <w:rPr>
          <w:rFonts w:ascii="Arial Narrow" w:hAnsi="Arial Narrow"/>
        </w:rPr>
        <w:t xml:space="preserve">households </w:t>
      </w:r>
      <w:r w:rsidR="009D76A3">
        <w:rPr>
          <w:rFonts w:ascii="Arial Narrow" w:hAnsi="Arial Narrow"/>
        </w:rPr>
        <w:t>causing</w:t>
      </w:r>
      <w:r w:rsidRPr="006A3CA7">
        <w:rPr>
          <w:rFonts w:ascii="Arial Narrow" w:hAnsi="Arial Narrow"/>
        </w:rPr>
        <w:t xml:space="preserve"> more than 6,000 people </w:t>
      </w:r>
      <w:r w:rsidR="009D76A3">
        <w:rPr>
          <w:rFonts w:ascii="Arial Narrow" w:hAnsi="Arial Narrow"/>
        </w:rPr>
        <w:t xml:space="preserve">to </w:t>
      </w:r>
      <w:r w:rsidRPr="006A3CA7">
        <w:rPr>
          <w:rFonts w:ascii="Arial Narrow" w:hAnsi="Arial Narrow"/>
        </w:rPr>
        <w:t xml:space="preserve">flee their homes. </w:t>
      </w:r>
      <w:r w:rsidR="0014443A" w:rsidRPr="006A3CA7">
        <w:rPr>
          <w:rFonts w:ascii="Arial Narrow" w:hAnsi="Arial Narrow"/>
        </w:rPr>
        <w:t xml:space="preserve">The nutrition situation has </w:t>
      </w:r>
      <w:r w:rsidR="00EB4280" w:rsidRPr="006A3CA7">
        <w:rPr>
          <w:rFonts w:ascii="Arial Narrow" w:hAnsi="Arial Narrow"/>
        </w:rPr>
        <w:t xml:space="preserve">remained </w:t>
      </w:r>
      <w:r w:rsidR="00EB4280">
        <w:rPr>
          <w:rFonts w:ascii="Arial Narrow" w:hAnsi="Arial Narrow"/>
        </w:rPr>
        <w:t>Critical</w:t>
      </w:r>
      <w:r w:rsidR="0014443A" w:rsidRPr="006A3CA7">
        <w:rPr>
          <w:rFonts w:ascii="Arial Narrow" w:hAnsi="Arial Narrow"/>
        </w:rPr>
        <w:t xml:space="preserve"> (IPC Acute Malnutrition Phase 4) in Garissa, </w:t>
      </w:r>
      <w:proofErr w:type="spellStart"/>
      <w:r w:rsidR="0014443A" w:rsidRPr="006A3CA7">
        <w:rPr>
          <w:rFonts w:ascii="Arial Narrow" w:hAnsi="Arial Narrow"/>
        </w:rPr>
        <w:t>Wajir</w:t>
      </w:r>
      <w:proofErr w:type="spellEnd"/>
      <w:r w:rsidR="0014443A" w:rsidRPr="006A3CA7">
        <w:rPr>
          <w:rFonts w:ascii="Arial Narrow" w:hAnsi="Arial Narrow"/>
        </w:rPr>
        <w:t xml:space="preserve">, Mandera, Isiolo, Samburu, Turkana, North </w:t>
      </w:r>
      <w:proofErr w:type="spellStart"/>
      <w:r w:rsidR="0014443A" w:rsidRPr="006A3CA7">
        <w:rPr>
          <w:rFonts w:ascii="Arial Narrow" w:hAnsi="Arial Narrow"/>
        </w:rPr>
        <w:t>Horr</w:t>
      </w:r>
      <w:proofErr w:type="spellEnd"/>
      <w:r w:rsidR="0014443A" w:rsidRPr="006A3CA7">
        <w:rPr>
          <w:rFonts w:ascii="Arial Narrow" w:hAnsi="Arial Narrow"/>
        </w:rPr>
        <w:t xml:space="preserve"> and </w:t>
      </w:r>
      <w:proofErr w:type="spellStart"/>
      <w:r w:rsidR="0014443A" w:rsidRPr="006A3CA7">
        <w:rPr>
          <w:rFonts w:ascii="Arial Narrow" w:hAnsi="Arial Narrow"/>
        </w:rPr>
        <w:t>Laisamis</w:t>
      </w:r>
      <w:proofErr w:type="spellEnd"/>
      <w:r w:rsidR="0014443A" w:rsidRPr="006A3CA7">
        <w:rPr>
          <w:rFonts w:ascii="Arial Narrow" w:hAnsi="Arial Narrow"/>
        </w:rPr>
        <w:t xml:space="preserve"> sub-counties in Marsabit County </w:t>
      </w:r>
      <w:r w:rsidR="00F33988">
        <w:rPr>
          <w:rFonts w:ascii="Arial Narrow" w:hAnsi="Arial Narrow"/>
        </w:rPr>
        <w:t>along with</w:t>
      </w:r>
      <w:r w:rsidR="0014443A" w:rsidRPr="006A3CA7">
        <w:rPr>
          <w:rFonts w:ascii="Arial Narrow" w:hAnsi="Arial Narrow"/>
        </w:rPr>
        <w:t xml:space="preserve"> Tiaty in Baringo County. </w:t>
      </w:r>
      <w:r w:rsidR="00F33988">
        <w:rPr>
          <w:rFonts w:ascii="Arial Narrow" w:hAnsi="Arial Narrow"/>
        </w:rPr>
        <w:t>H</w:t>
      </w:r>
      <w:r w:rsidR="0014443A" w:rsidRPr="006A3CA7">
        <w:rPr>
          <w:rFonts w:ascii="Arial Narrow" w:hAnsi="Arial Narrow"/>
        </w:rPr>
        <w:t xml:space="preserve">igh levels of acute malnutrition </w:t>
      </w:r>
      <w:r w:rsidR="00F33988">
        <w:rPr>
          <w:rFonts w:ascii="Arial Narrow" w:hAnsi="Arial Narrow"/>
        </w:rPr>
        <w:t>are</w:t>
      </w:r>
      <w:r w:rsidR="0014443A" w:rsidRPr="006A3CA7">
        <w:rPr>
          <w:rFonts w:ascii="Arial Narrow" w:hAnsi="Arial Narrow"/>
        </w:rPr>
        <w:t xml:space="preserve"> attribute</w:t>
      </w:r>
      <w:r w:rsidR="00F33988">
        <w:rPr>
          <w:rFonts w:ascii="Arial Narrow" w:hAnsi="Arial Narrow"/>
        </w:rPr>
        <w:t>d</w:t>
      </w:r>
      <w:r w:rsidR="0014443A" w:rsidRPr="006A3CA7">
        <w:rPr>
          <w:rFonts w:ascii="Arial Narrow" w:hAnsi="Arial Narrow"/>
        </w:rPr>
        <w:t xml:space="preserve"> </w:t>
      </w:r>
      <w:r w:rsidR="00B14933">
        <w:rPr>
          <w:rFonts w:ascii="Arial Narrow" w:hAnsi="Arial Narrow"/>
        </w:rPr>
        <w:t xml:space="preserve">mainly </w:t>
      </w:r>
      <w:r w:rsidR="0014443A" w:rsidRPr="006A3CA7">
        <w:rPr>
          <w:rFonts w:ascii="Arial Narrow" w:hAnsi="Arial Narrow"/>
        </w:rPr>
        <w:t xml:space="preserve">to reduced milk production </w:t>
      </w:r>
      <w:r w:rsidR="00B14933">
        <w:rPr>
          <w:rFonts w:ascii="Arial Narrow" w:hAnsi="Arial Narrow"/>
        </w:rPr>
        <w:t>limiting the amounts available for children’s</w:t>
      </w:r>
      <w:r w:rsidR="0014443A" w:rsidRPr="006A3CA7">
        <w:rPr>
          <w:rFonts w:ascii="Arial Narrow" w:hAnsi="Arial Narrow"/>
        </w:rPr>
        <w:t xml:space="preserve"> consumption, </w:t>
      </w:r>
      <w:r w:rsidR="004F304B">
        <w:rPr>
          <w:rFonts w:ascii="Arial Narrow" w:hAnsi="Arial Narrow"/>
        </w:rPr>
        <w:t>since milk</w:t>
      </w:r>
      <w:r w:rsidR="0014443A" w:rsidRPr="006A3CA7">
        <w:rPr>
          <w:rFonts w:ascii="Arial Narrow" w:hAnsi="Arial Narrow"/>
        </w:rPr>
        <w:t xml:space="preserve"> is the main diet for children in arid areas. </w:t>
      </w:r>
    </w:p>
    <w:p w14:paraId="1F78599E" w14:textId="24305C7B" w:rsidR="00BD7257" w:rsidRDefault="0076745B" w:rsidP="0076745B">
      <w:pPr>
        <w:jc w:val="both"/>
        <w:rPr>
          <w:rFonts w:ascii="Arial Narrow" w:hAnsi="Arial Narrow"/>
        </w:rPr>
      </w:pPr>
      <w:r w:rsidRPr="006A3CA7">
        <w:rPr>
          <w:rFonts w:ascii="Arial Narrow" w:hAnsi="Arial Narrow"/>
          <w:b/>
          <w:bCs/>
          <w:i/>
          <w:iCs/>
        </w:rPr>
        <w:t>Situation on Marsabit County:</w:t>
      </w:r>
      <w:r w:rsidRPr="006A3CA7">
        <w:rPr>
          <w:rFonts w:ascii="Arial Narrow" w:hAnsi="Arial Narrow"/>
        </w:rPr>
        <w:t xml:space="preserve"> In Marsabit County</w:t>
      </w:r>
      <w:r w:rsidR="00087257">
        <w:rPr>
          <w:rFonts w:ascii="Arial Narrow" w:hAnsi="Arial Narrow"/>
        </w:rPr>
        <w:t xml:space="preserve"> moved from the alert phase to </w:t>
      </w:r>
      <w:r w:rsidR="00EB4280">
        <w:rPr>
          <w:rFonts w:ascii="Arial Narrow" w:hAnsi="Arial Narrow"/>
        </w:rPr>
        <w:t>the alarm</w:t>
      </w:r>
      <w:r w:rsidR="00087257">
        <w:rPr>
          <w:rFonts w:ascii="Arial Narrow" w:hAnsi="Arial Narrow"/>
        </w:rPr>
        <w:t xml:space="preserve"> phase of the drought meaning being in crisis </w:t>
      </w:r>
      <w:r w:rsidR="00EB4280">
        <w:rPr>
          <w:rFonts w:ascii="Arial Narrow" w:hAnsi="Arial Narrow"/>
        </w:rPr>
        <w:t>regarding</w:t>
      </w:r>
      <w:r w:rsidR="00087257">
        <w:rPr>
          <w:rFonts w:ascii="Arial Narrow" w:hAnsi="Arial Narrow"/>
        </w:rPr>
        <w:t xml:space="preserve"> food security and rise in malnutrition cases, this is critical requiring urgent need for response action to save lives and livelihoods of the vulnerable groups. </w:t>
      </w:r>
      <w:r w:rsidRPr="006A3CA7">
        <w:rPr>
          <w:rFonts w:ascii="Arial Narrow" w:hAnsi="Arial Narrow"/>
        </w:rPr>
        <w:t xml:space="preserve"> </w:t>
      </w:r>
      <w:r w:rsidR="002176AF" w:rsidRPr="006A3CA7">
        <w:rPr>
          <w:rFonts w:ascii="Arial Narrow" w:hAnsi="Arial Narrow"/>
        </w:rPr>
        <w:t xml:space="preserve">Milk production </w:t>
      </w:r>
      <w:r w:rsidR="006B5D64">
        <w:rPr>
          <w:rFonts w:ascii="Arial Narrow" w:hAnsi="Arial Narrow"/>
        </w:rPr>
        <w:t xml:space="preserve">has </w:t>
      </w:r>
      <w:r w:rsidR="002176AF" w:rsidRPr="006A3CA7">
        <w:rPr>
          <w:rFonts w:ascii="Arial Narrow" w:hAnsi="Arial Narrow"/>
        </w:rPr>
        <w:t>declined below the short-term average</w:t>
      </w:r>
      <w:r w:rsidR="006B5D64">
        <w:rPr>
          <w:rFonts w:ascii="Arial Narrow" w:hAnsi="Arial Narrow"/>
        </w:rPr>
        <w:t xml:space="preserve"> as livestock migrates </w:t>
      </w:r>
      <w:r w:rsidR="002176AF" w:rsidRPr="006A3CA7">
        <w:rPr>
          <w:rFonts w:ascii="Arial Narrow" w:hAnsi="Arial Narrow"/>
        </w:rPr>
        <w:t xml:space="preserve">to the </w:t>
      </w:r>
      <w:r w:rsidR="00EB4280" w:rsidRPr="006A3CA7">
        <w:rPr>
          <w:rFonts w:ascii="Arial Narrow" w:hAnsi="Arial Narrow"/>
        </w:rPr>
        <w:t>dry</w:t>
      </w:r>
      <w:r w:rsidR="00EB4280">
        <w:rPr>
          <w:rFonts w:ascii="Arial Narrow" w:hAnsi="Arial Narrow"/>
        </w:rPr>
        <w:t xml:space="preserve"> season</w:t>
      </w:r>
      <w:r w:rsidR="002176AF" w:rsidRPr="006A3CA7">
        <w:rPr>
          <w:rFonts w:ascii="Arial Narrow" w:hAnsi="Arial Narrow"/>
        </w:rPr>
        <w:t xml:space="preserve"> grazing areas. </w:t>
      </w:r>
      <w:r w:rsidR="00C73E03">
        <w:rPr>
          <w:rFonts w:ascii="Arial Narrow" w:hAnsi="Arial Narrow"/>
        </w:rPr>
        <w:t>The a</w:t>
      </w:r>
      <w:r w:rsidR="002176AF" w:rsidRPr="006A3CA7">
        <w:rPr>
          <w:rFonts w:ascii="Arial Narrow" w:hAnsi="Arial Narrow"/>
        </w:rPr>
        <w:t xml:space="preserve">rea under crop production </w:t>
      </w:r>
      <w:r w:rsidR="00C73E03">
        <w:rPr>
          <w:rFonts w:ascii="Arial Narrow" w:hAnsi="Arial Narrow"/>
        </w:rPr>
        <w:t>i</w:t>
      </w:r>
      <w:r w:rsidR="002176AF" w:rsidRPr="006A3CA7">
        <w:rPr>
          <w:rFonts w:ascii="Arial Narrow" w:hAnsi="Arial Narrow"/>
        </w:rPr>
        <w:t>s below the long-term average</w:t>
      </w:r>
      <w:r w:rsidR="00C73E03">
        <w:rPr>
          <w:rFonts w:ascii="Arial Narrow" w:hAnsi="Arial Narrow"/>
        </w:rPr>
        <w:t>,</w:t>
      </w:r>
      <w:r w:rsidR="002176AF" w:rsidRPr="006A3CA7">
        <w:rPr>
          <w:rFonts w:ascii="Arial Narrow" w:hAnsi="Arial Narrow"/>
        </w:rPr>
        <w:t xml:space="preserve"> with near</w:t>
      </w:r>
      <w:r w:rsidR="00C73E03">
        <w:rPr>
          <w:rFonts w:ascii="Arial Narrow" w:hAnsi="Arial Narrow"/>
        </w:rPr>
        <w:t>-</w:t>
      </w:r>
      <w:r w:rsidR="002176AF" w:rsidRPr="006A3CA7">
        <w:rPr>
          <w:rFonts w:ascii="Arial Narrow" w:hAnsi="Arial Narrow"/>
        </w:rPr>
        <w:t xml:space="preserve">total crop failure in </w:t>
      </w:r>
      <w:proofErr w:type="spellStart"/>
      <w:r w:rsidR="002176AF" w:rsidRPr="006A3CA7">
        <w:rPr>
          <w:rFonts w:ascii="Arial Narrow" w:hAnsi="Arial Narrow"/>
        </w:rPr>
        <w:t>Saku</w:t>
      </w:r>
      <w:proofErr w:type="spellEnd"/>
      <w:r w:rsidR="002176AF" w:rsidRPr="006A3CA7">
        <w:rPr>
          <w:rFonts w:ascii="Arial Narrow" w:hAnsi="Arial Narrow"/>
        </w:rPr>
        <w:t xml:space="preserve"> Subcounty. </w:t>
      </w:r>
      <w:r w:rsidR="00522640">
        <w:rPr>
          <w:rFonts w:ascii="Arial Narrow" w:hAnsi="Arial Narrow"/>
        </w:rPr>
        <w:t>Distance to obtain water for h</w:t>
      </w:r>
      <w:r w:rsidR="002176AF" w:rsidRPr="006A3CA7">
        <w:rPr>
          <w:rFonts w:ascii="Arial Narrow" w:hAnsi="Arial Narrow"/>
        </w:rPr>
        <w:t xml:space="preserve">ousehold </w:t>
      </w:r>
      <w:r w:rsidR="00522640">
        <w:rPr>
          <w:rFonts w:ascii="Arial Narrow" w:hAnsi="Arial Narrow"/>
        </w:rPr>
        <w:t xml:space="preserve">use </w:t>
      </w:r>
      <w:r w:rsidR="002176AF" w:rsidRPr="006A3CA7">
        <w:rPr>
          <w:rFonts w:ascii="Arial Narrow" w:hAnsi="Arial Narrow"/>
        </w:rPr>
        <w:t xml:space="preserve">and </w:t>
      </w:r>
      <w:r w:rsidR="00EB4280" w:rsidRPr="006A3CA7">
        <w:rPr>
          <w:rFonts w:ascii="Arial Narrow" w:hAnsi="Arial Narrow"/>
        </w:rPr>
        <w:t xml:space="preserve">livestock </w:t>
      </w:r>
      <w:r w:rsidR="00EB4280">
        <w:rPr>
          <w:rFonts w:ascii="Arial Narrow" w:hAnsi="Arial Narrow"/>
        </w:rPr>
        <w:t>increased</w:t>
      </w:r>
      <w:r w:rsidR="00522640">
        <w:rPr>
          <w:rFonts w:ascii="Arial Narrow" w:hAnsi="Arial Narrow"/>
        </w:rPr>
        <w:t xml:space="preserve"> </w:t>
      </w:r>
      <w:r w:rsidR="002176AF" w:rsidRPr="006A3CA7">
        <w:rPr>
          <w:rFonts w:ascii="Arial Narrow" w:hAnsi="Arial Narrow"/>
        </w:rPr>
        <w:t>considerably across the County</w:t>
      </w:r>
      <w:r w:rsidR="00522640">
        <w:rPr>
          <w:rFonts w:ascii="Arial Narrow" w:hAnsi="Arial Narrow"/>
        </w:rPr>
        <w:t>,</w:t>
      </w:r>
      <w:r w:rsidR="00957480">
        <w:rPr>
          <w:rFonts w:ascii="Arial Narrow" w:hAnsi="Arial Narrow"/>
        </w:rPr>
        <w:t xml:space="preserve"> </w:t>
      </w:r>
      <w:r w:rsidR="002176AF" w:rsidRPr="006A3CA7">
        <w:rPr>
          <w:rFonts w:ascii="Arial Narrow" w:hAnsi="Arial Narrow"/>
        </w:rPr>
        <w:t>with waiting time</w:t>
      </w:r>
      <w:r w:rsidR="00522640">
        <w:rPr>
          <w:rFonts w:ascii="Arial Narrow" w:hAnsi="Arial Narrow"/>
        </w:rPr>
        <w:t>s</w:t>
      </w:r>
      <w:r w:rsidR="002176AF" w:rsidRPr="006A3CA7">
        <w:rPr>
          <w:rFonts w:ascii="Arial Narrow" w:hAnsi="Arial Narrow"/>
        </w:rPr>
        <w:t xml:space="preserve"> rang</w:t>
      </w:r>
      <w:r w:rsidR="00216771">
        <w:rPr>
          <w:rFonts w:ascii="Arial Narrow" w:hAnsi="Arial Narrow"/>
        </w:rPr>
        <w:t>ing</w:t>
      </w:r>
      <w:r w:rsidR="002176AF" w:rsidRPr="006A3CA7">
        <w:rPr>
          <w:rFonts w:ascii="Arial Narrow" w:hAnsi="Arial Narrow"/>
        </w:rPr>
        <w:t xml:space="preserve"> between 60</w:t>
      </w:r>
      <w:r w:rsidR="00216771">
        <w:rPr>
          <w:rFonts w:ascii="Arial Narrow" w:hAnsi="Arial Narrow"/>
        </w:rPr>
        <w:t>-</w:t>
      </w:r>
      <w:r w:rsidR="002176AF" w:rsidRPr="006A3CA7">
        <w:rPr>
          <w:rFonts w:ascii="Arial Narrow" w:hAnsi="Arial Narrow"/>
        </w:rPr>
        <w:t xml:space="preserve">90 minutes in the </w:t>
      </w:r>
      <w:proofErr w:type="spellStart"/>
      <w:r w:rsidR="002176AF" w:rsidRPr="006A3CA7">
        <w:rPr>
          <w:rFonts w:ascii="Arial Narrow" w:hAnsi="Arial Narrow"/>
        </w:rPr>
        <w:t>agro</w:t>
      </w:r>
      <w:proofErr w:type="spellEnd"/>
      <w:r w:rsidR="002176AF" w:rsidRPr="006A3CA7">
        <w:rPr>
          <w:rFonts w:ascii="Arial Narrow" w:hAnsi="Arial Narrow"/>
        </w:rPr>
        <w:t xml:space="preserve">-pastoral livelihood zone </w:t>
      </w:r>
      <w:r w:rsidR="00216771">
        <w:rPr>
          <w:rFonts w:ascii="Arial Narrow" w:hAnsi="Arial Narrow"/>
        </w:rPr>
        <w:t>and</w:t>
      </w:r>
      <w:r w:rsidR="002176AF" w:rsidRPr="006A3CA7">
        <w:rPr>
          <w:rFonts w:ascii="Arial Narrow" w:hAnsi="Arial Narrow"/>
        </w:rPr>
        <w:t xml:space="preserve"> 90</w:t>
      </w:r>
      <w:r w:rsidR="00216771">
        <w:rPr>
          <w:rFonts w:ascii="Arial Narrow" w:hAnsi="Arial Narrow"/>
        </w:rPr>
        <w:t>-</w:t>
      </w:r>
      <w:r w:rsidR="002176AF" w:rsidRPr="006A3CA7">
        <w:rPr>
          <w:rFonts w:ascii="Arial Narrow" w:hAnsi="Arial Narrow"/>
        </w:rPr>
        <w:t>120 minutes in the pastoral livelihood zone</w:t>
      </w:r>
      <w:r w:rsidR="00EB4280">
        <w:rPr>
          <w:rFonts w:ascii="Arial Narrow" w:hAnsi="Arial Narrow"/>
        </w:rPr>
        <w:t xml:space="preserve"> whereas the recommended waiting time is 30minutes according to the sphere standards.</w:t>
      </w:r>
      <w:r w:rsidR="002176AF" w:rsidRPr="006A3CA7">
        <w:rPr>
          <w:rFonts w:ascii="Arial Narrow" w:hAnsi="Arial Narrow"/>
        </w:rPr>
        <w:t xml:space="preserve"> Water consumption per household per day was 8 litres in </w:t>
      </w:r>
      <w:r w:rsidR="0092315A">
        <w:rPr>
          <w:rFonts w:ascii="Arial Narrow" w:hAnsi="Arial Narrow"/>
        </w:rPr>
        <w:t xml:space="preserve">the </w:t>
      </w:r>
      <w:proofErr w:type="spellStart"/>
      <w:r w:rsidR="002176AF" w:rsidRPr="006A3CA7">
        <w:rPr>
          <w:rFonts w:ascii="Arial Narrow" w:hAnsi="Arial Narrow"/>
        </w:rPr>
        <w:t>agro</w:t>
      </w:r>
      <w:proofErr w:type="spellEnd"/>
      <w:r w:rsidR="002176AF" w:rsidRPr="006A3CA7">
        <w:rPr>
          <w:rFonts w:ascii="Arial Narrow" w:hAnsi="Arial Narrow"/>
        </w:rPr>
        <w:t>-pastoral and 10 litres in pastoral livelihood zone</w:t>
      </w:r>
      <w:r w:rsidR="00087257">
        <w:rPr>
          <w:rFonts w:ascii="Arial Narrow" w:hAnsi="Arial Narrow"/>
        </w:rPr>
        <w:t xml:space="preserve"> with the average household size of six members</w:t>
      </w:r>
      <w:r w:rsidR="002964FA">
        <w:rPr>
          <w:rFonts w:ascii="Arial Narrow" w:hAnsi="Arial Narrow"/>
        </w:rPr>
        <w:t xml:space="preserve">, </w:t>
      </w:r>
      <w:r w:rsidR="00087257">
        <w:rPr>
          <w:rFonts w:ascii="Arial Narrow" w:hAnsi="Arial Narrow"/>
        </w:rPr>
        <w:t>this</w:t>
      </w:r>
      <w:r w:rsidR="002964FA">
        <w:rPr>
          <w:rFonts w:ascii="Arial Narrow" w:hAnsi="Arial Narrow"/>
        </w:rPr>
        <w:t xml:space="preserve"> is far lower than the</w:t>
      </w:r>
      <w:r w:rsidR="00EB4280">
        <w:rPr>
          <w:rFonts w:ascii="Arial Narrow" w:hAnsi="Arial Narrow"/>
        </w:rPr>
        <w:t xml:space="preserve"> </w:t>
      </w:r>
      <w:r w:rsidR="002767F3">
        <w:rPr>
          <w:rFonts w:ascii="Arial Narrow" w:hAnsi="Arial Narrow"/>
        </w:rPr>
        <w:t xml:space="preserve">regional norm of </w:t>
      </w:r>
      <w:r w:rsidR="002176AF" w:rsidRPr="006A3CA7">
        <w:rPr>
          <w:rFonts w:ascii="Arial Narrow" w:hAnsi="Arial Narrow"/>
        </w:rPr>
        <w:t>15-20 litres per person per day</w:t>
      </w:r>
      <w:r w:rsidR="002964FA">
        <w:rPr>
          <w:rFonts w:ascii="Arial Narrow" w:hAnsi="Arial Narrow"/>
        </w:rPr>
        <w:t xml:space="preserve"> </w:t>
      </w:r>
      <w:r w:rsidR="00B96A56">
        <w:rPr>
          <w:rFonts w:ascii="Arial Narrow" w:hAnsi="Arial Narrow"/>
        </w:rPr>
        <w:t xml:space="preserve">(for drinking, cooking and personal hygiene) </w:t>
      </w:r>
      <w:r w:rsidR="002964FA">
        <w:rPr>
          <w:rFonts w:ascii="Arial Narrow" w:hAnsi="Arial Narrow"/>
        </w:rPr>
        <w:t xml:space="preserve">which </w:t>
      </w:r>
      <w:r w:rsidR="002767F3">
        <w:rPr>
          <w:rFonts w:ascii="Arial Narrow" w:hAnsi="Arial Narrow"/>
        </w:rPr>
        <w:t xml:space="preserve">also meets minimum international standards for humanitarian </w:t>
      </w:r>
      <w:r w:rsidR="00093F12">
        <w:rPr>
          <w:rFonts w:ascii="Arial Narrow" w:hAnsi="Arial Narrow"/>
        </w:rPr>
        <w:t>crisis situations</w:t>
      </w:r>
      <w:r w:rsidR="002176AF" w:rsidRPr="006A3CA7">
        <w:rPr>
          <w:rFonts w:ascii="Arial Narrow" w:hAnsi="Arial Narrow"/>
        </w:rPr>
        <w:t xml:space="preserve">. The </w:t>
      </w:r>
      <w:r w:rsidR="00064C41">
        <w:rPr>
          <w:rFonts w:ascii="Arial Narrow" w:hAnsi="Arial Narrow"/>
        </w:rPr>
        <w:t xml:space="preserve">Country-wide </w:t>
      </w:r>
      <w:r w:rsidR="002176AF" w:rsidRPr="006A3CA7">
        <w:rPr>
          <w:rFonts w:ascii="Arial Narrow" w:hAnsi="Arial Narrow"/>
        </w:rPr>
        <w:t>food consumption score (FCS) is 38.9</w:t>
      </w:r>
      <w:r w:rsidR="003A0509">
        <w:rPr>
          <w:rFonts w:ascii="Arial Narrow" w:hAnsi="Arial Narrow"/>
        </w:rPr>
        <w:t>,</w:t>
      </w:r>
      <w:r w:rsidR="002176AF" w:rsidRPr="006A3CA7">
        <w:rPr>
          <w:rFonts w:ascii="Arial Narrow" w:hAnsi="Arial Narrow"/>
        </w:rPr>
        <w:t xml:space="preserve"> with 4.36</w:t>
      </w:r>
      <w:r w:rsidR="003A0509">
        <w:rPr>
          <w:rFonts w:ascii="Arial Narrow" w:hAnsi="Arial Narrow"/>
        </w:rPr>
        <w:t>%</w:t>
      </w:r>
      <w:r w:rsidR="002176AF" w:rsidRPr="006A3CA7">
        <w:rPr>
          <w:rFonts w:ascii="Arial Narrow" w:hAnsi="Arial Narrow"/>
        </w:rPr>
        <w:t xml:space="preserve"> of households having poor food consumption</w:t>
      </w:r>
      <w:r w:rsidR="003A0509">
        <w:rPr>
          <w:rFonts w:ascii="Arial Narrow" w:hAnsi="Arial Narrow"/>
        </w:rPr>
        <w:t>, 43.85%</w:t>
      </w:r>
      <w:r w:rsidR="002176AF" w:rsidRPr="006A3CA7">
        <w:rPr>
          <w:rFonts w:ascii="Arial Narrow" w:hAnsi="Arial Narrow"/>
        </w:rPr>
        <w:t xml:space="preserve"> borderline and </w:t>
      </w:r>
      <w:r w:rsidR="0039107D">
        <w:rPr>
          <w:rFonts w:ascii="Arial Narrow" w:hAnsi="Arial Narrow"/>
        </w:rPr>
        <w:t xml:space="preserve">51.79% </w:t>
      </w:r>
      <w:r w:rsidR="002176AF" w:rsidRPr="006A3CA7">
        <w:rPr>
          <w:rFonts w:ascii="Arial Narrow" w:hAnsi="Arial Narrow"/>
        </w:rPr>
        <w:t>acceptable consumption</w:t>
      </w:r>
      <w:r w:rsidR="00B96A56">
        <w:rPr>
          <w:rFonts w:ascii="Arial Narrow" w:hAnsi="Arial Narrow"/>
        </w:rPr>
        <w:t xml:space="preserve">, the </w:t>
      </w:r>
      <w:r w:rsidR="00B96A56" w:rsidRPr="00EB4280">
        <w:rPr>
          <w:rFonts w:ascii="Arial Narrow" w:hAnsi="Arial Narrow"/>
        </w:rPr>
        <w:t>FCS and the </w:t>
      </w:r>
      <w:hyperlink r:id="rId10" w:tgtFrame="_blank" w:history="1">
        <w:r w:rsidR="00B96A56" w:rsidRPr="00EB4280">
          <w:rPr>
            <w:rFonts w:ascii="Arial Narrow" w:hAnsi="Arial Narrow"/>
          </w:rPr>
          <w:t xml:space="preserve">Household Dietary </w:t>
        </w:r>
        <w:r w:rsidR="00B96A56" w:rsidRPr="00EB4280">
          <w:rPr>
            <w:rFonts w:ascii="Arial Narrow" w:hAnsi="Arial Narrow"/>
          </w:rPr>
          <w:lastRenderedPageBreak/>
          <w:t>Diversity Score</w:t>
        </w:r>
      </w:hyperlink>
      <w:r w:rsidR="00B96A56" w:rsidRPr="00EB4280">
        <w:rPr>
          <w:rFonts w:ascii="Arial Narrow" w:hAnsi="Arial Narrow"/>
        </w:rPr>
        <w:t> (HDDS) are both associated with caloric intake</w:t>
      </w:r>
      <w:r w:rsidR="00B96A56">
        <w:rPr>
          <w:rFonts w:ascii="Arial Narrow" w:hAnsi="Arial Narrow"/>
        </w:rPr>
        <w:t>.</w:t>
      </w:r>
      <w:r w:rsidR="0039107D">
        <w:rPr>
          <w:rFonts w:ascii="Arial Narrow" w:hAnsi="Arial Narrow"/>
        </w:rPr>
        <w:t>.</w:t>
      </w:r>
      <w:r w:rsidR="00224526">
        <w:rPr>
          <w:rFonts w:ascii="Arial Narrow" w:hAnsi="Arial Narrow"/>
        </w:rPr>
        <w:t xml:space="preserve"> </w:t>
      </w:r>
      <w:r w:rsidR="00954283">
        <w:rPr>
          <w:rFonts w:ascii="Arial Narrow" w:hAnsi="Arial Narrow"/>
        </w:rPr>
        <w:t xml:space="preserve">A July 2021 survey found </w:t>
      </w:r>
      <w:r w:rsidR="007314D1" w:rsidRPr="006A3CA7">
        <w:rPr>
          <w:rFonts w:ascii="Arial Narrow" w:hAnsi="Arial Narrow"/>
        </w:rPr>
        <w:t>Severe Acute Malnutrition (SAM) rate</w:t>
      </w:r>
      <w:r w:rsidR="00954283">
        <w:rPr>
          <w:rFonts w:ascii="Arial Narrow" w:hAnsi="Arial Narrow"/>
        </w:rPr>
        <w:t>s</w:t>
      </w:r>
      <w:r w:rsidR="007314D1" w:rsidRPr="006A3CA7">
        <w:rPr>
          <w:rFonts w:ascii="Arial Narrow" w:hAnsi="Arial Narrow"/>
        </w:rPr>
        <w:t xml:space="preserve"> in North </w:t>
      </w:r>
      <w:proofErr w:type="spellStart"/>
      <w:r w:rsidR="007314D1" w:rsidRPr="006A3CA7">
        <w:rPr>
          <w:rFonts w:ascii="Arial Narrow" w:hAnsi="Arial Narrow"/>
        </w:rPr>
        <w:t>Horr</w:t>
      </w:r>
      <w:proofErr w:type="spellEnd"/>
      <w:r w:rsidR="007314D1" w:rsidRPr="006A3CA7">
        <w:rPr>
          <w:rFonts w:ascii="Arial Narrow" w:hAnsi="Arial Narrow"/>
        </w:rPr>
        <w:t xml:space="preserve"> and </w:t>
      </w:r>
      <w:proofErr w:type="spellStart"/>
      <w:r w:rsidR="007314D1" w:rsidRPr="006A3CA7">
        <w:rPr>
          <w:rFonts w:ascii="Arial Narrow" w:hAnsi="Arial Narrow"/>
        </w:rPr>
        <w:t>Laisamis</w:t>
      </w:r>
      <w:proofErr w:type="spellEnd"/>
      <w:r w:rsidR="00B96A56">
        <w:rPr>
          <w:rFonts w:ascii="Arial Narrow" w:hAnsi="Arial Narrow"/>
        </w:rPr>
        <w:t xml:space="preserve"> sub-counties</w:t>
      </w:r>
      <w:r w:rsidR="007314D1" w:rsidRPr="006A3CA7">
        <w:rPr>
          <w:rFonts w:ascii="Arial Narrow" w:hAnsi="Arial Narrow"/>
        </w:rPr>
        <w:t xml:space="preserve"> </w:t>
      </w:r>
      <w:r w:rsidR="00954283">
        <w:rPr>
          <w:rFonts w:ascii="Arial Narrow" w:hAnsi="Arial Narrow"/>
        </w:rPr>
        <w:t>of</w:t>
      </w:r>
      <w:r w:rsidR="007314D1" w:rsidRPr="006A3CA7">
        <w:rPr>
          <w:rFonts w:ascii="Arial Narrow" w:hAnsi="Arial Narrow"/>
        </w:rPr>
        <w:t xml:space="preserve"> 5.3 and 4.3 percent </w:t>
      </w:r>
      <w:r w:rsidR="00EB4280">
        <w:rPr>
          <w:rFonts w:ascii="Arial Narrow" w:hAnsi="Arial Narrow"/>
        </w:rPr>
        <w:t xml:space="preserve">respectively, </w:t>
      </w:r>
      <w:r w:rsidR="00EB4280" w:rsidRPr="006A3CA7">
        <w:rPr>
          <w:rFonts w:ascii="Arial Narrow" w:hAnsi="Arial Narrow"/>
        </w:rPr>
        <w:t>compared</w:t>
      </w:r>
      <w:r w:rsidR="007314D1" w:rsidRPr="006A3CA7">
        <w:rPr>
          <w:rFonts w:ascii="Arial Narrow" w:hAnsi="Arial Narrow"/>
        </w:rPr>
        <w:t xml:space="preserve"> to 3.1 and 6.4 percent </w:t>
      </w:r>
      <w:r w:rsidR="00954283">
        <w:rPr>
          <w:rFonts w:ascii="Arial Narrow" w:hAnsi="Arial Narrow"/>
        </w:rPr>
        <w:t xml:space="preserve">found during </w:t>
      </w:r>
      <w:r w:rsidR="007314D1" w:rsidRPr="006A3CA7">
        <w:rPr>
          <w:rFonts w:ascii="Arial Narrow" w:hAnsi="Arial Narrow"/>
        </w:rPr>
        <w:t xml:space="preserve">in a similar period in 2019. </w:t>
      </w:r>
    </w:p>
    <w:p w14:paraId="6712BFC3" w14:textId="77777777" w:rsidR="00DA0991" w:rsidRDefault="00DA0991" w:rsidP="0076745B">
      <w:pPr>
        <w:jc w:val="both"/>
        <w:rPr>
          <w:rFonts w:ascii="Arial Narrow" w:hAnsi="Arial Narrow"/>
          <w:b/>
          <w:bCs/>
          <w:i/>
          <w:iCs/>
        </w:rPr>
      </w:pPr>
    </w:p>
    <w:p w14:paraId="023A5352" w14:textId="32EC6FBD" w:rsidR="00BD7257" w:rsidRDefault="0076745B" w:rsidP="0076745B">
      <w:pPr>
        <w:jc w:val="both"/>
        <w:rPr>
          <w:rFonts w:ascii="Arial Narrow" w:hAnsi="Arial Narrow"/>
          <w:b/>
          <w:bCs/>
          <w:i/>
          <w:iCs/>
        </w:rPr>
      </w:pPr>
      <w:r w:rsidRPr="006A3CA7">
        <w:rPr>
          <w:rFonts w:ascii="Arial Narrow" w:hAnsi="Arial Narrow"/>
          <w:b/>
          <w:bCs/>
          <w:i/>
          <w:iCs/>
        </w:rPr>
        <w:t>Situation in Turkana County:</w:t>
      </w:r>
      <w:r w:rsidRPr="006A3CA7">
        <w:rPr>
          <w:rFonts w:ascii="Arial Narrow" w:hAnsi="Arial Narrow"/>
        </w:rPr>
        <w:t xml:space="preserve"> </w:t>
      </w:r>
      <w:r w:rsidR="00224526">
        <w:rPr>
          <w:rFonts w:ascii="Arial Narrow" w:hAnsi="Arial Narrow"/>
        </w:rPr>
        <w:t>T</w:t>
      </w:r>
      <w:r w:rsidRPr="006A3CA7">
        <w:rPr>
          <w:rFonts w:ascii="Arial Narrow" w:hAnsi="Arial Narrow"/>
        </w:rPr>
        <w:t xml:space="preserve">he county is </w:t>
      </w:r>
      <w:r w:rsidR="00640F52">
        <w:rPr>
          <w:rFonts w:ascii="Arial Narrow" w:hAnsi="Arial Narrow"/>
        </w:rPr>
        <w:t>in</w:t>
      </w:r>
      <w:r w:rsidR="00640F52" w:rsidRPr="006A3CA7">
        <w:rPr>
          <w:rFonts w:ascii="Arial Narrow" w:hAnsi="Arial Narrow"/>
        </w:rPr>
        <w:t xml:space="preserve"> </w:t>
      </w:r>
      <w:r w:rsidRPr="006A3CA7">
        <w:rPr>
          <w:rFonts w:ascii="Arial Narrow" w:hAnsi="Arial Narrow"/>
        </w:rPr>
        <w:t>al</w:t>
      </w:r>
      <w:r w:rsidR="003B6A84" w:rsidRPr="006A3CA7">
        <w:rPr>
          <w:rFonts w:ascii="Arial Narrow" w:hAnsi="Arial Narrow"/>
        </w:rPr>
        <w:t>ert</w:t>
      </w:r>
      <w:r w:rsidRPr="006A3CA7">
        <w:rPr>
          <w:rFonts w:ascii="Arial Narrow" w:hAnsi="Arial Narrow"/>
        </w:rPr>
        <w:t xml:space="preserve"> phase</w:t>
      </w:r>
      <w:r w:rsidR="00640F52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 with </w:t>
      </w:r>
      <w:r w:rsidR="00640F52">
        <w:rPr>
          <w:rFonts w:ascii="Arial Narrow" w:hAnsi="Arial Narrow"/>
        </w:rPr>
        <w:t>a</w:t>
      </w:r>
      <w:r w:rsidR="00640F52" w:rsidRPr="006A3CA7">
        <w:rPr>
          <w:rFonts w:ascii="Arial Narrow" w:hAnsi="Arial Narrow"/>
        </w:rPr>
        <w:t xml:space="preserve"> </w:t>
      </w:r>
      <w:r w:rsidRPr="006A3CA7">
        <w:rPr>
          <w:rFonts w:ascii="Arial Narrow" w:hAnsi="Arial Narrow"/>
        </w:rPr>
        <w:t>worsening trend</w:t>
      </w:r>
      <w:r w:rsidR="002C06ED">
        <w:rPr>
          <w:rFonts w:ascii="Arial Narrow" w:hAnsi="Arial Narrow"/>
        </w:rPr>
        <w:t xml:space="preserve"> because of depressed</w:t>
      </w:r>
      <w:r w:rsidR="003B6A84" w:rsidRPr="006A3CA7">
        <w:rPr>
          <w:rFonts w:ascii="Arial Narrow" w:hAnsi="Arial Narrow"/>
        </w:rPr>
        <w:t xml:space="preserve"> rainfall with a temporal distribution of 1-2 days experienced in some sections of Turkana West, Loima and South. Body condition </w:t>
      </w:r>
      <w:r w:rsidR="003F2162">
        <w:rPr>
          <w:rFonts w:ascii="Arial Narrow" w:hAnsi="Arial Narrow"/>
        </w:rPr>
        <w:t>of</w:t>
      </w:r>
      <w:r w:rsidR="003F2162" w:rsidRPr="006A3CA7">
        <w:rPr>
          <w:rFonts w:ascii="Arial Narrow" w:hAnsi="Arial Narrow"/>
        </w:rPr>
        <w:t xml:space="preserve"> </w:t>
      </w:r>
      <w:r w:rsidR="003B6A84" w:rsidRPr="006A3CA7">
        <w:rPr>
          <w:rFonts w:ascii="Arial Narrow" w:hAnsi="Arial Narrow"/>
        </w:rPr>
        <w:t xml:space="preserve">all livestock species </w:t>
      </w:r>
      <w:r w:rsidR="00CD06BA">
        <w:rPr>
          <w:rFonts w:ascii="Arial Narrow" w:hAnsi="Arial Narrow"/>
        </w:rPr>
        <w:t xml:space="preserve">has </w:t>
      </w:r>
      <w:r w:rsidR="003B6A84" w:rsidRPr="006A3CA7">
        <w:rPr>
          <w:rFonts w:ascii="Arial Narrow" w:hAnsi="Arial Narrow"/>
        </w:rPr>
        <w:t>deteriorat</w:t>
      </w:r>
      <w:r w:rsidR="00CD06BA">
        <w:rPr>
          <w:rFonts w:ascii="Arial Narrow" w:hAnsi="Arial Narrow"/>
        </w:rPr>
        <w:t>ed</w:t>
      </w:r>
      <w:r w:rsidR="003B6A84" w:rsidRPr="006A3CA7">
        <w:rPr>
          <w:rFonts w:ascii="Arial Narrow" w:hAnsi="Arial Narrow"/>
        </w:rPr>
        <w:t xml:space="preserve"> </w:t>
      </w:r>
      <w:r w:rsidR="003F2162">
        <w:rPr>
          <w:rFonts w:ascii="Arial Narrow" w:hAnsi="Arial Narrow"/>
        </w:rPr>
        <w:t>causing</w:t>
      </w:r>
      <w:r w:rsidR="003F2162" w:rsidRPr="006A3CA7">
        <w:rPr>
          <w:rFonts w:ascii="Arial Narrow" w:hAnsi="Arial Narrow"/>
        </w:rPr>
        <w:t xml:space="preserve"> </w:t>
      </w:r>
      <w:r w:rsidR="003B6A84" w:rsidRPr="006A3CA7">
        <w:rPr>
          <w:rFonts w:ascii="Arial Narrow" w:hAnsi="Arial Narrow"/>
        </w:rPr>
        <w:t>low milk production</w:t>
      </w:r>
      <w:r w:rsidR="00CD06BA">
        <w:rPr>
          <w:rFonts w:ascii="Arial Narrow" w:hAnsi="Arial Narrow"/>
        </w:rPr>
        <w:t>.</w:t>
      </w:r>
      <w:r w:rsidR="003F2162">
        <w:rPr>
          <w:rFonts w:ascii="Arial Narrow" w:hAnsi="Arial Narrow"/>
        </w:rPr>
        <w:t xml:space="preserve">  </w:t>
      </w:r>
      <w:r w:rsidR="004F5839">
        <w:rPr>
          <w:rFonts w:ascii="Arial Narrow" w:hAnsi="Arial Narrow"/>
        </w:rPr>
        <w:t>A drop in the water table and drying up of some water pans has caused d</w:t>
      </w:r>
      <w:r w:rsidR="003A7A47" w:rsidRPr="006A3CA7">
        <w:rPr>
          <w:rFonts w:ascii="Arial Narrow" w:hAnsi="Arial Narrow"/>
        </w:rPr>
        <w:t xml:space="preserve">eterioration in water </w:t>
      </w:r>
      <w:r w:rsidR="00B83117">
        <w:rPr>
          <w:rFonts w:ascii="Arial Narrow" w:hAnsi="Arial Narrow"/>
        </w:rPr>
        <w:t>source conditions</w:t>
      </w:r>
      <w:r w:rsidR="003A7A47" w:rsidRPr="006A3CA7">
        <w:rPr>
          <w:rFonts w:ascii="Arial Narrow" w:hAnsi="Arial Narrow"/>
        </w:rPr>
        <w:t>, increas</w:t>
      </w:r>
      <w:r w:rsidR="00B83117">
        <w:rPr>
          <w:rFonts w:ascii="Arial Narrow" w:hAnsi="Arial Narrow"/>
        </w:rPr>
        <w:t>ing</w:t>
      </w:r>
      <w:r w:rsidR="003A7A47" w:rsidRPr="006A3CA7">
        <w:rPr>
          <w:rFonts w:ascii="Arial Narrow" w:hAnsi="Arial Narrow"/>
        </w:rPr>
        <w:t xml:space="preserve"> number</w:t>
      </w:r>
      <w:r w:rsidR="00B83117">
        <w:rPr>
          <w:rFonts w:ascii="Arial Narrow" w:hAnsi="Arial Narrow"/>
        </w:rPr>
        <w:t>s</w:t>
      </w:r>
      <w:r w:rsidR="003A7A47" w:rsidRPr="006A3CA7">
        <w:rPr>
          <w:rFonts w:ascii="Arial Narrow" w:hAnsi="Arial Narrow"/>
        </w:rPr>
        <w:t xml:space="preserve"> of non-functional hand</w:t>
      </w:r>
      <w:r w:rsidR="00B83117">
        <w:rPr>
          <w:rFonts w:ascii="Arial Narrow" w:hAnsi="Arial Narrow"/>
        </w:rPr>
        <w:t>-</w:t>
      </w:r>
      <w:r w:rsidR="003A7A47" w:rsidRPr="006A3CA7">
        <w:rPr>
          <w:rFonts w:ascii="Arial Narrow" w:hAnsi="Arial Narrow"/>
        </w:rPr>
        <w:t xml:space="preserve">pump boreholes, </w:t>
      </w:r>
      <w:r w:rsidR="004F5839">
        <w:rPr>
          <w:rFonts w:ascii="Arial Narrow" w:hAnsi="Arial Narrow"/>
        </w:rPr>
        <w:t xml:space="preserve">and </w:t>
      </w:r>
      <w:r w:rsidR="003A7A47" w:rsidRPr="006A3CA7">
        <w:rPr>
          <w:rFonts w:ascii="Arial Narrow" w:hAnsi="Arial Narrow"/>
        </w:rPr>
        <w:t>elongated depth of traditional water wells</w:t>
      </w:r>
      <w:r w:rsidR="007A6C31">
        <w:rPr>
          <w:rFonts w:ascii="Arial Narrow" w:hAnsi="Arial Narrow"/>
        </w:rPr>
        <w:t>.</w:t>
      </w:r>
    </w:p>
    <w:p w14:paraId="129B23BE" w14:textId="77777777" w:rsidR="00DA0991" w:rsidRDefault="00DA0991" w:rsidP="0076745B">
      <w:pPr>
        <w:jc w:val="both"/>
        <w:rPr>
          <w:rFonts w:ascii="Arial Narrow" w:hAnsi="Arial Narrow"/>
          <w:b/>
          <w:bCs/>
          <w:i/>
          <w:iCs/>
        </w:rPr>
      </w:pPr>
    </w:p>
    <w:p w14:paraId="64B6F748" w14:textId="18689423" w:rsidR="00B65A2F" w:rsidRPr="006A3CA7" w:rsidRDefault="0076745B" w:rsidP="0076745B">
      <w:pPr>
        <w:jc w:val="both"/>
        <w:rPr>
          <w:rFonts w:ascii="Arial Narrow" w:hAnsi="Arial Narrow"/>
        </w:rPr>
      </w:pPr>
      <w:r w:rsidRPr="006A3CA7">
        <w:rPr>
          <w:rFonts w:ascii="Arial Narrow" w:hAnsi="Arial Narrow"/>
          <w:b/>
          <w:bCs/>
          <w:i/>
          <w:iCs/>
        </w:rPr>
        <w:t>Situation in Isiolo County:</w:t>
      </w:r>
      <w:r w:rsidRPr="006A3CA7">
        <w:rPr>
          <w:rFonts w:ascii="Arial Narrow" w:hAnsi="Arial Narrow"/>
        </w:rPr>
        <w:t xml:space="preserve"> </w:t>
      </w:r>
      <w:r w:rsidR="007A6C31">
        <w:rPr>
          <w:rFonts w:ascii="Arial Narrow" w:hAnsi="Arial Narrow"/>
        </w:rPr>
        <w:t>A</w:t>
      </w:r>
      <w:r w:rsidRPr="006A3CA7">
        <w:rPr>
          <w:rFonts w:ascii="Arial Narrow" w:hAnsi="Arial Narrow"/>
        </w:rPr>
        <w:t xml:space="preserve">ll the livelihood zones are at the alert phase with the </w:t>
      </w:r>
      <w:r w:rsidR="003A7759">
        <w:rPr>
          <w:rFonts w:ascii="Arial Narrow" w:hAnsi="Arial Narrow"/>
        </w:rPr>
        <w:t xml:space="preserve">trend </w:t>
      </w:r>
      <w:r w:rsidRPr="006A3CA7">
        <w:rPr>
          <w:rFonts w:ascii="Arial Narrow" w:hAnsi="Arial Narrow"/>
        </w:rPr>
        <w:t>worsening.</w:t>
      </w:r>
      <w:r w:rsidR="003A7A47" w:rsidRPr="006A3CA7">
        <w:rPr>
          <w:rFonts w:ascii="Arial Narrow" w:hAnsi="Arial Narrow"/>
        </w:rPr>
        <w:t xml:space="preserve"> A great proportion of accessible forage was poor</w:t>
      </w:r>
      <w:r w:rsidR="007A6C31">
        <w:rPr>
          <w:rFonts w:ascii="Arial Narrow" w:hAnsi="Arial Narrow"/>
        </w:rPr>
        <w:t>,</w:t>
      </w:r>
      <w:r w:rsidR="003A7A47" w:rsidRPr="006A3CA7">
        <w:rPr>
          <w:rFonts w:ascii="Arial Narrow" w:hAnsi="Arial Narrow"/>
        </w:rPr>
        <w:t xml:space="preserve"> le</w:t>
      </w:r>
      <w:r w:rsidR="005C4600">
        <w:rPr>
          <w:rFonts w:ascii="Arial Narrow" w:hAnsi="Arial Narrow"/>
        </w:rPr>
        <w:t>a</w:t>
      </w:r>
      <w:r w:rsidR="003A7A47" w:rsidRPr="006A3CA7">
        <w:rPr>
          <w:rFonts w:ascii="Arial Narrow" w:hAnsi="Arial Narrow"/>
        </w:rPr>
        <w:t>d</w:t>
      </w:r>
      <w:r w:rsidR="005C4600">
        <w:rPr>
          <w:rFonts w:ascii="Arial Narrow" w:hAnsi="Arial Narrow"/>
        </w:rPr>
        <w:t>ing</w:t>
      </w:r>
      <w:r w:rsidR="003A7A47" w:rsidRPr="006A3CA7">
        <w:rPr>
          <w:rFonts w:ascii="Arial Narrow" w:hAnsi="Arial Narrow"/>
        </w:rPr>
        <w:t xml:space="preserve"> </w:t>
      </w:r>
      <w:r w:rsidR="005C4600">
        <w:rPr>
          <w:rFonts w:ascii="Arial Narrow" w:hAnsi="Arial Narrow"/>
        </w:rPr>
        <w:t xml:space="preserve">people </w:t>
      </w:r>
      <w:r w:rsidR="003A7A47" w:rsidRPr="006A3CA7">
        <w:rPr>
          <w:rFonts w:ascii="Arial Narrow" w:hAnsi="Arial Narrow"/>
        </w:rPr>
        <w:t>to migrat</w:t>
      </w:r>
      <w:r w:rsidR="005C4600">
        <w:rPr>
          <w:rFonts w:ascii="Arial Narrow" w:hAnsi="Arial Narrow"/>
        </w:rPr>
        <w:t>e</w:t>
      </w:r>
      <w:r w:rsidR="003A7A47" w:rsidRPr="006A3CA7">
        <w:rPr>
          <w:rFonts w:ascii="Arial Narrow" w:hAnsi="Arial Narrow"/>
        </w:rPr>
        <w:t xml:space="preserve"> to dry season grazing reserves </w:t>
      </w:r>
      <w:r w:rsidR="005C4600">
        <w:rPr>
          <w:rFonts w:ascii="Arial Narrow" w:hAnsi="Arial Narrow"/>
        </w:rPr>
        <w:t>which are</w:t>
      </w:r>
      <w:r w:rsidR="003A7A47" w:rsidRPr="006A3CA7">
        <w:rPr>
          <w:rFonts w:ascii="Arial Narrow" w:hAnsi="Arial Narrow"/>
        </w:rPr>
        <w:t xml:space="preserve"> insecure </w:t>
      </w:r>
      <w:r w:rsidR="007A6C31">
        <w:rPr>
          <w:rFonts w:ascii="Arial Narrow" w:hAnsi="Arial Narrow"/>
        </w:rPr>
        <w:t>with</w:t>
      </w:r>
      <w:r w:rsidR="003A7A47" w:rsidRPr="006A3CA7">
        <w:rPr>
          <w:rFonts w:ascii="Arial Narrow" w:hAnsi="Arial Narrow"/>
        </w:rPr>
        <w:t xml:space="preserve"> poor recharge</w:t>
      </w:r>
      <w:r w:rsidR="008612E3">
        <w:rPr>
          <w:rFonts w:ascii="Arial Narrow" w:hAnsi="Arial Narrow"/>
        </w:rPr>
        <w:t>,</w:t>
      </w:r>
      <w:r w:rsidR="003A7A47" w:rsidRPr="006A3CA7">
        <w:rPr>
          <w:rFonts w:ascii="Arial Narrow" w:hAnsi="Arial Narrow"/>
        </w:rPr>
        <w:t xml:space="preserve"> while distances to </w:t>
      </w:r>
      <w:r w:rsidR="008612E3">
        <w:rPr>
          <w:rFonts w:ascii="Arial Narrow" w:hAnsi="Arial Narrow"/>
        </w:rPr>
        <w:t xml:space="preserve">water </w:t>
      </w:r>
      <w:r w:rsidR="003A7A47" w:rsidRPr="006A3CA7">
        <w:rPr>
          <w:rFonts w:ascii="Arial Narrow" w:hAnsi="Arial Narrow"/>
        </w:rPr>
        <w:t xml:space="preserve">sources increased considerably. </w:t>
      </w:r>
      <w:r w:rsidR="00B65A2F" w:rsidRPr="006A3CA7">
        <w:rPr>
          <w:rFonts w:ascii="Arial Narrow" w:hAnsi="Arial Narrow"/>
        </w:rPr>
        <w:t>The proportion of malnourished children increased marginally</w:t>
      </w:r>
      <w:r w:rsidR="008612E3">
        <w:rPr>
          <w:rFonts w:ascii="Arial Narrow" w:hAnsi="Arial Narrow"/>
        </w:rPr>
        <w:t>,</w:t>
      </w:r>
      <w:r w:rsidR="00B65A2F" w:rsidRPr="006A3CA7">
        <w:rPr>
          <w:rFonts w:ascii="Arial Narrow" w:hAnsi="Arial Narrow"/>
        </w:rPr>
        <w:t xml:space="preserve"> with 2.7</w:t>
      </w:r>
      <w:r w:rsidR="008612E3">
        <w:rPr>
          <w:rFonts w:ascii="Arial Narrow" w:hAnsi="Arial Narrow"/>
        </w:rPr>
        <w:t>%</w:t>
      </w:r>
      <w:r w:rsidR="00B65A2F" w:rsidRPr="006A3CA7">
        <w:rPr>
          <w:rFonts w:ascii="Arial Narrow" w:hAnsi="Arial Narrow"/>
        </w:rPr>
        <w:t xml:space="preserve"> and 8.9</w:t>
      </w:r>
      <w:r w:rsidR="00EB4280">
        <w:rPr>
          <w:rFonts w:ascii="Arial Narrow" w:hAnsi="Arial Narrow"/>
        </w:rPr>
        <w:t>%</w:t>
      </w:r>
      <w:r w:rsidR="00EB4280" w:rsidRPr="006A3CA7">
        <w:rPr>
          <w:rFonts w:ascii="Arial Narrow" w:hAnsi="Arial Narrow"/>
        </w:rPr>
        <w:t xml:space="preserve"> of</w:t>
      </w:r>
      <w:r w:rsidR="00B65A2F" w:rsidRPr="006A3CA7">
        <w:rPr>
          <w:rFonts w:ascii="Arial Narrow" w:hAnsi="Arial Narrow"/>
        </w:rPr>
        <w:t xml:space="preserve"> children </w:t>
      </w:r>
      <w:r w:rsidR="00BE75E2">
        <w:rPr>
          <w:rFonts w:ascii="Arial Narrow" w:hAnsi="Arial Narrow"/>
        </w:rPr>
        <w:t>respectively</w:t>
      </w:r>
      <w:r w:rsidR="008612E3">
        <w:rPr>
          <w:rFonts w:ascii="Arial Narrow" w:hAnsi="Arial Narrow"/>
        </w:rPr>
        <w:t xml:space="preserve"> showing</w:t>
      </w:r>
      <w:r w:rsidR="00B65A2F" w:rsidRPr="006A3CA7">
        <w:rPr>
          <w:rFonts w:ascii="Arial Narrow" w:hAnsi="Arial Narrow"/>
        </w:rPr>
        <w:t xml:space="preserve"> severe and moderate </w:t>
      </w:r>
      <w:r w:rsidR="00BE75E2">
        <w:rPr>
          <w:rFonts w:ascii="Arial Narrow" w:hAnsi="Arial Narrow"/>
        </w:rPr>
        <w:t xml:space="preserve">acute </w:t>
      </w:r>
      <w:r w:rsidR="00B65A2F" w:rsidRPr="006A3CA7">
        <w:rPr>
          <w:rFonts w:ascii="Arial Narrow" w:hAnsi="Arial Narrow"/>
        </w:rPr>
        <w:t xml:space="preserve">malnourished. </w:t>
      </w:r>
    </w:p>
    <w:p w14:paraId="5A396C08" w14:textId="77777777" w:rsidR="00DA0991" w:rsidRDefault="00DA0991" w:rsidP="0076745B">
      <w:pPr>
        <w:jc w:val="both"/>
        <w:rPr>
          <w:rFonts w:ascii="Arial Narrow" w:hAnsi="Arial Narrow"/>
          <w:b/>
          <w:bCs/>
          <w:i/>
          <w:iCs/>
        </w:rPr>
      </w:pPr>
    </w:p>
    <w:p w14:paraId="67F257CE" w14:textId="7941DC9F" w:rsidR="002B6DB5" w:rsidRDefault="0076745B" w:rsidP="0076745B">
      <w:pPr>
        <w:jc w:val="both"/>
        <w:rPr>
          <w:rFonts w:ascii="Arial Narrow" w:hAnsi="Arial Narrow"/>
        </w:rPr>
      </w:pPr>
      <w:r w:rsidRPr="006A3CA7">
        <w:rPr>
          <w:rFonts w:ascii="Arial Narrow" w:hAnsi="Arial Narrow"/>
          <w:b/>
          <w:bCs/>
          <w:i/>
          <w:iCs/>
        </w:rPr>
        <w:t>Situation in Samburu County:</w:t>
      </w:r>
      <w:r w:rsidRPr="006A3CA7">
        <w:rPr>
          <w:rFonts w:ascii="Arial Narrow" w:hAnsi="Arial Narrow"/>
        </w:rPr>
        <w:t xml:space="preserve"> </w:t>
      </w:r>
      <w:r w:rsidR="002B6DB5" w:rsidRPr="006A3CA7">
        <w:rPr>
          <w:rFonts w:ascii="Arial Narrow" w:hAnsi="Arial Narrow"/>
        </w:rPr>
        <w:t xml:space="preserve"> According to the </w:t>
      </w:r>
      <w:r w:rsidR="00B96A56">
        <w:rPr>
          <w:rFonts w:ascii="Arial Narrow" w:hAnsi="Arial Narrow"/>
        </w:rPr>
        <w:t xml:space="preserve">NDMA </w:t>
      </w:r>
      <w:r w:rsidR="002B6DB5" w:rsidRPr="006A3CA7">
        <w:rPr>
          <w:rFonts w:ascii="Arial Narrow" w:hAnsi="Arial Narrow"/>
        </w:rPr>
        <w:t>drought report, rangeland cover remain</w:t>
      </w:r>
      <w:r w:rsidR="00A02ED9">
        <w:rPr>
          <w:rFonts w:ascii="Arial Narrow" w:hAnsi="Arial Narrow"/>
        </w:rPr>
        <w:t>s</w:t>
      </w:r>
      <w:r w:rsidR="002B6DB5" w:rsidRPr="006A3CA7">
        <w:rPr>
          <w:rFonts w:ascii="Arial Narrow" w:hAnsi="Arial Narrow"/>
        </w:rPr>
        <w:t xml:space="preserve"> in poor condition across </w:t>
      </w:r>
      <w:r w:rsidR="00A02ED9">
        <w:rPr>
          <w:rFonts w:ascii="Arial Narrow" w:hAnsi="Arial Narrow"/>
        </w:rPr>
        <w:t>all</w:t>
      </w:r>
      <w:r w:rsidR="00A02ED9" w:rsidRPr="006A3CA7">
        <w:rPr>
          <w:rFonts w:ascii="Arial Narrow" w:hAnsi="Arial Narrow"/>
        </w:rPr>
        <w:t xml:space="preserve"> </w:t>
      </w:r>
      <w:r w:rsidR="002B6DB5" w:rsidRPr="006A3CA7">
        <w:rPr>
          <w:rFonts w:ascii="Arial Narrow" w:hAnsi="Arial Narrow"/>
        </w:rPr>
        <w:t>livelihood zones. Surface water sources have dried up in pastoral areas and boreholes yields</w:t>
      </w:r>
      <w:r w:rsidR="00A02ED9">
        <w:rPr>
          <w:rFonts w:ascii="Arial Narrow" w:hAnsi="Arial Narrow"/>
        </w:rPr>
        <w:t xml:space="preserve"> are</w:t>
      </w:r>
      <w:r w:rsidR="002B6DB5" w:rsidRPr="006A3CA7">
        <w:rPr>
          <w:rFonts w:ascii="Arial Narrow" w:hAnsi="Arial Narrow"/>
        </w:rPr>
        <w:t xml:space="preserve"> dwindling. </w:t>
      </w:r>
      <w:r w:rsidR="00D603E3">
        <w:rPr>
          <w:rFonts w:ascii="Arial Narrow" w:hAnsi="Arial Narrow"/>
        </w:rPr>
        <w:t>C</w:t>
      </w:r>
      <w:r w:rsidR="002B6DB5" w:rsidRPr="006A3CA7">
        <w:rPr>
          <w:rFonts w:ascii="Arial Narrow" w:hAnsi="Arial Narrow"/>
        </w:rPr>
        <w:t xml:space="preserve">attle </w:t>
      </w:r>
      <w:r w:rsidR="00D603E3">
        <w:rPr>
          <w:rFonts w:ascii="Arial Narrow" w:hAnsi="Arial Narrow"/>
        </w:rPr>
        <w:t xml:space="preserve">are showing poor </w:t>
      </w:r>
      <w:r w:rsidR="002B6DB5" w:rsidRPr="006A3CA7">
        <w:rPr>
          <w:rFonts w:ascii="Arial Narrow" w:hAnsi="Arial Narrow"/>
        </w:rPr>
        <w:t>body condition</w:t>
      </w:r>
      <w:r w:rsidR="00D603E3">
        <w:rPr>
          <w:rFonts w:ascii="Arial Narrow" w:hAnsi="Arial Narrow"/>
        </w:rPr>
        <w:t>,</w:t>
      </w:r>
      <w:r w:rsidR="002B6DB5" w:rsidRPr="006A3CA7">
        <w:rPr>
          <w:rFonts w:ascii="Arial Narrow" w:hAnsi="Arial Narrow"/>
        </w:rPr>
        <w:t xml:space="preserve"> with thin fore</w:t>
      </w:r>
      <w:r w:rsidR="00D603E3">
        <w:rPr>
          <w:rFonts w:ascii="Arial Narrow" w:hAnsi="Arial Narrow"/>
        </w:rPr>
        <w:t>-</w:t>
      </w:r>
      <w:r w:rsidR="002B6DB5" w:rsidRPr="006A3CA7">
        <w:rPr>
          <w:rFonts w:ascii="Arial Narrow" w:hAnsi="Arial Narrow"/>
        </w:rPr>
        <w:t>ribs visible and distances to water points remain</w:t>
      </w:r>
      <w:r w:rsidR="00E72BFE">
        <w:rPr>
          <w:rFonts w:ascii="Arial Narrow" w:hAnsi="Arial Narrow"/>
        </w:rPr>
        <w:t>ing</w:t>
      </w:r>
      <w:r w:rsidR="002B6DB5" w:rsidRPr="006A3CA7">
        <w:rPr>
          <w:rFonts w:ascii="Arial Narrow" w:hAnsi="Arial Narrow"/>
        </w:rPr>
        <w:t xml:space="preserve"> </w:t>
      </w:r>
      <w:r w:rsidR="00EB4280" w:rsidRPr="006A3CA7">
        <w:rPr>
          <w:rFonts w:ascii="Arial Narrow" w:hAnsi="Arial Narrow"/>
        </w:rPr>
        <w:t>above long</w:t>
      </w:r>
      <w:r w:rsidR="002B6DB5" w:rsidRPr="006A3CA7">
        <w:rPr>
          <w:rFonts w:ascii="Arial Narrow" w:hAnsi="Arial Narrow"/>
        </w:rPr>
        <w:t>-term average</w:t>
      </w:r>
      <w:r w:rsidR="00E72BFE">
        <w:rPr>
          <w:rFonts w:ascii="Arial Narrow" w:hAnsi="Arial Narrow"/>
        </w:rPr>
        <w:t>s</w:t>
      </w:r>
      <w:r w:rsidR="002B6DB5" w:rsidRPr="006A3CA7">
        <w:rPr>
          <w:rFonts w:ascii="Arial Narrow" w:hAnsi="Arial Narrow"/>
        </w:rPr>
        <w:t xml:space="preserve">. </w:t>
      </w:r>
      <w:r w:rsidR="00E72BFE">
        <w:rPr>
          <w:rFonts w:ascii="Arial Narrow" w:hAnsi="Arial Narrow"/>
        </w:rPr>
        <w:t>Hou</w:t>
      </w:r>
      <w:r w:rsidR="00536316">
        <w:rPr>
          <w:rFonts w:ascii="Arial Narrow" w:hAnsi="Arial Narrow"/>
        </w:rPr>
        <w:t>sehold-level m</w:t>
      </w:r>
      <w:r w:rsidR="002B6DB5" w:rsidRPr="006A3CA7">
        <w:rPr>
          <w:rFonts w:ascii="Arial Narrow" w:hAnsi="Arial Narrow"/>
        </w:rPr>
        <w:t xml:space="preserve">ilk production and consumption </w:t>
      </w:r>
      <w:r w:rsidR="00536316">
        <w:rPr>
          <w:rFonts w:ascii="Arial Narrow" w:hAnsi="Arial Narrow"/>
        </w:rPr>
        <w:t xml:space="preserve">are </w:t>
      </w:r>
      <w:r w:rsidR="00EB4280">
        <w:rPr>
          <w:rFonts w:ascii="Arial Narrow" w:hAnsi="Arial Narrow"/>
        </w:rPr>
        <w:t xml:space="preserve">also </w:t>
      </w:r>
      <w:r w:rsidR="00EB4280" w:rsidRPr="006A3CA7">
        <w:rPr>
          <w:rFonts w:ascii="Arial Narrow" w:hAnsi="Arial Narrow"/>
        </w:rPr>
        <w:t>below</w:t>
      </w:r>
      <w:r w:rsidR="002B6DB5" w:rsidRPr="006A3CA7">
        <w:rPr>
          <w:rFonts w:ascii="Arial Narrow" w:hAnsi="Arial Narrow"/>
        </w:rPr>
        <w:t xml:space="preserve"> average</w:t>
      </w:r>
      <w:r w:rsidR="00536316">
        <w:rPr>
          <w:rFonts w:ascii="Arial Narrow" w:hAnsi="Arial Narrow"/>
        </w:rPr>
        <w:t>,</w:t>
      </w:r>
      <w:r w:rsidR="00EB4280">
        <w:rPr>
          <w:rFonts w:ascii="Arial Narrow" w:hAnsi="Arial Narrow"/>
        </w:rPr>
        <w:t xml:space="preserve"> </w:t>
      </w:r>
      <w:r w:rsidR="00F76FDD">
        <w:rPr>
          <w:rFonts w:ascii="Arial Narrow" w:hAnsi="Arial Narrow"/>
        </w:rPr>
        <w:t>and</w:t>
      </w:r>
      <w:r w:rsidR="002B6DB5" w:rsidRPr="006A3CA7">
        <w:rPr>
          <w:rFonts w:ascii="Arial Narrow" w:hAnsi="Arial Narrow"/>
        </w:rPr>
        <w:t xml:space="preserve"> </w:t>
      </w:r>
      <w:r w:rsidR="00EB4280" w:rsidRPr="006A3CA7">
        <w:rPr>
          <w:rFonts w:ascii="Arial Narrow" w:hAnsi="Arial Narrow"/>
        </w:rPr>
        <w:t>the proportion</w:t>
      </w:r>
      <w:r w:rsidR="002B6DB5" w:rsidRPr="006A3CA7">
        <w:rPr>
          <w:rFonts w:ascii="Arial Narrow" w:hAnsi="Arial Narrow"/>
        </w:rPr>
        <w:t xml:space="preserve"> of </w:t>
      </w:r>
      <w:r w:rsidR="00F76FDD">
        <w:rPr>
          <w:rFonts w:ascii="Arial Narrow" w:hAnsi="Arial Narrow"/>
        </w:rPr>
        <w:t>0-5 years old</w:t>
      </w:r>
      <w:r w:rsidR="002B6DB5" w:rsidRPr="006A3CA7">
        <w:rPr>
          <w:rFonts w:ascii="Arial Narrow" w:hAnsi="Arial Narrow"/>
        </w:rPr>
        <w:t xml:space="preserve"> children under five years at risk of malnutrition based on </w:t>
      </w:r>
      <w:r w:rsidR="00B96A56">
        <w:rPr>
          <w:rFonts w:ascii="Arial Narrow" w:hAnsi="Arial Narrow"/>
        </w:rPr>
        <w:t>Mid-Upper Arm Circumference (</w:t>
      </w:r>
      <w:r w:rsidR="002B6DB5" w:rsidRPr="006A3CA7">
        <w:rPr>
          <w:rFonts w:ascii="Arial Narrow" w:hAnsi="Arial Narrow"/>
        </w:rPr>
        <w:t>MUAC</w:t>
      </w:r>
      <w:r w:rsidR="00B96A56">
        <w:rPr>
          <w:rFonts w:ascii="Arial Narrow" w:hAnsi="Arial Narrow"/>
        </w:rPr>
        <w:t>)</w:t>
      </w:r>
      <w:r w:rsidR="00F76FDD">
        <w:rPr>
          <w:rFonts w:ascii="Arial Narrow" w:hAnsi="Arial Narrow"/>
        </w:rPr>
        <w:t xml:space="preserve"> scores</w:t>
      </w:r>
      <w:r w:rsidR="002B6DB5" w:rsidRPr="006A3CA7">
        <w:rPr>
          <w:rFonts w:ascii="Arial Narrow" w:hAnsi="Arial Narrow"/>
        </w:rPr>
        <w:t xml:space="preserve"> was 23.4 percent </w:t>
      </w:r>
      <w:r w:rsidR="00A34716">
        <w:rPr>
          <w:rFonts w:ascii="Arial Narrow" w:hAnsi="Arial Narrow"/>
        </w:rPr>
        <w:t xml:space="preserve">moderate </w:t>
      </w:r>
      <w:r w:rsidR="002B6DB5" w:rsidRPr="006A3CA7">
        <w:rPr>
          <w:rFonts w:ascii="Arial Narrow" w:hAnsi="Arial Narrow"/>
        </w:rPr>
        <w:t>and 0.5 percent severe.</w:t>
      </w:r>
    </w:p>
    <w:p w14:paraId="571F5F10" w14:textId="77777777" w:rsidR="00DA0991" w:rsidRPr="006A3CA7" w:rsidRDefault="00DA0991" w:rsidP="0076745B">
      <w:pPr>
        <w:jc w:val="both"/>
        <w:rPr>
          <w:rFonts w:ascii="Arial Narrow" w:hAnsi="Arial Narrow"/>
          <w:highlight w:val="yellow"/>
        </w:rPr>
      </w:pPr>
    </w:p>
    <w:p w14:paraId="698ED1DC" w14:textId="7F07C087" w:rsidR="007D109F" w:rsidRPr="006A3CA7" w:rsidRDefault="00BF5383" w:rsidP="0014443A">
      <w:pPr>
        <w:jc w:val="both"/>
        <w:rPr>
          <w:rFonts w:ascii="Arial Narrow" w:hAnsi="Arial Narrow"/>
        </w:rPr>
      </w:pPr>
      <w:r w:rsidRPr="006A3CA7">
        <w:rPr>
          <w:rFonts w:ascii="Arial Narrow" w:hAnsi="Arial Narrow"/>
          <w:b/>
          <w:bCs/>
          <w:i/>
          <w:iCs/>
        </w:rPr>
        <w:t>Situation in Kitui County:</w:t>
      </w:r>
      <w:r w:rsidRPr="006A3CA7">
        <w:rPr>
          <w:rFonts w:ascii="Arial Narrow" w:hAnsi="Arial Narrow"/>
        </w:rPr>
        <w:t xml:space="preserve"> According to the July </w:t>
      </w:r>
      <w:r w:rsidR="00B96A56">
        <w:rPr>
          <w:rFonts w:ascii="Arial Narrow" w:hAnsi="Arial Narrow"/>
        </w:rPr>
        <w:t>NDMA</w:t>
      </w:r>
      <w:r w:rsidR="00EB4280">
        <w:rPr>
          <w:rFonts w:ascii="Arial Narrow" w:hAnsi="Arial Narrow"/>
        </w:rPr>
        <w:t xml:space="preserve"> </w:t>
      </w:r>
      <w:r w:rsidR="0021149F">
        <w:rPr>
          <w:rFonts w:ascii="Arial Narrow" w:hAnsi="Arial Narrow"/>
        </w:rPr>
        <w:t>d</w:t>
      </w:r>
      <w:r w:rsidRPr="006A3CA7">
        <w:rPr>
          <w:rFonts w:ascii="Arial Narrow" w:hAnsi="Arial Narrow"/>
        </w:rPr>
        <w:t xml:space="preserve">rought bulletin, expected </w:t>
      </w:r>
      <w:r w:rsidR="0021149F">
        <w:rPr>
          <w:rFonts w:ascii="Arial Narrow" w:hAnsi="Arial Narrow"/>
        </w:rPr>
        <w:t xml:space="preserve">seasonal </w:t>
      </w:r>
      <w:r w:rsidRPr="006A3CA7">
        <w:rPr>
          <w:rFonts w:ascii="Arial Narrow" w:hAnsi="Arial Narrow"/>
        </w:rPr>
        <w:t xml:space="preserve">crop </w:t>
      </w:r>
      <w:r w:rsidR="00771304">
        <w:rPr>
          <w:rFonts w:ascii="Arial Narrow" w:hAnsi="Arial Narrow"/>
        </w:rPr>
        <w:t xml:space="preserve">and milk </w:t>
      </w:r>
      <w:r w:rsidRPr="006A3CA7">
        <w:rPr>
          <w:rFonts w:ascii="Arial Narrow" w:hAnsi="Arial Narrow"/>
        </w:rPr>
        <w:t xml:space="preserve">production </w:t>
      </w:r>
      <w:r w:rsidR="00771304">
        <w:rPr>
          <w:rFonts w:ascii="Arial Narrow" w:hAnsi="Arial Narrow"/>
        </w:rPr>
        <w:t>are</w:t>
      </w:r>
      <w:r w:rsidRPr="006A3CA7">
        <w:rPr>
          <w:rFonts w:ascii="Arial Narrow" w:hAnsi="Arial Narrow"/>
        </w:rPr>
        <w:t xml:space="preserve"> below normal with livestock body condition being fair to poor. Water levels in open water sources </w:t>
      </w:r>
      <w:r w:rsidR="00771304">
        <w:rPr>
          <w:rFonts w:ascii="Arial Narrow" w:hAnsi="Arial Narrow"/>
        </w:rPr>
        <w:t>a</w:t>
      </w:r>
      <w:r w:rsidR="00771304" w:rsidRPr="006A3CA7">
        <w:rPr>
          <w:rFonts w:ascii="Arial Narrow" w:hAnsi="Arial Narrow"/>
        </w:rPr>
        <w:t xml:space="preserve">re </w:t>
      </w:r>
      <w:r w:rsidRPr="006A3CA7">
        <w:rPr>
          <w:rFonts w:ascii="Arial Narrow" w:hAnsi="Arial Narrow"/>
        </w:rPr>
        <w:t xml:space="preserve">below 30 percent of their capacity in most parts of the </w:t>
      </w:r>
      <w:r w:rsidR="00A171F6">
        <w:rPr>
          <w:rFonts w:ascii="Arial Narrow" w:hAnsi="Arial Narrow"/>
        </w:rPr>
        <w:t>C</w:t>
      </w:r>
      <w:r w:rsidRPr="006A3CA7">
        <w:rPr>
          <w:rFonts w:ascii="Arial Narrow" w:hAnsi="Arial Narrow"/>
        </w:rPr>
        <w:t>ounty</w:t>
      </w:r>
      <w:r w:rsidR="00A171F6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 and </w:t>
      </w:r>
      <w:r w:rsidR="00A171F6">
        <w:rPr>
          <w:rFonts w:ascii="Arial Narrow" w:hAnsi="Arial Narrow"/>
        </w:rPr>
        <w:t>most</w:t>
      </w:r>
      <w:r w:rsidRPr="006A3CA7">
        <w:rPr>
          <w:rFonts w:ascii="Arial Narrow" w:hAnsi="Arial Narrow"/>
        </w:rPr>
        <w:t xml:space="preserve"> water pans </w:t>
      </w:r>
      <w:r w:rsidR="00A171F6" w:rsidRPr="006A3CA7">
        <w:rPr>
          <w:rFonts w:ascii="Arial Narrow" w:hAnsi="Arial Narrow"/>
        </w:rPr>
        <w:t xml:space="preserve">in Marginal Mixed Farming livelihood zones </w:t>
      </w:r>
      <w:r w:rsidRPr="006A3CA7">
        <w:rPr>
          <w:rFonts w:ascii="Arial Narrow" w:hAnsi="Arial Narrow"/>
        </w:rPr>
        <w:t>ha</w:t>
      </w:r>
      <w:r w:rsidR="00A171F6">
        <w:rPr>
          <w:rFonts w:ascii="Arial Narrow" w:hAnsi="Arial Narrow"/>
        </w:rPr>
        <w:t>ve</w:t>
      </w:r>
      <w:r w:rsidRPr="006A3CA7">
        <w:rPr>
          <w:rFonts w:ascii="Arial Narrow" w:hAnsi="Arial Narrow"/>
        </w:rPr>
        <w:t xml:space="preserve"> dried up. The proportion of children at risk of malnutrition </w:t>
      </w:r>
      <w:r w:rsidR="00572384">
        <w:rPr>
          <w:rFonts w:ascii="Arial Narrow" w:hAnsi="Arial Narrow"/>
        </w:rPr>
        <w:t>had reached 3.5% by July, up from</w:t>
      </w:r>
      <w:r w:rsidRPr="006A3CA7">
        <w:rPr>
          <w:rFonts w:ascii="Arial Narrow" w:hAnsi="Arial Narrow"/>
        </w:rPr>
        <w:t xml:space="preserve"> 2.7 percent in </w:t>
      </w:r>
      <w:r w:rsidR="00572384">
        <w:rPr>
          <w:rFonts w:ascii="Arial Narrow" w:hAnsi="Arial Narrow"/>
        </w:rPr>
        <w:t>June</w:t>
      </w:r>
      <w:r w:rsidRPr="006A3CA7">
        <w:rPr>
          <w:rFonts w:ascii="Arial Narrow" w:hAnsi="Arial Narrow"/>
        </w:rPr>
        <w:t>.</w:t>
      </w:r>
    </w:p>
    <w:p w14:paraId="2715D817" w14:textId="77777777" w:rsidR="001442C6" w:rsidRDefault="001442C6" w:rsidP="001B18B5">
      <w:pPr>
        <w:pStyle w:val="Heading1"/>
        <w:numPr>
          <w:ilvl w:val="0"/>
          <w:numId w:val="45"/>
        </w:numPr>
        <w:shd w:val="clear" w:color="auto" w:fill="92D05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Project Description</w:t>
      </w:r>
    </w:p>
    <w:p w14:paraId="0C0FA4CE" w14:textId="77777777" w:rsidR="001B18B5" w:rsidRDefault="001442C6" w:rsidP="001B18B5">
      <w:pPr>
        <w:numPr>
          <w:ilvl w:val="1"/>
          <w:numId w:val="45"/>
        </w:numPr>
        <w:jc w:val="both"/>
        <w:rPr>
          <w:rFonts w:ascii="Arial Narrow" w:hAnsi="Arial Narrow" w:cs="Calibri"/>
          <w:noProof/>
        </w:rPr>
      </w:pPr>
      <w:r w:rsidRPr="00335690">
        <w:rPr>
          <w:rFonts w:ascii="Arial Narrow" w:hAnsi="Arial Narrow" w:cs="Calibri"/>
          <w:b/>
          <w:bCs/>
          <w:noProof/>
        </w:rPr>
        <w:t>Problem Statement</w:t>
      </w:r>
    </w:p>
    <w:p w14:paraId="4F321A06" w14:textId="6758FF9F" w:rsidR="001442C6" w:rsidRPr="00A36505" w:rsidRDefault="001D43C8" w:rsidP="00A36505">
      <w:pPr>
        <w:jc w:val="both"/>
        <w:rPr>
          <w:b/>
          <w:bCs/>
        </w:rPr>
      </w:pPr>
      <w:r>
        <w:rPr>
          <w:rFonts w:ascii="Arial Narrow" w:hAnsi="Arial Narrow" w:cs="Calibri"/>
          <w:noProof/>
        </w:rPr>
        <w:t>Kenyan P</w:t>
      </w:r>
      <w:r w:rsidRPr="001D43C8">
        <w:rPr>
          <w:rFonts w:ascii="Arial Narrow" w:hAnsi="Arial Narrow" w:cs="Calibri"/>
          <w:noProof/>
        </w:rPr>
        <w:t xml:space="preserve">resident Uhuru Kenyatta </w:t>
      </w:r>
      <w:r w:rsidR="00E918D0">
        <w:rPr>
          <w:rFonts w:ascii="Arial Narrow" w:hAnsi="Arial Narrow" w:cs="Calibri"/>
          <w:noProof/>
        </w:rPr>
        <w:t xml:space="preserve">officially </w:t>
      </w:r>
      <w:r>
        <w:rPr>
          <w:rFonts w:ascii="Arial Narrow" w:hAnsi="Arial Narrow" w:cs="Calibri"/>
          <w:noProof/>
        </w:rPr>
        <w:t xml:space="preserve">declared </w:t>
      </w:r>
      <w:r w:rsidRPr="001D43C8">
        <w:rPr>
          <w:rFonts w:ascii="Arial Narrow" w:hAnsi="Arial Narrow" w:cs="Calibri"/>
          <w:noProof/>
        </w:rPr>
        <w:t xml:space="preserve">the drought affecting parts of the country </w:t>
      </w:r>
      <w:r w:rsidR="0074548F">
        <w:rPr>
          <w:rFonts w:ascii="Arial Narrow" w:hAnsi="Arial Narrow" w:cs="Calibri"/>
          <w:noProof/>
        </w:rPr>
        <w:t xml:space="preserve">to be </w:t>
      </w:r>
      <w:r w:rsidRPr="001D43C8">
        <w:rPr>
          <w:rFonts w:ascii="Arial Narrow" w:hAnsi="Arial Narrow" w:cs="Calibri"/>
          <w:noProof/>
        </w:rPr>
        <w:t>a national disaster</w:t>
      </w:r>
      <w:r>
        <w:rPr>
          <w:rFonts w:ascii="Arial Narrow" w:hAnsi="Arial Narrow" w:cs="Calibri"/>
          <w:noProof/>
        </w:rPr>
        <w:t xml:space="preserve"> on </w:t>
      </w:r>
      <w:r w:rsidRPr="001D43C8">
        <w:rPr>
          <w:rFonts w:ascii="Arial Narrow" w:hAnsi="Arial Narrow" w:cs="Calibri"/>
          <w:noProof/>
        </w:rPr>
        <w:t>8 September 2021</w:t>
      </w:r>
      <w:r w:rsidR="0074548F">
        <w:rPr>
          <w:rFonts w:ascii="Arial Narrow" w:hAnsi="Arial Narrow" w:cs="Calibri"/>
          <w:noProof/>
        </w:rPr>
        <w:t>,</w:t>
      </w:r>
      <w:r>
        <w:rPr>
          <w:rFonts w:ascii="Arial Narrow" w:hAnsi="Arial Narrow" w:cs="Calibri"/>
          <w:noProof/>
        </w:rPr>
        <w:t xml:space="preserve"> and </w:t>
      </w:r>
      <w:r w:rsidRPr="001D43C8">
        <w:rPr>
          <w:rFonts w:ascii="Arial Narrow" w:hAnsi="Arial Narrow" w:cs="Calibri"/>
          <w:noProof/>
        </w:rPr>
        <w:t xml:space="preserve">instructed </w:t>
      </w:r>
      <w:r w:rsidR="0074548F">
        <w:rPr>
          <w:rFonts w:ascii="Arial Narrow" w:hAnsi="Arial Narrow" w:cs="Calibri"/>
          <w:noProof/>
        </w:rPr>
        <w:t>t</w:t>
      </w:r>
      <w:r w:rsidRPr="001D43C8">
        <w:rPr>
          <w:rFonts w:ascii="Arial Narrow" w:hAnsi="Arial Narrow" w:cs="Calibri"/>
          <w:noProof/>
        </w:rPr>
        <w:t xml:space="preserve">he National Treasury and the Ministry of Interior and Coordination of National Government to spearhead </w:t>
      </w:r>
      <w:r w:rsidR="00181EF5">
        <w:rPr>
          <w:rFonts w:ascii="Arial Narrow" w:hAnsi="Arial Narrow" w:cs="Calibri"/>
          <w:noProof/>
        </w:rPr>
        <w:t>g</w:t>
      </w:r>
      <w:r w:rsidRPr="001D43C8">
        <w:rPr>
          <w:rFonts w:ascii="Arial Narrow" w:hAnsi="Arial Narrow" w:cs="Calibri"/>
          <w:noProof/>
        </w:rPr>
        <w:t>overnment efforts to assist affected households</w:t>
      </w:r>
      <w:r w:rsidR="00181EF5">
        <w:rPr>
          <w:rFonts w:ascii="Arial Narrow" w:hAnsi="Arial Narrow" w:cs="Calibri"/>
          <w:noProof/>
        </w:rPr>
        <w:t>.  This assistance will</w:t>
      </w:r>
      <w:r w:rsidRPr="001D43C8">
        <w:rPr>
          <w:rFonts w:ascii="Arial Narrow" w:hAnsi="Arial Narrow" w:cs="Calibri"/>
          <w:noProof/>
        </w:rPr>
        <w:t xml:space="preserve"> includ</w:t>
      </w:r>
      <w:r w:rsidR="00181EF5">
        <w:rPr>
          <w:rFonts w:ascii="Arial Narrow" w:hAnsi="Arial Narrow" w:cs="Calibri"/>
          <w:noProof/>
        </w:rPr>
        <w:t>e</w:t>
      </w:r>
      <w:r w:rsidRPr="001D43C8">
        <w:rPr>
          <w:rFonts w:ascii="Arial Narrow" w:hAnsi="Arial Narrow" w:cs="Calibri"/>
          <w:noProof/>
        </w:rPr>
        <w:t xml:space="preserve"> water and relief food distribution as well as livestock uptake.</w:t>
      </w:r>
      <w:r>
        <w:rPr>
          <w:rFonts w:ascii="Arial Narrow" w:hAnsi="Arial Narrow" w:cs="Calibri"/>
          <w:noProof/>
        </w:rPr>
        <w:t xml:space="preserve"> </w:t>
      </w:r>
      <w:r w:rsidRPr="001D43C8">
        <w:rPr>
          <w:rFonts w:ascii="Arial Narrow" w:hAnsi="Arial Narrow" w:cs="Calibri"/>
          <w:noProof/>
        </w:rPr>
        <w:t>Th</w:t>
      </w:r>
      <w:r w:rsidR="006863ED">
        <w:rPr>
          <w:rFonts w:ascii="Arial Narrow" w:hAnsi="Arial Narrow" w:cs="Calibri"/>
          <w:noProof/>
        </w:rPr>
        <w:t>is</w:t>
      </w:r>
      <w:r w:rsidRPr="001D43C8">
        <w:rPr>
          <w:rFonts w:ascii="Arial Narrow" w:hAnsi="Arial Narrow" w:cs="Calibri"/>
          <w:noProof/>
        </w:rPr>
        <w:t xml:space="preserve"> decision follows</w:t>
      </w:r>
      <w:r>
        <w:rPr>
          <w:rFonts w:ascii="Arial Narrow" w:hAnsi="Arial Narrow" w:cs="Calibri"/>
          <w:noProof/>
        </w:rPr>
        <w:t xml:space="preserve"> </w:t>
      </w:r>
      <w:r w:rsidR="006863ED">
        <w:rPr>
          <w:rFonts w:ascii="Arial Narrow" w:hAnsi="Arial Narrow" w:cs="Calibri"/>
          <w:noProof/>
        </w:rPr>
        <w:t>an</w:t>
      </w:r>
      <w:r>
        <w:rPr>
          <w:rFonts w:ascii="Arial Narrow" w:hAnsi="Arial Narrow" w:cs="Calibri"/>
          <w:noProof/>
        </w:rPr>
        <w:t xml:space="preserve"> earlier drought alert issued by th</w:t>
      </w:r>
      <w:r w:rsidR="001442C6" w:rsidRPr="006A3CA7">
        <w:rPr>
          <w:rFonts w:ascii="Arial Narrow" w:hAnsi="Arial Narrow" w:cs="Calibri"/>
        </w:rPr>
        <w:t xml:space="preserve">e </w:t>
      </w:r>
      <w:r w:rsidR="006863ED">
        <w:rPr>
          <w:rFonts w:ascii="Arial Narrow" w:hAnsi="Arial Narrow" w:cs="Calibri"/>
        </w:rPr>
        <w:t>g</w:t>
      </w:r>
      <w:r w:rsidR="001442C6" w:rsidRPr="006A3CA7">
        <w:rPr>
          <w:rFonts w:ascii="Arial Narrow" w:hAnsi="Arial Narrow" w:cs="Calibri"/>
        </w:rPr>
        <w:t xml:space="preserve">overnment for the arid and semi-arid areas </w:t>
      </w:r>
      <w:r w:rsidR="006863ED">
        <w:rPr>
          <w:rFonts w:ascii="Arial Narrow" w:hAnsi="Arial Narrow" w:cs="Calibri"/>
        </w:rPr>
        <w:t>in</w:t>
      </w:r>
      <w:r w:rsidR="001442C6" w:rsidRPr="006A3CA7">
        <w:rPr>
          <w:rFonts w:ascii="Arial Narrow" w:hAnsi="Arial Narrow" w:cs="Calibri"/>
        </w:rPr>
        <w:t xml:space="preserve"> July. The depressed short rains (Oct-Dec) of 2020 and failed long rains (March-May) </w:t>
      </w:r>
      <w:r w:rsidR="004F7157">
        <w:rPr>
          <w:rFonts w:ascii="Arial Narrow" w:hAnsi="Arial Narrow" w:cs="Calibri"/>
        </w:rPr>
        <w:t>of</w:t>
      </w:r>
      <w:r w:rsidR="001442C6" w:rsidRPr="006A3CA7">
        <w:rPr>
          <w:rFonts w:ascii="Arial Narrow" w:hAnsi="Arial Narrow" w:cs="Calibri"/>
        </w:rPr>
        <w:t xml:space="preserve"> 2021</w:t>
      </w:r>
      <w:r w:rsidR="00F93053">
        <w:rPr>
          <w:rFonts w:ascii="Arial Narrow" w:hAnsi="Arial Narrow" w:cs="Calibri"/>
        </w:rPr>
        <w:t xml:space="preserve"> have caused a</w:t>
      </w:r>
      <w:r w:rsidR="001442C6" w:rsidRPr="006A3CA7">
        <w:rPr>
          <w:rFonts w:ascii="Arial Narrow" w:hAnsi="Arial Narrow" w:cs="Calibri"/>
        </w:rPr>
        <w:t xml:space="preserve"> prolonged dry season</w:t>
      </w:r>
      <w:r w:rsidR="00F93053">
        <w:rPr>
          <w:rFonts w:ascii="Arial Narrow" w:hAnsi="Arial Narrow" w:cs="Calibri"/>
        </w:rPr>
        <w:t>,</w:t>
      </w:r>
      <w:r w:rsidR="001442C6" w:rsidRPr="006A3CA7">
        <w:rPr>
          <w:rFonts w:ascii="Arial Narrow" w:hAnsi="Arial Narrow" w:cs="Calibri"/>
        </w:rPr>
        <w:t xml:space="preserve"> </w:t>
      </w:r>
      <w:r w:rsidR="00222A45">
        <w:rPr>
          <w:rFonts w:ascii="Arial Narrow" w:hAnsi="Arial Narrow" w:cs="Calibri"/>
        </w:rPr>
        <w:t>whose impact is</w:t>
      </w:r>
      <w:r w:rsidR="001442C6" w:rsidRPr="006A3CA7">
        <w:rPr>
          <w:rFonts w:ascii="Arial Narrow" w:hAnsi="Arial Narrow" w:cs="Calibri"/>
        </w:rPr>
        <w:t xml:space="preserve"> being felt by a significant proportion of the population in </w:t>
      </w:r>
      <w:r w:rsidR="00222A45">
        <w:rPr>
          <w:rFonts w:ascii="Arial Narrow" w:hAnsi="Arial Narrow" w:cs="Calibri"/>
        </w:rPr>
        <w:t>ASAL</w:t>
      </w:r>
      <w:r w:rsidR="001442C6" w:rsidRPr="006A3CA7">
        <w:rPr>
          <w:rFonts w:ascii="Arial Narrow" w:hAnsi="Arial Narrow" w:cs="Calibri"/>
        </w:rPr>
        <w:t xml:space="preserve"> areas. The top </w:t>
      </w:r>
      <w:r w:rsidR="00222A45">
        <w:rPr>
          <w:rFonts w:ascii="Arial Narrow" w:hAnsi="Arial Narrow" w:cs="Calibri"/>
        </w:rPr>
        <w:t>twelve</w:t>
      </w:r>
      <w:r w:rsidR="001442C6" w:rsidRPr="006A3CA7">
        <w:rPr>
          <w:rFonts w:ascii="Arial Narrow" w:hAnsi="Arial Narrow" w:cs="Calibri"/>
        </w:rPr>
        <w:t xml:space="preserve"> drought-affected counties are Turkana, Marsabit, Isiolo, Kajiado, Kitui, Mandera, Garissa, </w:t>
      </w:r>
      <w:proofErr w:type="spellStart"/>
      <w:r w:rsidR="001442C6" w:rsidRPr="006A3CA7">
        <w:rPr>
          <w:rFonts w:ascii="Arial Narrow" w:hAnsi="Arial Narrow" w:cs="Calibri"/>
        </w:rPr>
        <w:t>Wajir</w:t>
      </w:r>
      <w:proofErr w:type="spellEnd"/>
      <w:r w:rsidR="001442C6" w:rsidRPr="006A3CA7">
        <w:rPr>
          <w:rFonts w:ascii="Arial Narrow" w:hAnsi="Arial Narrow" w:cs="Calibri"/>
        </w:rPr>
        <w:t xml:space="preserve">, Baringo, Kilifi, Tana River, and Kwale. </w:t>
      </w:r>
      <w:r w:rsidR="001442C6">
        <w:rPr>
          <w:rFonts w:ascii="Arial Narrow" w:hAnsi="Arial Narrow" w:cs="Calibri"/>
        </w:rPr>
        <w:t>NDMA projects that t</w:t>
      </w:r>
      <w:r w:rsidR="001442C6" w:rsidRPr="006A3CA7">
        <w:rPr>
          <w:rFonts w:ascii="Arial Narrow" w:hAnsi="Arial Narrow" w:cs="Calibri"/>
        </w:rPr>
        <w:t xml:space="preserve">he number of </w:t>
      </w:r>
      <w:r w:rsidR="00DF04AE">
        <w:rPr>
          <w:rFonts w:ascii="Arial Narrow" w:hAnsi="Arial Narrow" w:cs="Calibri"/>
        </w:rPr>
        <w:t xml:space="preserve">drought </w:t>
      </w:r>
      <w:r w:rsidR="001442C6" w:rsidRPr="006A3CA7">
        <w:rPr>
          <w:rFonts w:ascii="Arial Narrow" w:hAnsi="Arial Narrow" w:cs="Calibri"/>
        </w:rPr>
        <w:t xml:space="preserve">counties could </w:t>
      </w:r>
      <w:r w:rsidR="001442C6">
        <w:rPr>
          <w:rFonts w:ascii="Arial Narrow" w:hAnsi="Arial Narrow" w:cs="Calibri"/>
        </w:rPr>
        <w:t>increase to</w:t>
      </w:r>
      <w:r w:rsidR="001442C6" w:rsidRPr="006A3CA7">
        <w:rPr>
          <w:rFonts w:ascii="Arial Narrow" w:hAnsi="Arial Narrow" w:cs="Calibri"/>
        </w:rPr>
        <w:t xml:space="preserve"> up to </w:t>
      </w:r>
      <w:r w:rsidR="00DF04AE">
        <w:rPr>
          <w:rFonts w:ascii="Arial Narrow" w:hAnsi="Arial Narrow" w:cs="Calibri"/>
        </w:rPr>
        <w:t>twenty</w:t>
      </w:r>
      <w:r w:rsidR="001442C6">
        <w:rPr>
          <w:rFonts w:ascii="Arial Narrow" w:hAnsi="Arial Narrow" w:cs="Calibri"/>
        </w:rPr>
        <w:t xml:space="preserve">, </w:t>
      </w:r>
      <w:r w:rsidR="00DF04AE">
        <w:rPr>
          <w:rFonts w:ascii="Arial Narrow" w:hAnsi="Arial Narrow" w:cs="Calibri"/>
        </w:rPr>
        <w:t>giving current low rainfall patterns making</w:t>
      </w:r>
      <w:r w:rsidR="001442C6">
        <w:rPr>
          <w:rFonts w:ascii="Arial Narrow" w:hAnsi="Arial Narrow" w:cs="Calibri"/>
        </w:rPr>
        <w:t xml:space="preserve"> </w:t>
      </w:r>
      <w:r w:rsidR="001442C6" w:rsidRPr="006A3CA7">
        <w:rPr>
          <w:rFonts w:ascii="Arial Narrow" w:hAnsi="Arial Narrow" w:cs="Calibri"/>
        </w:rPr>
        <w:t xml:space="preserve">recovery </w:t>
      </w:r>
      <w:r w:rsidR="003A50D6">
        <w:rPr>
          <w:rFonts w:ascii="Arial Narrow" w:hAnsi="Arial Narrow" w:cs="Calibri"/>
        </w:rPr>
        <w:t>more difficult</w:t>
      </w:r>
      <w:r w:rsidR="001442C6" w:rsidRPr="006A3CA7">
        <w:rPr>
          <w:rFonts w:ascii="Arial Narrow" w:hAnsi="Arial Narrow" w:cs="Calibri"/>
        </w:rPr>
        <w:t>.</w:t>
      </w:r>
    </w:p>
    <w:p w14:paraId="501D31F1" w14:textId="77777777" w:rsidR="00DA0991" w:rsidRDefault="00DA0991" w:rsidP="00DA0991">
      <w:pPr>
        <w:pStyle w:val="ListParagraph"/>
        <w:widowControl/>
        <w:autoSpaceDE/>
        <w:autoSpaceDN/>
        <w:spacing w:after="160" w:line="259" w:lineRule="auto"/>
        <w:ind w:left="0"/>
        <w:contextualSpacing/>
        <w:jc w:val="both"/>
        <w:rPr>
          <w:rFonts w:ascii="Arial Narrow" w:hAnsi="Arial Narrow" w:cs="Calibri"/>
        </w:rPr>
      </w:pPr>
    </w:p>
    <w:p w14:paraId="0B11DB9F" w14:textId="3E9CE788" w:rsidR="001D43C8" w:rsidRDefault="001442C6" w:rsidP="001D43C8">
      <w:pPr>
        <w:pStyle w:val="ListParagraph"/>
        <w:widowControl/>
        <w:autoSpaceDE/>
        <w:autoSpaceDN/>
        <w:spacing w:after="160" w:line="259" w:lineRule="auto"/>
        <w:ind w:left="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G</w:t>
      </w:r>
      <w:r w:rsidRPr="006A3CA7">
        <w:rPr>
          <w:rFonts w:ascii="Arial Narrow" w:hAnsi="Arial Narrow" w:cs="Calibri"/>
        </w:rPr>
        <w:t>overnment authorities</w:t>
      </w:r>
      <w:r w:rsidR="00544019">
        <w:rPr>
          <w:rFonts w:ascii="Arial Narrow" w:hAnsi="Arial Narrow" w:cs="Calibri"/>
        </w:rPr>
        <w:t>report</w:t>
      </w:r>
      <w:r w:rsidRPr="006A3CA7">
        <w:rPr>
          <w:rFonts w:ascii="Arial Narrow" w:hAnsi="Arial Narrow" w:cs="Calibri"/>
        </w:rPr>
        <w:t xml:space="preserve"> that more than </w:t>
      </w:r>
      <w:r w:rsidR="00785A05">
        <w:rPr>
          <w:rFonts w:ascii="Arial Narrow" w:hAnsi="Arial Narrow" w:cs="Calibri"/>
        </w:rPr>
        <w:t>two</w:t>
      </w:r>
      <w:r w:rsidRPr="006A3CA7">
        <w:rPr>
          <w:rFonts w:ascii="Arial Narrow" w:hAnsi="Arial Narrow" w:cs="Calibri"/>
        </w:rPr>
        <w:t xml:space="preserve"> million people fac</w:t>
      </w:r>
      <w:r w:rsidR="00785A05">
        <w:rPr>
          <w:rFonts w:ascii="Arial Narrow" w:hAnsi="Arial Narrow" w:cs="Calibri"/>
        </w:rPr>
        <w:t>e</w:t>
      </w:r>
      <w:r w:rsidRPr="006A3CA7">
        <w:rPr>
          <w:rFonts w:ascii="Arial Narrow" w:hAnsi="Arial Narrow" w:cs="Calibri"/>
        </w:rPr>
        <w:t xml:space="preserve"> </w:t>
      </w:r>
      <w:r w:rsidR="00785A05">
        <w:rPr>
          <w:rFonts w:ascii="Arial Narrow" w:hAnsi="Arial Narrow" w:cs="Calibri"/>
        </w:rPr>
        <w:t>severe food insecurity</w:t>
      </w:r>
      <w:r w:rsidR="00C06CAB">
        <w:rPr>
          <w:rFonts w:ascii="Arial Narrow" w:hAnsi="Arial Narrow" w:cs="Calibri"/>
        </w:rPr>
        <w:t>.  D</w:t>
      </w:r>
      <w:r w:rsidR="00C06CAB" w:rsidRPr="006A3CA7">
        <w:rPr>
          <w:rFonts w:ascii="Arial Narrow" w:hAnsi="Arial Narrow" w:cs="Calibri"/>
        </w:rPr>
        <w:t>windling pasture, browse and water</w:t>
      </w:r>
      <w:r w:rsidRPr="006A3CA7">
        <w:rPr>
          <w:rFonts w:ascii="Arial Narrow" w:hAnsi="Arial Narrow" w:cs="Calibri"/>
        </w:rPr>
        <w:t xml:space="preserve"> </w:t>
      </w:r>
      <w:r w:rsidR="00875040">
        <w:rPr>
          <w:rFonts w:ascii="Arial Narrow" w:hAnsi="Arial Narrow" w:cs="Calibri"/>
        </w:rPr>
        <w:t>is causing increased</w:t>
      </w:r>
      <w:r w:rsidRPr="006A3CA7">
        <w:rPr>
          <w:rFonts w:ascii="Arial Narrow" w:hAnsi="Arial Narrow" w:cs="Calibri"/>
        </w:rPr>
        <w:t xml:space="preserve"> inter-communal conflicts </w:t>
      </w:r>
      <w:r w:rsidR="00875040">
        <w:rPr>
          <w:rFonts w:ascii="Arial Narrow" w:hAnsi="Arial Narrow" w:cs="Calibri"/>
        </w:rPr>
        <w:t>over resources</w:t>
      </w:r>
      <w:r w:rsidRPr="006A3CA7">
        <w:rPr>
          <w:rFonts w:ascii="Arial Narrow" w:hAnsi="Arial Narrow" w:cs="Calibri"/>
        </w:rPr>
        <w:t xml:space="preserve">. </w:t>
      </w:r>
      <w:r w:rsidR="00351D60">
        <w:rPr>
          <w:rFonts w:ascii="Arial Narrow" w:hAnsi="Arial Narrow" w:cs="Calibri"/>
        </w:rPr>
        <w:t>P</w:t>
      </w:r>
      <w:r w:rsidRPr="006A3CA7">
        <w:rPr>
          <w:rFonts w:ascii="Arial Narrow" w:hAnsi="Arial Narrow" w:cs="Calibri"/>
        </w:rPr>
        <w:t xml:space="preserve"> </w:t>
      </w:r>
      <w:r w:rsidR="00351D60">
        <w:rPr>
          <w:rFonts w:ascii="Arial Narrow" w:hAnsi="Arial Narrow" w:cs="Calibri"/>
        </w:rPr>
        <w:t>L</w:t>
      </w:r>
      <w:r w:rsidRPr="006A3CA7">
        <w:rPr>
          <w:rFonts w:ascii="Arial Narrow" w:hAnsi="Arial Narrow" w:cs="Calibri"/>
        </w:rPr>
        <w:t>ivestock disease</w:t>
      </w:r>
      <w:r w:rsidR="00351D60">
        <w:rPr>
          <w:rFonts w:ascii="Arial Narrow" w:hAnsi="Arial Narrow" w:cs="Calibri"/>
        </w:rPr>
        <w:t xml:space="preserve"> prevalence</w:t>
      </w:r>
      <w:r w:rsidRPr="006A3CA7">
        <w:rPr>
          <w:rFonts w:ascii="Arial Narrow" w:hAnsi="Arial Narrow" w:cs="Calibri"/>
        </w:rPr>
        <w:t xml:space="preserve"> is </w:t>
      </w:r>
      <w:r w:rsidR="00351D60">
        <w:rPr>
          <w:rFonts w:ascii="Arial Narrow" w:hAnsi="Arial Narrow" w:cs="Calibri"/>
        </w:rPr>
        <w:t xml:space="preserve">also </w:t>
      </w:r>
      <w:r w:rsidRPr="006A3CA7">
        <w:rPr>
          <w:rFonts w:ascii="Arial Narrow" w:hAnsi="Arial Narrow" w:cs="Calibri"/>
        </w:rPr>
        <w:t>higher than average. The affected communities are slowly turning towards negative coping mechanisms</w:t>
      </w:r>
      <w:r w:rsidR="00B96A56">
        <w:rPr>
          <w:rFonts w:ascii="Arial Narrow" w:hAnsi="Arial Narrow" w:cs="Calibri"/>
        </w:rPr>
        <w:t xml:space="preserve"> including sale of household assets, reduction of number of meals per day, children missiong school in search of water</w:t>
      </w:r>
      <w:r w:rsidR="00715DF1">
        <w:rPr>
          <w:rFonts w:ascii="Arial Narrow" w:hAnsi="Arial Narrow" w:cs="Calibri"/>
        </w:rPr>
        <w:t xml:space="preserve"> among others</w:t>
      </w:r>
      <w:r w:rsidRPr="006A3CA7">
        <w:rPr>
          <w:rFonts w:ascii="Arial Narrow" w:hAnsi="Arial Narrow" w:cs="Calibri"/>
        </w:rPr>
        <w:t xml:space="preserve"> that affect their livelihoods, health, and food security. Thousands of shoats (goat</w:t>
      </w:r>
      <w:r w:rsidR="00E946F9">
        <w:rPr>
          <w:rFonts w:ascii="Arial Narrow" w:hAnsi="Arial Narrow" w:cs="Calibri"/>
        </w:rPr>
        <w:t>-</w:t>
      </w:r>
      <w:r w:rsidRPr="006A3CA7">
        <w:rPr>
          <w:rFonts w:ascii="Arial Narrow" w:hAnsi="Arial Narrow" w:cs="Calibri"/>
        </w:rPr>
        <w:t>sheep</w:t>
      </w:r>
      <w:r w:rsidR="00E946F9">
        <w:rPr>
          <w:rFonts w:ascii="Arial Narrow" w:hAnsi="Arial Narrow" w:cs="Calibri"/>
        </w:rPr>
        <w:t xml:space="preserve"> hybrid</w:t>
      </w:r>
      <w:r w:rsidRPr="006A3CA7">
        <w:rPr>
          <w:rFonts w:ascii="Arial Narrow" w:hAnsi="Arial Narrow" w:cs="Calibri"/>
        </w:rPr>
        <w:t xml:space="preserve">) have died from the drought while the remaining ones </w:t>
      </w:r>
      <w:r w:rsidRPr="006A3CA7">
        <w:rPr>
          <w:rFonts w:ascii="Arial Narrow" w:hAnsi="Arial Narrow" w:cs="Calibri"/>
        </w:rPr>
        <w:lastRenderedPageBreak/>
        <w:t xml:space="preserve">have poor or wasted body conditions. </w:t>
      </w:r>
      <w:r w:rsidR="00AF1227">
        <w:rPr>
          <w:rFonts w:ascii="Arial Narrow" w:hAnsi="Arial Narrow" w:cs="Calibri"/>
        </w:rPr>
        <w:t>M</w:t>
      </w:r>
      <w:r w:rsidRPr="006A3CA7">
        <w:rPr>
          <w:rFonts w:ascii="Arial Narrow" w:hAnsi="Arial Narrow" w:cs="Calibri"/>
        </w:rPr>
        <w:t>en have migrated</w:t>
      </w:r>
      <w:r w:rsidR="00AF1227">
        <w:rPr>
          <w:rFonts w:ascii="Arial Narrow" w:hAnsi="Arial Narrow" w:cs="Calibri"/>
        </w:rPr>
        <w:t xml:space="preserve"> from</w:t>
      </w:r>
      <w:r w:rsidRPr="006A3CA7">
        <w:rPr>
          <w:rFonts w:ascii="Arial Narrow" w:hAnsi="Arial Narrow" w:cs="Calibri"/>
        </w:rPr>
        <w:t xml:space="preserve"> </w:t>
      </w:r>
      <w:r w:rsidR="00AF1227">
        <w:rPr>
          <w:rFonts w:ascii="Arial Narrow" w:hAnsi="Arial Narrow" w:cs="Calibri"/>
        </w:rPr>
        <w:t>t</w:t>
      </w:r>
      <w:r w:rsidR="00AF1227" w:rsidRPr="006A3CA7">
        <w:rPr>
          <w:rFonts w:ascii="Arial Narrow" w:hAnsi="Arial Narrow" w:cs="Calibri"/>
        </w:rPr>
        <w:t xml:space="preserve">he </w:t>
      </w:r>
      <w:r w:rsidR="00AF1227">
        <w:rPr>
          <w:rFonts w:ascii="Arial Narrow" w:hAnsi="Arial Narrow" w:cs="Calibri"/>
        </w:rPr>
        <w:t xml:space="preserve">drought </w:t>
      </w:r>
      <w:r w:rsidR="00AF1227" w:rsidRPr="006A3CA7">
        <w:rPr>
          <w:rFonts w:ascii="Arial Narrow" w:hAnsi="Arial Narrow" w:cs="Calibri"/>
        </w:rPr>
        <w:t xml:space="preserve">affected communities </w:t>
      </w:r>
      <w:r w:rsidRPr="006A3CA7">
        <w:rPr>
          <w:rFonts w:ascii="Arial Narrow" w:hAnsi="Arial Narrow" w:cs="Calibri"/>
        </w:rPr>
        <w:t>with their livestock in search of water, increas</w:t>
      </w:r>
      <w:r w:rsidR="00AF1227">
        <w:rPr>
          <w:rFonts w:ascii="Arial Narrow" w:hAnsi="Arial Narrow" w:cs="Calibri"/>
        </w:rPr>
        <w:t>ing</w:t>
      </w:r>
      <w:r w:rsidRPr="006A3CA7">
        <w:rPr>
          <w:rFonts w:ascii="Arial Narrow" w:hAnsi="Arial Narrow" w:cs="Calibri"/>
        </w:rPr>
        <w:t xml:space="preserve"> the potential for conflicts </w:t>
      </w:r>
      <w:r w:rsidR="00AF1227">
        <w:rPr>
          <w:rFonts w:ascii="Arial Narrow" w:hAnsi="Arial Narrow" w:cs="Calibri"/>
        </w:rPr>
        <w:t>while leaving</w:t>
      </w:r>
      <w:r w:rsidR="00B32EBE">
        <w:rPr>
          <w:rFonts w:ascii="Arial Narrow" w:hAnsi="Arial Narrow" w:cs="Calibri"/>
        </w:rPr>
        <w:t xml:space="preserve">vulnerable </w:t>
      </w:r>
      <w:r w:rsidR="00AF1227">
        <w:rPr>
          <w:rFonts w:ascii="Arial Narrow" w:hAnsi="Arial Narrow" w:cs="Calibri"/>
        </w:rPr>
        <w:t>w</w:t>
      </w:r>
      <w:r w:rsidRPr="006A3CA7">
        <w:rPr>
          <w:rFonts w:ascii="Arial Narrow" w:hAnsi="Arial Narrow" w:cs="Calibri"/>
        </w:rPr>
        <w:t xml:space="preserve">omen, children, older and disabled </w:t>
      </w:r>
      <w:r w:rsidR="00B32EBE">
        <w:rPr>
          <w:rFonts w:ascii="Arial Narrow" w:hAnsi="Arial Narrow" w:cs="Calibri"/>
        </w:rPr>
        <w:t xml:space="preserve">persons </w:t>
      </w:r>
      <w:r w:rsidRPr="006A3CA7">
        <w:rPr>
          <w:rFonts w:ascii="Arial Narrow" w:hAnsi="Arial Narrow" w:cs="Calibri"/>
        </w:rPr>
        <w:t xml:space="preserve">behind to survive </w:t>
      </w:r>
      <w:r w:rsidR="00B32EBE">
        <w:rPr>
          <w:rFonts w:ascii="Arial Narrow" w:hAnsi="Arial Narrow" w:cs="Calibri"/>
        </w:rPr>
        <w:t>on</w:t>
      </w:r>
      <w:r w:rsidRPr="006A3CA7">
        <w:rPr>
          <w:rFonts w:ascii="Arial Narrow" w:hAnsi="Arial Narrow" w:cs="Calibri"/>
        </w:rPr>
        <w:t xml:space="preserve"> their own</w:t>
      </w:r>
      <w:r>
        <w:rPr>
          <w:rFonts w:ascii="Arial Narrow" w:hAnsi="Arial Narrow" w:cs="Calibri"/>
        </w:rPr>
        <w:t>.</w:t>
      </w:r>
      <w:r w:rsidR="001D43C8">
        <w:rPr>
          <w:rFonts w:ascii="Arial Narrow" w:hAnsi="Arial Narrow" w:cs="Calibri"/>
        </w:rPr>
        <w:t xml:space="preserve"> </w:t>
      </w:r>
    </w:p>
    <w:p w14:paraId="472319E9" w14:textId="77777777" w:rsidR="000E391B" w:rsidRDefault="000E391B" w:rsidP="000E391B">
      <w:pPr>
        <w:pStyle w:val="ListParagraph"/>
        <w:widowControl/>
        <w:autoSpaceDE/>
        <w:autoSpaceDN/>
        <w:spacing w:after="160" w:line="259" w:lineRule="auto"/>
        <w:ind w:left="0"/>
        <w:contextualSpacing/>
        <w:jc w:val="both"/>
        <w:rPr>
          <w:rFonts w:ascii="Arial Narrow" w:hAnsi="Arial Narrow" w:cs="Calibri"/>
        </w:rPr>
      </w:pPr>
    </w:p>
    <w:p w14:paraId="28A5CD7F" w14:textId="0C6C7F3B" w:rsidR="001442C6" w:rsidRDefault="001442C6" w:rsidP="001442C6">
      <w:pPr>
        <w:pStyle w:val="ListParagraph"/>
        <w:widowControl/>
        <w:autoSpaceDE/>
        <w:autoSpaceDN/>
        <w:spacing w:after="160" w:line="259" w:lineRule="auto"/>
        <w:ind w:left="0"/>
        <w:contextualSpacing/>
        <w:jc w:val="both"/>
        <w:rPr>
          <w:rFonts w:ascii="Arial Narrow" w:hAnsi="Arial Narrow" w:cs="Calibri"/>
        </w:rPr>
      </w:pPr>
      <w:r w:rsidRPr="006A3CA7">
        <w:rPr>
          <w:rFonts w:ascii="Arial Narrow" w:hAnsi="Arial Narrow" w:cs="Calibri"/>
        </w:rPr>
        <w:t xml:space="preserve">There is potential </w:t>
      </w:r>
      <w:r w:rsidR="0060379B">
        <w:rPr>
          <w:rFonts w:ascii="Arial Narrow" w:hAnsi="Arial Narrow" w:cs="Calibri"/>
        </w:rPr>
        <w:t>for</w:t>
      </w:r>
      <w:r w:rsidR="0060379B" w:rsidRPr="006A3CA7">
        <w:rPr>
          <w:rFonts w:ascii="Arial Narrow" w:hAnsi="Arial Narrow" w:cs="Calibri"/>
        </w:rPr>
        <w:t xml:space="preserve"> </w:t>
      </w:r>
      <w:r w:rsidRPr="006A3CA7">
        <w:rPr>
          <w:rFonts w:ascii="Arial Narrow" w:hAnsi="Arial Narrow" w:cs="Calibri"/>
        </w:rPr>
        <w:t xml:space="preserve">increased drought impacts on the food insecurity situation, decreased pasture for livestock and potential escalation of resource-based conflicts. As </w:t>
      </w:r>
      <w:r w:rsidR="0060379B">
        <w:rPr>
          <w:rFonts w:ascii="Arial Narrow" w:hAnsi="Arial Narrow" w:cs="Calibri"/>
        </w:rPr>
        <w:t xml:space="preserve">water </w:t>
      </w:r>
      <w:r w:rsidRPr="006A3CA7">
        <w:rPr>
          <w:rFonts w:ascii="Arial Narrow" w:hAnsi="Arial Narrow" w:cs="Calibri"/>
        </w:rPr>
        <w:t>availability for domestic, agricultural, and industrial use</w:t>
      </w:r>
      <w:r w:rsidR="0060379B">
        <w:rPr>
          <w:rFonts w:ascii="Arial Narrow" w:hAnsi="Arial Narrow" w:cs="Calibri"/>
        </w:rPr>
        <w:t>s</w:t>
      </w:r>
      <w:r w:rsidRPr="006A3CA7">
        <w:rPr>
          <w:rFonts w:ascii="Arial Narrow" w:hAnsi="Arial Narrow" w:cs="Calibri"/>
        </w:rPr>
        <w:t xml:space="preserve"> deplete</w:t>
      </w:r>
      <w:r w:rsidR="0060379B">
        <w:rPr>
          <w:rFonts w:ascii="Arial Narrow" w:hAnsi="Arial Narrow" w:cs="Calibri"/>
        </w:rPr>
        <w:t>s</w:t>
      </w:r>
      <w:r w:rsidRPr="006A3CA7">
        <w:rPr>
          <w:rFonts w:ascii="Arial Narrow" w:hAnsi="Arial Narrow" w:cs="Calibri"/>
        </w:rPr>
        <w:t xml:space="preserve">, the general population faces increased adverse effects. </w:t>
      </w:r>
      <w:r w:rsidR="00A93D9A" w:rsidRPr="00775024">
        <w:rPr>
          <w:rFonts w:ascii="Arial Narrow" w:hAnsi="Arial Narrow" w:cs="Calibri"/>
        </w:rPr>
        <w:t>A</w:t>
      </w:r>
      <w:r w:rsidR="00AC2393">
        <w:rPr>
          <w:rFonts w:ascii="Arial Narrow" w:hAnsi="Arial Narrow" w:cs="Calibri"/>
        </w:rPr>
        <w:t xml:space="preserve"> report from </w:t>
      </w:r>
      <w:r w:rsidR="00A93D9A" w:rsidRPr="00775024">
        <w:rPr>
          <w:rFonts w:ascii="Arial Narrow" w:hAnsi="Arial Narrow" w:cs="Calibri"/>
        </w:rPr>
        <w:t>ACT Alliance e</w:t>
      </w:r>
      <w:r w:rsidR="00C5181F">
        <w:rPr>
          <w:rFonts w:ascii="Arial Narrow" w:hAnsi="Arial Narrow" w:cs="Calibri"/>
        </w:rPr>
        <w:t>s</w:t>
      </w:r>
      <w:r w:rsidR="00A93D9A" w:rsidRPr="00775024">
        <w:rPr>
          <w:rFonts w:ascii="Arial Narrow" w:hAnsi="Arial Narrow" w:cs="Calibri"/>
        </w:rPr>
        <w:t>timate</w:t>
      </w:r>
      <w:r w:rsidR="00C5181F">
        <w:rPr>
          <w:rFonts w:ascii="Arial Narrow" w:hAnsi="Arial Narrow" w:cs="Calibri"/>
        </w:rPr>
        <w:t>s</w:t>
      </w:r>
      <w:r w:rsidR="00A93D9A" w:rsidRPr="00775024">
        <w:rPr>
          <w:rFonts w:ascii="Arial Narrow" w:hAnsi="Arial Narrow" w:cs="Calibri"/>
        </w:rPr>
        <w:t xml:space="preserve"> that the </w:t>
      </w:r>
      <w:r w:rsidRPr="006A3CA7">
        <w:rPr>
          <w:rFonts w:ascii="Arial Narrow" w:hAnsi="Arial Narrow" w:cs="Calibri"/>
        </w:rPr>
        <w:t>number of people requir</w:t>
      </w:r>
      <w:r w:rsidR="00C5181F">
        <w:rPr>
          <w:rFonts w:ascii="Arial Narrow" w:hAnsi="Arial Narrow" w:cs="Calibri"/>
        </w:rPr>
        <w:t>ing</w:t>
      </w:r>
      <w:r>
        <w:rPr>
          <w:rFonts w:ascii="Arial Narrow" w:hAnsi="Arial Narrow" w:cs="Calibri"/>
        </w:rPr>
        <w:t xml:space="preserve"> </w:t>
      </w:r>
      <w:r w:rsidRPr="006A3CA7">
        <w:rPr>
          <w:rFonts w:ascii="Arial Narrow" w:hAnsi="Arial Narrow" w:cs="Calibri"/>
        </w:rPr>
        <w:t xml:space="preserve">immediate food assistance </w:t>
      </w:r>
      <w:r>
        <w:rPr>
          <w:rFonts w:ascii="Arial Narrow" w:hAnsi="Arial Narrow" w:cs="Calibri"/>
        </w:rPr>
        <w:t xml:space="preserve">in the </w:t>
      </w:r>
      <w:r w:rsidR="00C5181F">
        <w:rPr>
          <w:rFonts w:ascii="Arial Narrow" w:hAnsi="Arial Narrow" w:cs="Calibri"/>
        </w:rPr>
        <w:t xml:space="preserve">most-affected </w:t>
      </w:r>
      <w:r>
        <w:rPr>
          <w:rFonts w:ascii="Arial Narrow" w:hAnsi="Arial Narrow" w:cs="Calibri"/>
        </w:rPr>
        <w:t>counties that are most aff</w:t>
      </w:r>
      <w:r w:rsidR="001B18B5">
        <w:rPr>
          <w:rFonts w:ascii="Arial Narrow" w:hAnsi="Arial Narrow" w:cs="Calibri"/>
        </w:rPr>
        <w:t>e</w:t>
      </w:r>
      <w:r>
        <w:rPr>
          <w:rFonts w:ascii="Arial Narrow" w:hAnsi="Arial Narrow" w:cs="Calibri"/>
        </w:rPr>
        <w:t xml:space="preserve">cted </w:t>
      </w:r>
      <w:r w:rsidR="001B18B5">
        <w:rPr>
          <w:rFonts w:ascii="Arial Narrow" w:hAnsi="Arial Narrow" w:cs="Calibri"/>
        </w:rPr>
        <w:t xml:space="preserve">are </w:t>
      </w:r>
      <w:r w:rsidRPr="006A3CA7">
        <w:rPr>
          <w:rFonts w:ascii="Arial Narrow" w:hAnsi="Arial Narrow" w:cs="Calibri"/>
        </w:rPr>
        <w:t>231,755</w:t>
      </w:r>
      <w:r w:rsidR="00C5181F">
        <w:rPr>
          <w:rFonts w:ascii="Arial Narrow" w:hAnsi="Arial Narrow" w:cs="Calibri"/>
        </w:rPr>
        <w:t xml:space="preserve"> in Turkana</w:t>
      </w:r>
      <w:r w:rsidRPr="006A3CA7">
        <w:rPr>
          <w:rFonts w:ascii="Arial Narrow" w:hAnsi="Arial Narrow" w:cs="Calibri"/>
        </w:rPr>
        <w:t>, 216,290</w:t>
      </w:r>
      <w:r w:rsidR="0022358E">
        <w:rPr>
          <w:rFonts w:ascii="Arial Narrow" w:hAnsi="Arial Narrow" w:cs="Calibri"/>
        </w:rPr>
        <w:t xml:space="preserve"> in Mandera</w:t>
      </w:r>
      <w:r w:rsidRPr="006A3CA7">
        <w:rPr>
          <w:rFonts w:ascii="Arial Narrow" w:hAnsi="Arial Narrow" w:cs="Calibri"/>
        </w:rPr>
        <w:t>, 169,290</w:t>
      </w:r>
      <w:r w:rsidR="0022358E">
        <w:rPr>
          <w:rFonts w:ascii="Arial Narrow" w:hAnsi="Arial Narrow" w:cs="Calibri"/>
        </w:rPr>
        <w:t xml:space="preserve"> in Garissa</w:t>
      </w:r>
      <w:r w:rsidRPr="006A3CA7">
        <w:rPr>
          <w:rFonts w:ascii="Arial Narrow" w:hAnsi="Arial Narrow" w:cs="Calibri"/>
        </w:rPr>
        <w:t>, 156,374</w:t>
      </w:r>
      <w:r w:rsidR="0022358E">
        <w:rPr>
          <w:rFonts w:ascii="Arial Narrow" w:hAnsi="Arial Narrow" w:cs="Calibri"/>
        </w:rPr>
        <w:t xml:space="preserve"> in Wajir</w:t>
      </w:r>
      <w:r w:rsidRPr="006A3CA7">
        <w:rPr>
          <w:rFonts w:ascii="Arial Narrow" w:hAnsi="Arial Narrow" w:cs="Calibri"/>
        </w:rPr>
        <w:t>, 113,750</w:t>
      </w:r>
      <w:r w:rsidR="0022358E">
        <w:rPr>
          <w:rFonts w:ascii="Arial Narrow" w:hAnsi="Arial Narrow" w:cs="Calibri"/>
        </w:rPr>
        <w:t xml:space="preserve"> in Baringo</w:t>
      </w:r>
      <w:r w:rsidRPr="006A3CA7">
        <w:rPr>
          <w:rFonts w:ascii="Arial Narrow" w:hAnsi="Arial Narrow" w:cs="Calibri"/>
        </w:rPr>
        <w:t>,  218,068</w:t>
      </w:r>
      <w:r w:rsidR="0022358E">
        <w:rPr>
          <w:rFonts w:ascii="Arial Narrow" w:hAnsi="Arial Narrow" w:cs="Calibri"/>
        </w:rPr>
        <w:t xml:space="preserve"> in Kilifi</w:t>
      </w:r>
      <w:r w:rsidRPr="006A3CA7">
        <w:rPr>
          <w:rFonts w:ascii="Arial Narrow" w:hAnsi="Arial Narrow" w:cs="Calibri"/>
        </w:rPr>
        <w:t>,  100,809</w:t>
      </w:r>
      <w:r w:rsidR="00640507">
        <w:rPr>
          <w:rFonts w:ascii="Arial Narrow" w:hAnsi="Arial Narrow" w:cs="Calibri"/>
        </w:rPr>
        <w:t xml:space="preserve"> in Tana River</w:t>
      </w:r>
      <w:r w:rsidRPr="006A3CA7">
        <w:rPr>
          <w:rFonts w:ascii="Arial Narrow" w:hAnsi="Arial Narrow" w:cs="Calibri"/>
        </w:rPr>
        <w:t>, 130,023</w:t>
      </w:r>
      <w:r w:rsidR="00640507">
        <w:rPr>
          <w:rFonts w:ascii="Arial Narrow" w:hAnsi="Arial Narrow" w:cs="Calibri"/>
        </w:rPr>
        <w:t xml:space="preserve"> in Kwale</w:t>
      </w:r>
      <w:r w:rsidRPr="006A3CA7">
        <w:rPr>
          <w:rFonts w:ascii="Arial Narrow" w:hAnsi="Arial Narrow" w:cs="Calibri"/>
        </w:rPr>
        <w:t>, 114,938</w:t>
      </w:r>
      <w:r w:rsidR="00640507">
        <w:rPr>
          <w:rFonts w:ascii="Arial Narrow" w:hAnsi="Arial Narrow" w:cs="Calibri"/>
        </w:rPr>
        <w:t xml:space="preserve"> in Marsabit</w:t>
      </w:r>
      <w:r w:rsidRPr="006A3CA7">
        <w:rPr>
          <w:rFonts w:ascii="Arial Narrow" w:hAnsi="Arial Narrow" w:cs="Calibri"/>
        </w:rPr>
        <w:t xml:space="preserve">, </w:t>
      </w:r>
      <w:r w:rsidR="00640507">
        <w:rPr>
          <w:rFonts w:ascii="Arial Narrow" w:hAnsi="Arial Narrow" w:cs="Calibri"/>
        </w:rPr>
        <w:t xml:space="preserve">and </w:t>
      </w:r>
      <w:r w:rsidRPr="006A3CA7">
        <w:rPr>
          <w:rFonts w:ascii="Arial Narrow" w:hAnsi="Arial Narrow" w:cs="Calibri"/>
        </w:rPr>
        <w:t>113,750</w:t>
      </w:r>
      <w:r w:rsidR="00640507">
        <w:rPr>
          <w:rFonts w:ascii="Arial Narrow" w:hAnsi="Arial Narrow" w:cs="Calibri"/>
        </w:rPr>
        <w:t xml:space="preserve"> in Kitui</w:t>
      </w:r>
      <w:r w:rsidRPr="006A3CA7">
        <w:rPr>
          <w:rFonts w:ascii="Arial Narrow" w:hAnsi="Arial Narrow" w:cs="Calibri"/>
        </w:rPr>
        <w:t xml:space="preserve">. </w:t>
      </w:r>
      <w:r w:rsidR="00A82C8B">
        <w:rPr>
          <w:rFonts w:ascii="Arial Narrow" w:hAnsi="Arial Narrow" w:cs="Calibri"/>
        </w:rPr>
        <w:t xml:space="preserve">Potable water </w:t>
      </w:r>
      <w:r>
        <w:rPr>
          <w:rFonts w:ascii="Arial Narrow" w:hAnsi="Arial Narrow" w:cs="Calibri"/>
        </w:rPr>
        <w:t xml:space="preserve"> a</w:t>
      </w:r>
      <w:r w:rsidRPr="006A3CA7">
        <w:rPr>
          <w:rFonts w:ascii="Arial Narrow" w:hAnsi="Arial Narrow" w:cs="Calibri"/>
        </w:rPr>
        <w:t>ccess remains below SPHERE standards</w:t>
      </w:r>
      <w:r w:rsidR="00A82C8B">
        <w:rPr>
          <w:rFonts w:ascii="Arial Narrow" w:hAnsi="Arial Narrow" w:cs="Calibri"/>
        </w:rPr>
        <w:t>, with m</w:t>
      </w:r>
      <w:r>
        <w:rPr>
          <w:rFonts w:ascii="Arial Narrow" w:hAnsi="Arial Narrow" w:cs="Calibri"/>
        </w:rPr>
        <w:t xml:space="preserve">ost </w:t>
      </w:r>
      <w:r w:rsidRPr="006A3CA7">
        <w:rPr>
          <w:rFonts w:ascii="Arial Narrow" w:hAnsi="Arial Narrow" w:cs="Calibri"/>
        </w:rPr>
        <w:t>households rel</w:t>
      </w:r>
      <w:r>
        <w:rPr>
          <w:rFonts w:ascii="Arial Narrow" w:hAnsi="Arial Narrow" w:cs="Calibri"/>
        </w:rPr>
        <w:t xml:space="preserve">ying </w:t>
      </w:r>
      <w:r w:rsidRPr="006A3CA7">
        <w:rPr>
          <w:rFonts w:ascii="Arial Narrow" w:hAnsi="Arial Narrow" w:cs="Calibri"/>
        </w:rPr>
        <w:t>on unprotected and unsafe water sources</w:t>
      </w:r>
      <w:r>
        <w:rPr>
          <w:rFonts w:ascii="Arial Narrow" w:hAnsi="Arial Narrow" w:cs="Calibri"/>
        </w:rPr>
        <w:t>. I</w:t>
      </w:r>
      <w:r w:rsidRPr="006A3CA7">
        <w:rPr>
          <w:rFonts w:ascii="Arial Narrow" w:hAnsi="Arial Narrow" w:cs="Calibri"/>
        </w:rPr>
        <w:t xml:space="preserve">n Isiolo, Mandera, Marsabit and Tana River </w:t>
      </w:r>
      <w:r w:rsidR="00D32A63">
        <w:rPr>
          <w:rFonts w:ascii="Arial Narrow" w:hAnsi="Arial Narrow" w:cs="Calibri"/>
        </w:rPr>
        <w:t>C</w:t>
      </w:r>
      <w:r>
        <w:rPr>
          <w:rFonts w:ascii="Arial Narrow" w:hAnsi="Arial Narrow" w:cs="Calibri"/>
        </w:rPr>
        <w:t xml:space="preserve">ounties </w:t>
      </w:r>
      <w:r w:rsidRPr="006A3CA7">
        <w:rPr>
          <w:rFonts w:ascii="Arial Narrow" w:hAnsi="Arial Narrow" w:cs="Calibri"/>
        </w:rPr>
        <w:t>more than 85% of the water points are under strain</w:t>
      </w:r>
      <w:r w:rsidR="00D32A63">
        <w:rPr>
          <w:rFonts w:ascii="Arial Narrow" w:hAnsi="Arial Narrow" w:cs="Calibri"/>
        </w:rPr>
        <w:t>,</w:t>
      </w:r>
      <w:r>
        <w:rPr>
          <w:rFonts w:ascii="Arial Narrow" w:hAnsi="Arial Narrow" w:cs="Calibri"/>
        </w:rPr>
        <w:t xml:space="preserve"> and</w:t>
      </w:r>
      <w:r w:rsidRPr="006A3CA7">
        <w:rPr>
          <w:rFonts w:ascii="Arial Narrow" w:hAnsi="Arial Narrow" w:cs="Calibri"/>
        </w:rPr>
        <w:t xml:space="preserve"> in Garissa, Isiolo and Tana River </w:t>
      </w:r>
      <w:r w:rsidR="00D32A63">
        <w:rPr>
          <w:rFonts w:ascii="Arial Narrow" w:hAnsi="Arial Narrow" w:cs="Calibri"/>
        </w:rPr>
        <w:t>C</w:t>
      </w:r>
      <w:r>
        <w:rPr>
          <w:rFonts w:ascii="Arial Narrow" w:hAnsi="Arial Narrow" w:cs="Calibri"/>
        </w:rPr>
        <w:t xml:space="preserve">ounties </w:t>
      </w:r>
      <w:r w:rsidR="00D32A63">
        <w:rPr>
          <w:rFonts w:ascii="Arial Narrow" w:hAnsi="Arial Narrow" w:cs="Calibri"/>
        </w:rPr>
        <w:t>25%</w:t>
      </w:r>
      <w:r w:rsidRPr="006A3CA7">
        <w:rPr>
          <w:rFonts w:ascii="Arial Narrow" w:hAnsi="Arial Narrow" w:cs="Calibri"/>
        </w:rPr>
        <w:t xml:space="preserve"> or more of water points are not functioning. </w:t>
      </w:r>
    </w:p>
    <w:p w14:paraId="7BC95068" w14:textId="77777777" w:rsidR="001B18B5" w:rsidRDefault="001B18B5" w:rsidP="001442C6">
      <w:pPr>
        <w:pStyle w:val="ListParagraph"/>
        <w:widowControl/>
        <w:autoSpaceDE/>
        <w:autoSpaceDN/>
        <w:spacing w:after="160" w:line="259" w:lineRule="auto"/>
        <w:ind w:left="0"/>
        <w:contextualSpacing/>
        <w:jc w:val="both"/>
        <w:rPr>
          <w:rFonts w:ascii="Arial Narrow" w:hAnsi="Arial Narrow" w:cs="Calibri"/>
        </w:rPr>
      </w:pPr>
    </w:p>
    <w:p w14:paraId="751EACB9" w14:textId="40C559D1" w:rsidR="003A1C7A" w:rsidRPr="00775024" w:rsidRDefault="001442C6" w:rsidP="00775024">
      <w:pPr>
        <w:pStyle w:val="ListParagraph"/>
        <w:widowControl/>
        <w:autoSpaceDE/>
        <w:autoSpaceDN/>
        <w:spacing w:after="160" w:line="259" w:lineRule="auto"/>
        <w:ind w:left="0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In addition to water scarcity the hygiene situation is very poor. </w:t>
      </w:r>
      <w:r w:rsidR="00342DFB">
        <w:rPr>
          <w:rFonts w:ascii="Arial Narrow" w:hAnsi="Arial Narrow" w:cs="Calibri"/>
        </w:rPr>
        <w:t>M</w:t>
      </w:r>
      <w:r>
        <w:rPr>
          <w:rFonts w:ascii="Arial Narrow" w:hAnsi="Arial Narrow" w:cs="Calibri"/>
        </w:rPr>
        <w:t>ost</w:t>
      </w:r>
      <w:r w:rsidRPr="006A3CA7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households do not treat their </w:t>
      </w:r>
      <w:r w:rsidRPr="006A3CA7">
        <w:rPr>
          <w:rFonts w:ascii="Arial Narrow" w:hAnsi="Arial Narrow" w:cs="Calibri"/>
        </w:rPr>
        <w:t>water</w:t>
      </w:r>
      <w:r w:rsidR="00342DFB">
        <w:rPr>
          <w:rFonts w:ascii="Arial Narrow" w:hAnsi="Arial Narrow" w:cs="Calibri"/>
        </w:rPr>
        <w:t>, even when collecting it from unprotected sources,</w:t>
      </w:r>
      <w:r>
        <w:rPr>
          <w:rFonts w:ascii="Arial Narrow" w:hAnsi="Arial Narrow" w:cs="Calibri"/>
        </w:rPr>
        <w:t xml:space="preserve"> and the water is stored in unhygienic </w:t>
      </w:r>
      <w:r w:rsidR="00FC6283">
        <w:rPr>
          <w:rFonts w:ascii="Arial Narrow" w:hAnsi="Arial Narrow" w:cs="Calibri"/>
        </w:rPr>
        <w:t>conditions</w:t>
      </w:r>
      <w:r>
        <w:rPr>
          <w:rFonts w:ascii="Arial Narrow" w:hAnsi="Arial Narrow" w:cs="Calibri"/>
        </w:rPr>
        <w:t xml:space="preserve">. </w:t>
      </w:r>
      <w:r w:rsidR="00FC6283">
        <w:rPr>
          <w:rFonts w:ascii="Arial Narrow" w:hAnsi="Arial Narrow" w:cs="Calibri"/>
        </w:rPr>
        <w:t>I</w:t>
      </w:r>
      <w:r>
        <w:rPr>
          <w:rFonts w:ascii="Arial Narrow" w:hAnsi="Arial Narrow" w:cs="Calibri"/>
        </w:rPr>
        <w:t>n</w:t>
      </w:r>
      <w:r w:rsidRPr="006A3CA7">
        <w:rPr>
          <w:rFonts w:ascii="Arial Narrow" w:hAnsi="Arial Narrow" w:cs="Calibri"/>
        </w:rPr>
        <w:t xml:space="preserve"> Isiolo, Mandera, Marsabit, Tana River and Wajir </w:t>
      </w:r>
      <w:r w:rsidR="00FC6283">
        <w:rPr>
          <w:rFonts w:ascii="Arial Narrow" w:hAnsi="Arial Narrow" w:cs="Calibri"/>
        </w:rPr>
        <w:t>C</w:t>
      </w:r>
      <w:r w:rsidRPr="006A3CA7">
        <w:rPr>
          <w:rFonts w:ascii="Arial Narrow" w:hAnsi="Arial Narrow" w:cs="Calibri"/>
        </w:rPr>
        <w:t xml:space="preserve">ounties less than 30% of the population have </w:t>
      </w:r>
      <w:r w:rsidR="00FC6283">
        <w:rPr>
          <w:rFonts w:ascii="Arial Narrow" w:hAnsi="Arial Narrow" w:cs="Calibri"/>
        </w:rPr>
        <w:t xml:space="preserve">suitable </w:t>
      </w:r>
      <w:r w:rsidRPr="006A3CA7">
        <w:rPr>
          <w:rFonts w:ascii="Arial Narrow" w:hAnsi="Arial Narrow" w:cs="Calibri"/>
        </w:rPr>
        <w:t>water containers.</w:t>
      </w:r>
      <w:r>
        <w:rPr>
          <w:rFonts w:ascii="Arial Narrow" w:hAnsi="Arial Narrow" w:cs="Calibri"/>
        </w:rPr>
        <w:t xml:space="preserve"> </w:t>
      </w:r>
      <w:r w:rsidR="00FC6283">
        <w:rPr>
          <w:rFonts w:ascii="Arial Narrow" w:hAnsi="Arial Narrow" w:cs="Calibri"/>
        </w:rPr>
        <w:t>T</w:t>
      </w:r>
      <w:r>
        <w:rPr>
          <w:rFonts w:ascii="Arial Narrow" w:hAnsi="Arial Narrow" w:cs="Calibri"/>
        </w:rPr>
        <w:t xml:space="preserve">he drought situation has also adversely affected </w:t>
      </w:r>
      <w:r w:rsidR="00FC6283">
        <w:rPr>
          <w:rFonts w:ascii="Arial Narrow" w:hAnsi="Arial Narrow" w:cs="Calibri"/>
        </w:rPr>
        <w:t xml:space="preserve">children’s </w:t>
      </w:r>
      <w:r>
        <w:rPr>
          <w:rFonts w:ascii="Arial Narrow" w:hAnsi="Arial Narrow" w:cs="Calibri"/>
        </w:rPr>
        <w:t>education</w:t>
      </w:r>
      <w:r w:rsidR="00B2700A">
        <w:rPr>
          <w:rFonts w:ascii="Arial Narrow" w:hAnsi="Arial Narrow" w:cs="Calibri"/>
        </w:rPr>
        <w:t xml:space="preserve">, with </w:t>
      </w:r>
      <w:r w:rsidR="001E2367">
        <w:rPr>
          <w:rFonts w:ascii="Arial Narrow" w:hAnsi="Arial Narrow" w:cs="Calibri"/>
        </w:rPr>
        <w:t xml:space="preserve">low attendance and </w:t>
      </w:r>
      <w:r w:rsidR="00B2700A">
        <w:rPr>
          <w:rFonts w:ascii="Arial Narrow" w:hAnsi="Arial Narrow" w:cs="Calibri"/>
        </w:rPr>
        <w:t>high dropout rates observedi</w:t>
      </w:r>
      <w:r>
        <w:rPr>
          <w:rFonts w:ascii="Arial Narrow" w:hAnsi="Arial Narrow" w:cs="Calibri"/>
        </w:rPr>
        <w:t>n the affected counties. A</w:t>
      </w:r>
      <w:r w:rsidRPr="006A3CA7">
        <w:rPr>
          <w:rFonts w:ascii="Arial Narrow" w:hAnsi="Arial Narrow" w:cs="Calibri"/>
        </w:rPr>
        <w:t xml:space="preserve">s families move with their animals </w:t>
      </w:r>
      <w:r>
        <w:rPr>
          <w:rFonts w:ascii="Arial Narrow" w:hAnsi="Arial Narrow" w:cs="Calibri"/>
        </w:rPr>
        <w:t>to look for pa</w:t>
      </w:r>
      <w:r w:rsidR="00B2700A">
        <w:rPr>
          <w:rFonts w:ascii="Arial Narrow" w:hAnsi="Arial Narrow" w:cs="Calibri"/>
        </w:rPr>
        <w:t>s</w:t>
      </w:r>
      <w:r>
        <w:rPr>
          <w:rFonts w:ascii="Arial Narrow" w:hAnsi="Arial Narrow" w:cs="Calibri"/>
        </w:rPr>
        <w:t xml:space="preserve">ture and water, </w:t>
      </w:r>
      <w:r w:rsidRPr="006A3CA7">
        <w:rPr>
          <w:rFonts w:ascii="Arial Narrow" w:hAnsi="Arial Narrow" w:cs="Calibri"/>
        </w:rPr>
        <w:t xml:space="preserve">girls spend </w:t>
      </w:r>
      <w:r>
        <w:rPr>
          <w:rFonts w:ascii="Arial Narrow" w:hAnsi="Arial Narrow" w:cs="Calibri"/>
        </w:rPr>
        <w:t xml:space="preserve">more </w:t>
      </w:r>
      <w:r w:rsidRPr="006A3CA7">
        <w:rPr>
          <w:rFonts w:ascii="Arial Narrow" w:hAnsi="Arial Narrow" w:cs="Calibri"/>
        </w:rPr>
        <w:t xml:space="preserve">time fetching water, </w:t>
      </w:r>
      <w:r>
        <w:rPr>
          <w:rFonts w:ascii="Arial Narrow" w:hAnsi="Arial Narrow" w:cs="Calibri"/>
        </w:rPr>
        <w:t xml:space="preserve">and </w:t>
      </w:r>
      <w:r w:rsidR="000E2142">
        <w:rPr>
          <w:rFonts w:ascii="Arial Narrow" w:hAnsi="Arial Narrow" w:cs="Calibri"/>
        </w:rPr>
        <w:t>some communitiesare</w:t>
      </w:r>
      <w:r>
        <w:rPr>
          <w:rFonts w:ascii="Arial Narrow" w:hAnsi="Arial Narrow" w:cs="Calibri"/>
        </w:rPr>
        <w:t xml:space="preserve"> displaced due to </w:t>
      </w:r>
      <w:r w:rsidRPr="006A3CA7">
        <w:rPr>
          <w:rFonts w:ascii="Arial Narrow" w:hAnsi="Arial Narrow" w:cs="Calibri"/>
        </w:rPr>
        <w:t>resources</w:t>
      </w:r>
      <w:r>
        <w:rPr>
          <w:rFonts w:ascii="Arial Narrow" w:hAnsi="Arial Narrow" w:cs="Calibri"/>
        </w:rPr>
        <w:t xml:space="preserve"> based conflicts, </w:t>
      </w:r>
      <w:r w:rsidR="000E2142">
        <w:rPr>
          <w:rFonts w:ascii="Arial Narrow" w:hAnsi="Arial Narrow" w:cs="Calibri"/>
        </w:rPr>
        <w:t xml:space="preserve">children lose </w:t>
      </w:r>
      <w:r w:rsidRPr="006A3CA7">
        <w:rPr>
          <w:rFonts w:ascii="Arial Narrow" w:hAnsi="Arial Narrow" w:cs="Calibri"/>
        </w:rPr>
        <w:t>access</w:t>
      </w:r>
      <w:r>
        <w:rPr>
          <w:rFonts w:ascii="Arial Narrow" w:hAnsi="Arial Narrow" w:cs="Calibri"/>
        </w:rPr>
        <w:t xml:space="preserve"> to</w:t>
      </w:r>
      <w:r w:rsidR="000E2142">
        <w:rPr>
          <w:rFonts w:ascii="Arial Narrow" w:hAnsi="Arial Narrow" w:cs="Calibri"/>
        </w:rPr>
        <w:t xml:space="preserve"> </w:t>
      </w:r>
      <w:r w:rsidRPr="006A3CA7">
        <w:rPr>
          <w:rFonts w:ascii="Arial Narrow" w:hAnsi="Arial Narrow" w:cs="Calibri"/>
        </w:rPr>
        <w:t>school</w:t>
      </w:r>
      <w:r w:rsidR="001E2367">
        <w:rPr>
          <w:rFonts w:ascii="Arial Narrow" w:hAnsi="Arial Narrow" w:cs="Calibri"/>
        </w:rPr>
        <w:t>ing</w:t>
      </w:r>
      <w:r>
        <w:rPr>
          <w:rFonts w:ascii="Arial Narrow" w:hAnsi="Arial Narrow" w:cs="Calibri"/>
        </w:rPr>
        <w:t>.</w:t>
      </w:r>
    </w:p>
    <w:p w14:paraId="34D53AA8" w14:textId="77777777" w:rsidR="001B18B5" w:rsidRDefault="00A36505" w:rsidP="001B18B5">
      <w:pPr>
        <w:numPr>
          <w:ilvl w:val="1"/>
          <w:numId w:val="45"/>
        </w:numPr>
        <w:spacing w:before="120"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Project </w:t>
      </w:r>
      <w:r w:rsidR="00F92E47">
        <w:rPr>
          <w:rFonts w:ascii="Arial Narrow" w:hAnsi="Arial Narrow"/>
          <w:b/>
          <w:bCs/>
        </w:rPr>
        <w:t xml:space="preserve">Goal and </w:t>
      </w:r>
      <w:r>
        <w:rPr>
          <w:rFonts w:ascii="Arial Narrow" w:hAnsi="Arial Narrow"/>
          <w:b/>
          <w:bCs/>
        </w:rPr>
        <w:t>Objective</w:t>
      </w:r>
      <w:r w:rsidR="00F92E47">
        <w:rPr>
          <w:rFonts w:ascii="Arial Narrow" w:hAnsi="Arial Narrow"/>
          <w:b/>
          <w:bCs/>
        </w:rPr>
        <w:t>s</w:t>
      </w:r>
      <w:r>
        <w:rPr>
          <w:rFonts w:ascii="Arial Narrow" w:hAnsi="Arial Narrow"/>
          <w:b/>
          <w:bCs/>
        </w:rPr>
        <w:t xml:space="preserve"> </w:t>
      </w:r>
    </w:p>
    <w:p w14:paraId="733805D6" w14:textId="21CFD2FD" w:rsidR="001B18B5" w:rsidRDefault="001B18B5" w:rsidP="001B18B5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overall </w:t>
      </w:r>
      <w:r w:rsidR="00F92E47">
        <w:rPr>
          <w:rFonts w:ascii="Arial Narrow" w:hAnsi="Arial Narrow"/>
        </w:rPr>
        <w:t xml:space="preserve">goal </w:t>
      </w:r>
      <w:r>
        <w:rPr>
          <w:rFonts w:ascii="Arial Narrow" w:hAnsi="Arial Narrow"/>
        </w:rPr>
        <w:t xml:space="preserve">of this proposed drought emergency respond project is </w:t>
      </w:r>
      <w:r w:rsidR="005361D1">
        <w:rPr>
          <w:rFonts w:ascii="Arial Narrow" w:hAnsi="Arial Narrow"/>
        </w:rPr>
        <w:t>t</w:t>
      </w:r>
      <w:r w:rsidR="005361D1" w:rsidRPr="006A3CA7">
        <w:rPr>
          <w:rFonts w:ascii="Arial Narrow" w:hAnsi="Arial Narrow"/>
        </w:rPr>
        <w:t xml:space="preserve">o respond to the immediate </w:t>
      </w:r>
      <w:r w:rsidR="005361D1">
        <w:rPr>
          <w:rFonts w:ascii="Arial Narrow" w:hAnsi="Arial Narrow"/>
        </w:rPr>
        <w:t xml:space="preserve">humanitarian </w:t>
      </w:r>
      <w:r w:rsidR="005361D1" w:rsidRPr="006A3CA7">
        <w:rPr>
          <w:rFonts w:ascii="Arial Narrow" w:hAnsi="Arial Narrow"/>
        </w:rPr>
        <w:t xml:space="preserve">needs </w:t>
      </w:r>
      <w:r w:rsidR="005361D1">
        <w:rPr>
          <w:rFonts w:ascii="Arial Narrow" w:hAnsi="Arial Narrow"/>
        </w:rPr>
        <w:t xml:space="preserve">and improve the resilience </w:t>
      </w:r>
      <w:r w:rsidR="005361D1" w:rsidRPr="006A3CA7">
        <w:rPr>
          <w:rFonts w:ascii="Arial Narrow" w:hAnsi="Arial Narrow"/>
        </w:rPr>
        <w:t xml:space="preserve">of </w:t>
      </w:r>
      <w:r w:rsidR="005361D1">
        <w:rPr>
          <w:rFonts w:ascii="Arial Narrow" w:hAnsi="Arial Narrow"/>
        </w:rPr>
        <w:t>14,700</w:t>
      </w:r>
      <w:r w:rsidR="005361D1" w:rsidRPr="006A3CA7">
        <w:rPr>
          <w:rFonts w:ascii="Arial Narrow" w:hAnsi="Arial Narrow"/>
        </w:rPr>
        <w:t xml:space="preserve"> drought</w:t>
      </w:r>
      <w:r w:rsidR="005361D1">
        <w:rPr>
          <w:rFonts w:ascii="Arial Narrow" w:hAnsi="Arial Narrow"/>
        </w:rPr>
        <w:t>-</w:t>
      </w:r>
      <w:r w:rsidR="005361D1" w:rsidRPr="006A3CA7">
        <w:rPr>
          <w:rFonts w:ascii="Arial Narrow" w:hAnsi="Arial Narrow"/>
        </w:rPr>
        <w:t xml:space="preserve">affected Households in Marsabit, Isiolo, Turkana, </w:t>
      </w:r>
      <w:r w:rsidR="00EB4280" w:rsidRPr="006A3CA7">
        <w:rPr>
          <w:rFonts w:ascii="Arial Narrow" w:hAnsi="Arial Narrow"/>
        </w:rPr>
        <w:t>Samburu,</w:t>
      </w:r>
      <w:r w:rsidR="005361D1" w:rsidRPr="006A3CA7">
        <w:rPr>
          <w:rFonts w:ascii="Arial Narrow" w:hAnsi="Arial Narrow"/>
        </w:rPr>
        <w:t xml:space="preserve"> and Kitui </w:t>
      </w:r>
      <w:r w:rsidR="005361D1">
        <w:rPr>
          <w:rFonts w:ascii="Arial Narrow" w:hAnsi="Arial Narrow"/>
        </w:rPr>
        <w:t>Counties</w:t>
      </w:r>
      <w:r>
        <w:rPr>
          <w:rFonts w:ascii="Arial Narrow" w:hAnsi="Arial Narrow"/>
        </w:rPr>
        <w:t>.</w:t>
      </w:r>
    </w:p>
    <w:p w14:paraId="4744D588" w14:textId="6E589C9E" w:rsidR="001B18B5" w:rsidRDefault="00F92E47" w:rsidP="001B18B5">
      <w:pPr>
        <w:spacing w:before="120"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The project aims to save lives and </w:t>
      </w:r>
      <w:r w:rsidRPr="006A3CA7">
        <w:rPr>
          <w:rFonts w:ascii="Arial Narrow" w:hAnsi="Arial Narrow"/>
          <w:bCs/>
        </w:rPr>
        <w:t xml:space="preserve">improve resilience </w:t>
      </w:r>
      <w:r w:rsidR="002A3395">
        <w:rPr>
          <w:rFonts w:ascii="Arial Narrow" w:hAnsi="Arial Narrow"/>
          <w:bCs/>
        </w:rPr>
        <w:t>of drought-affected</w:t>
      </w:r>
      <w:r w:rsidR="002A3395" w:rsidRPr="006A3CA7">
        <w:rPr>
          <w:rFonts w:ascii="Arial Narrow" w:hAnsi="Arial Narrow"/>
          <w:bCs/>
        </w:rPr>
        <w:t xml:space="preserve"> </w:t>
      </w:r>
      <w:r w:rsidRPr="006A3CA7">
        <w:rPr>
          <w:rFonts w:ascii="Arial Narrow" w:hAnsi="Arial Narrow"/>
          <w:bCs/>
        </w:rPr>
        <w:t xml:space="preserve">communities through provision </w:t>
      </w:r>
      <w:r w:rsidR="00EB4280">
        <w:rPr>
          <w:rFonts w:ascii="Arial Narrow" w:hAnsi="Arial Narrow"/>
          <w:bCs/>
        </w:rPr>
        <w:t xml:space="preserve">of </w:t>
      </w:r>
      <w:r w:rsidR="00EB4280" w:rsidRPr="006A3CA7">
        <w:rPr>
          <w:rFonts w:ascii="Arial Narrow" w:hAnsi="Arial Narrow"/>
          <w:bCs/>
        </w:rPr>
        <w:t>lifesaving</w:t>
      </w:r>
      <w:r w:rsidRPr="006A3CA7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f</w:t>
      </w:r>
      <w:r w:rsidRPr="006A3CA7">
        <w:rPr>
          <w:rFonts w:ascii="Arial Narrow" w:hAnsi="Arial Narrow"/>
          <w:bCs/>
        </w:rPr>
        <w:t xml:space="preserve">ood, WASH, </w:t>
      </w:r>
      <w:r>
        <w:rPr>
          <w:rFonts w:ascii="Arial Narrow" w:hAnsi="Arial Narrow"/>
          <w:bCs/>
        </w:rPr>
        <w:t xml:space="preserve">and </w:t>
      </w:r>
      <w:r w:rsidRPr="006A3CA7">
        <w:rPr>
          <w:rFonts w:ascii="Arial Narrow" w:hAnsi="Arial Narrow"/>
          <w:bCs/>
        </w:rPr>
        <w:t>education</w:t>
      </w:r>
      <w:r w:rsidR="003B2509">
        <w:rPr>
          <w:rFonts w:ascii="Arial Narrow" w:hAnsi="Arial Narrow"/>
          <w:bCs/>
        </w:rPr>
        <w:t>al</w:t>
      </w:r>
      <w:r w:rsidRPr="006A3CA7">
        <w:rPr>
          <w:rFonts w:ascii="Arial Narrow" w:hAnsi="Arial Narrow"/>
          <w:bCs/>
        </w:rPr>
        <w:t xml:space="preserve"> materials</w:t>
      </w:r>
      <w:r>
        <w:rPr>
          <w:rFonts w:ascii="Arial Narrow" w:hAnsi="Arial Narrow"/>
          <w:bCs/>
        </w:rPr>
        <w:t xml:space="preserve">. The project </w:t>
      </w:r>
      <w:r w:rsidR="003B2509">
        <w:rPr>
          <w:rFonts w:ascii="Arial Narrow" w:hAnsi="Arial Narrow"/>
          <w:bCs/>
        </w:rPr>
        <w:t xml:space="preserve">will </w:t>
      </w:r>
      <w:r>
        <w:rPr>
          <w:rFonts w:ascii="Arial Narrow" w:hAnsi="Arial Narrow"/>
          <w:bCs/>
        </w:rPr>
        <w:t>also mitigat</w:t>
      </w:r>
      <w:r w:rsidR="003B2509">
        <w:rPr>
          <w:rFonts w:ascii="Arial Narrow" w:hAnsi="Arial Narrow"/>
          <w:bCs/>
        </w:rPr>
        <w:t>e</w:t>
      </w:r>
      <w:r>
        <w:rPr>
          <w:rFonts w:ascii="Arial Narrow" w:hAnsi="Arial Narrow"/>
          <w:bCs/>
        </w:rPr>
        <w:t xml:space="preserve"> the resource</w:t>
      </w:r>
      <w:r w:rsidR="003B2509">
        <w:rPr>
          <w:rFonts w:ascii="Arial Narrow" w:hAnsi="Arial Narrow"/>
          <w:bCs/>
        </w:rPr>
        <w:t>-</w:t>
      </w:r>
      <w:r>
        <w:rPr>
          <w:rFonts w:ascii="Arial Narrow" w:hAnsi="Arial Narrow"/>
          <w:bCs/>
        </w:rPr>
        <w:t xml:space="preserve">induced </w:t>
      </w:r>
      <w:r w:rsidRPr="006A3CA7">
        <w:rPr>
          <w:rFonts w:ascii="Arial Narrow" w:hAnsi="Arial Narrow"/>
          <w:bCs/>
        </w:rPr>
        <w:t>conflict</w:t>
      </w:r>
      <w:r>
        <w:rPr>
          <w:rFonts w:ascii="Arial Narrow" w:hAnsi="Arial Narrow"/>
          <w:bCs/>
        </w:rPr>
        <w:t xml:space="preserve">s </w:t>
      </w:r>
      <w:r w:rsidRPr="006A3CA7">
        <w:rPr>
          <w:rFonts w:ascii="Arial Narrow" w:hAnsi="Arial Narrow"/>
          <w:bCs/>
        </w:rPr>
        <w:t xml:space="preserve">and </w:t>
      </w:r>
      <w:r w:rsidR="00B45399">
        <w:rPr>
          <w:rFonts w:ascii="Arial Narrow" w:hAnsi="Arial Narrow"/>
          <w:bCs/>
        </w:rPr>
        <w:t>ensure the protection</w:t>
      </w:r>
      <w:r w:rsidRPr="006A3CA7">
        <w:rPr>
          <w:rFonts w:ascii="Arial Narrow" w:hAnsi="Arial Narrow"/>
          <w:bCs/>
        </w:rPr>
        <w:t xml:space="preserve"> </w:t>
      </w:r>
      <w:r w:rsidR="00B45399">
        <w:rPr>
          <w:rFonts w:ascii="Arial Narrow" w:hAnsi="Arial Narrow"/>
          <w:bCs/>
        </w:rPr>
        <w:t>of</w:t>
      </w:r>
      <w:r w:rsidRPr="006A3CA7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d</w:t>
      </w:r>
      <w:r w:rsidRPr="006A3CA7">
        <w:rPr>
          <w:rFonts w:ascii="Arial Narrow" w:hAnsi="Arial Narrow"/>
          <w:bCs/>
        </w:rPr>
        <w:t xml:space="preserve">eprived, </w:t>
      </w:r>
      <w:r w:rsidR="00EB4280">
        <w:rPr>
          <w:rFonts w:ascii="Arial Narrow" w:hAnsi="Arial Narrow"/>
          <w:bCs/>
        </w:rPr>
        <w:t>e</w:t>
      </w:r>
      <w:r w:rsidR="00EB4280" w:rsidRPr="006A3CA7">
        <w:rPr>
          <w:rFonts w:ascii="Arial Narrow" w:hAnsi="Arial Narrow"/>
          <w:bCs/>
        </w:rPr>
        <w:t>xcluded,</w:t>
      </w:r>
      <w:r w:rsidRPr="006A3CA7">
        <w:rPr>
          <w:rFonts w:ascii="Arial Narrow" w:hAnsi="Arial Narrow"/>
          <w:bCs/>
        </w:rPr>
        <w:t xml:space="preserve"> and vulnerable children and their families</w:t>
      </w:r>
    </w:p>
    <w:p w14:paraId="36C0A6BC" w14:textId="435018EB" w:rsidR="00F92E47" w:rsidRDefault="00F92E47" w:rsidP="00F92E47">
      <w:pPr>
        <w:autoSpaceDE w:val="0"/>
        <w:autoSpaceDN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The </w:t>
      </w:r>
      <w:r w:rsidR="00715DF1">
        <w:rPr>
          <w:rFonts w:ascii="Arial Narrow" w:hAnsi="Arial Narrow"/>
          <w:b/>
          <w:bCs/>
        </w:rPr>
        <w:t>Outputs</w:t>
      </w:r>
      <w:r>
        <w:rPr>
          <w:rFonts w:ascii="Arial Narrow" w:hAnsi="Arial Narrow"/>
          <w:b/>
          <w:bCs/>
        </w:rPr>
        <w:t xml:space="preserve"> are</w:t>
      </w:r>
      <w:r w:rsidR="005E6B31">
        <w:rPr>
          <w:rFonts w:ascii="Arial Narrow" w:hAnsi="Arial Narrow"/>
          <w:b/>
          <w:bCs/>
        </w:rPr>
        <w:t xml:space="preserve"> as follows</w:t>
      </w:r>
      <w:r>
        <w:rPr>
          <w:rFonts w:ascii="Arial Narrow" w:hAnsi="Arial Narrow"/>
          <w:b/>
          <w:bCs/>
        </w:rPr>
        <w:t>:</w:t>
      </w:r>
    </w:p>
    <w:p w14:paraId="3D88C522" w14:textId="77777777" w:rsidR="004E19B7" w:rsidRDefault="004E19B7" w:rsidP="00F92E47">
      <w:pPr>
        <w:autoSpaceDE w:val="0"/>
        <w:autoSpaceDN w:val="0"/>
        <w:jc w:val="both"/>
        <w:rPr>
          <w:rFonts w:ascii="Arial Narrow" w:hAnsi="Arial Narrow"/>
          <w:b/>
          <w:bCs/>
        </w:rPr>
      </w:pPr>
    </w:p>
    <w:p w14:paraId="17C95C75" w14:textId="0307430B" w:rsidR="00F92E47" w:rsidRDefault="00BA0D50" w:rsidP="0052372E">
      <w:pPr>
        <w:numPr>
          <w:ilvl w:val="0"/>
          <w:numId w:val="49"/>
        </w:numPr>
        <w:autoSpaceDE w:val="0"/>
        <w:autoSpaceDN w:val="0"/>
        <w:jc w:val="both"/>
        <w:rPr>
          <w:rFonts w:ascii="Arial Narrow" w:hAnsi="Arial Narrow" w:cs="Calibri"/>
          <w:bCs/>
        </w:rPr>
      </w:pPr>
      <w:r w:rsidRPr="0052372E">
        <w:rPr>
          <w:rFonts w:ascii="Arial Narrow" w:hAnsi="Arial Narrow" w:cs="Calibri"/>
          <w:bCs/>
        </w:rPr>
        <w:t xml:space="preserve">Improved food security for 9,000 </w:t>
      </w:r>
      <w:r w:rsidR="00EB4280" w:rsidRPr="0052372E">
        <w:rPr>
          <w:rFonts w:ascii="Arial Narrow" w:hAnsi="Arial Narrow" w:cs="Calibri"/>
          <w:bCs/>
        </w:rPr>
        <w:t>droughts affected</w:t>
      </w:r>
      <w:r w:rsidRPr="0052372E">
        <w:rPr>
          <w:rFonts w:ascii="Arial Narrow" w:hAnsi="Arial Narrow" w:cs="Calibri"/>
          <w:bCs/>
        </w:rPr>
        <w:t xml:space="preserve"> HHs</w:t>
      </w:r>
      <w:r w:rsidRPr="00E16988" w:rsidDel="00C95984">
        <w:rPr>
          <w:rFonts w:ascii="Arial Narrow" w:hAnsi="Arial Narrow" w:cs="Calibri"/>
          <w:bCs/>
        </w:rPr>
        <w:t xml:space="preserve"> </w:t>
      </w:r>
    </w:p>
    <w:p w14:paraId="3387AB98" w14:textId="685A7EA7" w:rsidR="004E19B7" w:rsidRPr="0052372E" w:rsidRDefault="004E19B7" w:rsidP="0052372E">
      <w:pPr>
        <w:numPr>
          <w:ilvl w:val="0"/>
          <w:numId w:val="49"/>
        </w:numPr>
        <w:autoSpaceDE w:val="0"/>
        <w:autoSpaceDN w:val="0"/>
        <w:jc w:val="both"/>
        <w:rPr>
          <w:rFonts w:ascii="Arial Narrow" w:hAnsi="Arial Narrow" w:cs="Calibri"/>
          <w:bCs/>
        </w:rPr>
      </w:pPr>
      <w:r w:rsidRPr="0052372E">
        <w:rPr>
          <w:rFonts w:ascii="Arial Narrow" w:hAnsi="Arial Narrow" w:cs="Calibri"/>
          <w:bCs/>
        </w:rPr>
        <w:t xml:space="preserve">Improved access to appropriate, lifesaving water, </w:t>
      </w:r>
      <w:r w:rsidR="00EB4280" w:rsidRPr="0052372E">
        <w:rPr>
          <w:rFonts w:ascii="Arial Narrow" w:hAnsi="Arial Narrow" w:cs="Calibri"/>
          <w:bCs/>
        </w:rPr>
        <w:t>sanitation,</w:t>
      </w:r>
      <w:r w:rsidRPr="0052372E">
        <w:rPr>
          <w:rFonts w:ascii="Arial Narrow" w:hAnsi="Arial Narrow" w:cs="Calibri"/>
          <w:bCs/>
        </w:rPr>
        <w:t xml:space="preserve"> and hygiene (WASH) services for 5,700 vulnerable families</w:t>
      </w:r>
    </w:p>
    <w:p w14:paraId="1C17F692" w14:textId="0CE5C4A4" w:rsidR="004E19B7" w:rsidRPr="0052372E" w:rsidRDefault="004E19B7" w:rsidP="0052372E">
      <w:pPr>
        <w:numPr>
          <w:ilvl w:val="0"/>
          <w:numId w:val="49"/>
        </w:numPr>
        <w:autoSpaceDE w:val="0"/>
        <w:autoSpaceDN w:val="0"/>
        <w:jc w:val="both"/>
        <w:rPr>
          <w:rFonts w:ascii="Arial Narrow" w:hAnsi="Arial Narrow" w:cs="Calibri"/>
          <w:bCs/>
        </w:rPr>
      </w:pPr>
      <w:r w:rsidRPr="0052372E">
        <w:rPr>
          <w:rFonts w:ascii="Arial Narrow" w:hAnsi="Arial Narrow" w:cs="Calibri"/>
          <w:bCs/>
        </w:rPr>
        <w:t>Sustained access to basic education for 3,000 drought-affected children through provision of services and feeding program in schools</w:t>
      </w:r>
    </w:p>
    <w:p w14:paraId="112898BB" w14:textId="7E61DF13" w:rsidR="0052372E" w:rsidRPr="00E16988" w:rsidRDefault="0052372E" w:rsidP="0052372E">
      <w:pPr>
        <w:numPr>
          <w:ilvl w:val="0"/>
          <w:numId w:val="49"/>
        </w:numPr>
        <w:autoSpaceDE w:val="0"/>
        <w:autoSpaceDN w:val="0"/>
        <w:jc w:val="both"/>
        <w:rPr>
          <w:rFonts w:ascii="Arial Narrow" w:hAnsi="Arial Narrow" w:cs="Calibri"/>
          <w:bCs/>
        </w:rPr>
      </w:pPr>
      <w:r w:rsidRPr="00EB4280">
        <w:rPr>
          <w:rFonts w:ascii="Arial Narrow" w:hAnsi="Arial Narrow" w:cs="Calibri"/>
          <w:bCs/>
        </w:rPr>
        <w:t>Reduced conflicts and</w:t>
      </w:r>
      <w:r w:rsidRPr="0052372E">
        <w:rPr>
          <w:rFonts w:ascii="Arial Narrow" w:hAnsi="Arial Narrow" w:cs="Calibri"/>
          <w:bCs/>
        </w:rPr>
        <w:t xml:space="preserve"> improved co-existence in 10 villages affected by conflicts over natural </w:t>
      </w:r>
      <w:r w:rsidRPr="00E16988">
        <w:rPr>
          <w:rFonts w:ascii="Arial Narrow" w:hAnsi="Arial Narrow" w:cs="Calibri"/>
          <w:bCs/>
        </w:rPr>
        <w:t>resources, through empowerment of 1000 youths to act as peacebuilding agents.</w:t>
      </w:r>
    </w:p>
    <w:p w14:paraId="33AC6FE5" w14:textId="5658CA2E" w:rsidR="004C7DF3" w:rsidRPr="004C7DF3" w:rsidRDefault="0052372E" w:rsidP="00AE49F6">
      <w:pPr>
        <w:autoSpaceDE w:val="0"/>
        <w:autoSpaceDN w:val="0"/>
        <w:ind w:left="1080"/>
        <w:jc w:val="both"/>
        <w:rPr>
          <w:rFonts w:ascii="Arial Narrow" w:hAnsi="Arial Narrow" w:cs="Arial"/>
          <w:b/>
          <w:lang w:val="en-US"/>
        </w:rPr>
      </w:pPr>
      <w:r w:rsidRPr="00E16988">
        <w:rPr>
          <w:rFonts w:ascii="Arial Narrow" w:hAnsi="Arial Narrow" w:cs="Calibri"/>
          <w:bCs/>
        </w:rPr>
        <w:t>T</w:t>
      </w:r>
      <w:r w:rsidR="00022981" w:rsidRPr="00E16988">
        <w:rPr>
          <w:rFonts w:ascii="Arial Narrow" w:hAnsi="Arial Narrow" w:cs="Calibri"/>
          <w:bCs/>
        </w:rPr>
        <w:t>o ens</w:t>
      </w:r>
      <w:r w:rsidR="00022981" w:rsidRPr="00AE49F6">
        <w:rPr>
          <w:rFonts w:ascii="Arial Narrow" w:hAnsi="Arial Narrow" w:cs="Calibri"/>
          <w:bCs/>
        </w:rPr>
        <w:t>ur</w:t>
      </w:r>
      <w:r w:rsidR="00022981" w:rsidRPr="00F60766">
        <w:rPr>
          <w:rFonts w:ascii="Arial Narrow" w:hAnsi="Arial Narrow" w:cs="Calibri"/>
          <w:bCs/>
        </w:rPr>
        <w:t xml:space="preserve">e children are protected from </w:t>
      </w:r>
      <w:r w:rsidR="00022981" w:rsidRPr="00EB4280">
        <w:rPr>
          <w:rFonts w:ascii="Arial Narrow" w:hAnsi="Arial Narrow" w:cs="Calibri"/>
          <w:bCs/>
        </w:rPr>
        <w:t>abuse, neglect, exploitation, and violence during drought emergency</w:t>
      </w:r>
      <w:r w:rsidR="00022981" w:rsidRPr="00022981">
        <w:rPr>
          <w:rFonts w:ascii="Arial Narrow" w:hAnsi="Arial Narrow" w:cs="Calibri"/>
          <w:bCs/>
        </w:rPr>
        <w:t xml:space="preserve"> </w:t>
      </w:r>
      <w:r w:rsidR="00022981" w:rsidRPr="00E16988">
        <w:rPr>
          <w:rFonts w:ascii="Arial Narrow" w:hAnsi="Arial Narrow" w:cs="Calibri"/>
          <w:bCs/>
        </w:rPr>
        <w:t xml:space="preserve">through child protection </w:t>
      </w:r>
      <w:r w:rsidR="00022981" w:rsidRPr="00AE49F6">
        <w:rPr>
          <w:rFonts w:ascii="Arial Narrow" w:hAnsi="Arial Narrow" w:cs="Calibri"/>
          <w:bCs/>
        </w:rPr>
        <w:t xml:space="preserve">messaging aimed </w:t>
      </w:r>
      <w:r w:rsidR="00EB4280" w:rsidRPr="00AE49F6">
        <w:rPr>
          <w:rFonts w:ascii="Arial Narrow" w:hAnsi="Arial Narrow" w:cs="Calibri"/>
          <w:bCs/>
        </w:rPr>
        <w:t xml:space="preserve">at </w:t>
      </w:r>
      <w:r w:rsidR="00EB4280" w:rsidRPr="00F60766">
        <w:rPr>
          <w:rFonts w:ascii="Arial Narrow" w:hAnsi="Arial Narrow" w:cs="Calibri"/>
          <w:bCs/>
        </w:rPr>
        <w:t>2,000</w:t>
      </w:r>
      <w:r w:rsidR="00022981" w:rsidRPr="00F60766">
        <w:rPr>
          <w:rFonts w:ascii="Arial Narrow" w:hAnsi="Arial Narrow" w:cs="Calibri"/>
          <w:bCs/>
        </w:rPr>
        <w:t xml:space="preserve"> children and 500 adult community members</w:t>
      </w:r>
    </w:p>
    <w:p w14:paraId="794D81B3" w14:textId="77777777" w:rsidR="00294B0F" w:rsidRDefault="000B2669" w:rsidP="001B18B5">
      <w:pPr>
        <w:numPr>
          <w:ilvl w:val="1"/>
          <w:numId w:val="45"/>
        </w:numPr>
        <w:spacing w:before="120"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</w:t>
      </w:r>
      <w:r w:rsidR="00C61B8F" w:rsidRPr="006A3CA7">
        <w:rPr>
          <w:rFonts w:ascii="Arial Narrow" w:hAnsi="Arial Narrow"/>
          <w:b/>
          <w:bCs/>
        </w:rPr>
        <w:t xml:space="preserve">roposed Interventions </w:t>
      </w:r>
    </w:p>
    <w:p w14:paraId="6EEFB8CB" w14:textId="11D17047" w:rsidR="005E5201" w:rsidRDefault="007B6EC6" w:rsidP="0033569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 coordination with other actors, </w:t>
      </w:r>
      <w:r w:rsidR="00335690" w:rsidRPr="006A3CA7">
        <w:rPr>
          <w:rFonts w:ascii="Arial Narrow" w:hAnsi="Arial Narrow" w:cs="Arial"/>
        </w:rPr>
        <w:t>ChildFund Kenya has been responding to various emergencies including drought, floods, conflicts, C</w:t>
      </w:r>
      <w:r w:rsidR="00F60766">
        <w:rPr>
          <w:rFonts w:ascii="Arial Narrow" w:hAnsi="Arial Narrow" w:cs="Arial"/>
        </w:rPr>
        <w:t>OVID</w:t>
      </w:r>
      <w:r w:rsidR="00335690" w:rsidRPr="006A3CA7">
        <w:rPr>
          <w:rFonts w:ascii="Arial Narrow" w:hAnsi="Arial Narrow" w:cs="Arial"/>
        </w:rPr>
        <w:t>-</w:t>
      </w:r>
      <w:proofErr w:type="gramStart"/>
      <w:r w:rsidR="00335690" w:rsidRPr="006A3CA7">
        <w:rPr>
          <w:rFonts w:ascii="Arial Narrow" w:hAnsi="Arial Narrow" w:cs="Arial"/>
        </w:rPr>
        <w:t>19</w:t>
      </w:r>
      <w:proofErr w:type="gramEnd"/>
      <w:r w:rsidR="00335690" w:rsidRPr="006A3CA7">
        <w:rPr>
          <w:rFonts w:ascii="Arial Narrow" w:hAnsi="Arial Narrow" w:cs="Arial"/>
        </w:rPr>
        <w:t xml:space="preserve"> and Desert locust infestation </w:t>
      </w:r>
      <w:r w:rsidR="00335690">
        <w:rPr>
          <w:rFonts w:ascii="Arial Narrow" w:hAnsi="Arial Narrow" w:cs="Arial"/>
        </w:rPr>
        <w:t xml:space="preserve">in various </w:t>
      </w:r>
      <w:r>
        <w:rPr>
          <w:rFonts w:ascii="Arial Narrow" w:hAnsi="Arial Narrow" w:cs="Arial"/>
        </w:rPr>
        <w:t xml:space="preserve">ChildFund </w:t>
      </w:r>
      <w:r w:rsidR="00335690">
        <w:rPr>
          <w:rFonts w:ascii="Arial Narrow" w:hAnsi="Arial Narrow" w:cs="Arial"/>
        </w:rPr>
        <w:t xml:space="preserve">will leverage this </w:t>
      </w:r>
      <w:r>
        <w:rPr>
          <w:rFonts w:ascii="Arial Narrow" w:hAnsi="Arial Narrow" w:cs="Arial"/>
        </w:rPr>
        <w:lastRenderedPageBreak/>
        <w:t xml:space="preserve">experience </w:t>
      </w:r>
      <w:r w:rsidR="00C90874">
        <w:rPr>
          <w:rFonts w:ascii="Arial Narrow" w:hAnsi="Arial Narrow" w:cs="Arial"/>
        </w:rPr>
        <w:t xml:space="preserve">and existing relationships </w:t>
      </w:r>
      <w:r w:rsidR="00335690">
        <w:rPr>
          <w:rFonts w:ascii="Arial Narrow" w:hAnsi="Arial Narrow" w:cs="Arial"/>
        </w:rPr>
        <w:t xml:space="preserve">to implement this </w:t>
      </w:r>
      <w:r w:rsidR="00C90874">
        <w:rPr>
          <w:rFonts w:ascii="Arial Narrow" w:hAnsi="Arial Narrow" w:cs="Arial"/>
        </w:rPr>
        <w:t xml:space="preserve">drought </w:t>
      </w:r>
      <w:r w:rsidR="00335690">
        <w:rPr>
          <w:rFonts w:ascii="Arial Narrow" w:hAnsi="Arial Narrow" w:cs="Arial"/>
        </w:rPr>
        <w:t xml:space="preserve">response in Marsabit, Isiolo, Turkana, Samburu and Kitui Counties. </w:t>
      </w:r>
      <w:r w:rsidR="004C7DF3">
        <w:rPr>
          <w:rFonts w:ascii="Arial Narrow" w:hAnsi="Arial Narrow" w:cs="Arial"/>
        </w:rPr>
        <w:t xml:space="preserve">The key interventions </w:t>
      </w:r>
      <w:r w:rsidR="005E5201">
        <w:rPr>
          <w:rFonts w:ascii="Arial Narrow" w:hAnsi="Arial Narrow" w:cs="Arial"/>
        </w:rPr>
        <w:t>to</w:t>
      </w:r>
      <w:r w:rsidR="004C7DF3">
        <w:rPr>
          <w:rFonts w:ascii="Arial Narrow" w:hAnsi="Arial Narrow" w:cs="Arial"/>
        </w:rPr>
        <w:t xml:space="preserve"> be undertaken are</w:t>
      </w:r>
      <w:r w:rsidR="005E5201">
        <w:rPr>
          <w:rFonts w:ascii="Arial Narrow" w:hAnsi="Arial Narrow" w:cs="Arial"/>
        </w:rPr>
        <w:t xml:space="preserve"> as follows</w:t>
      </w:r>
      <w:r w:rsidR="004C7DF3">
        <w:rPr>
          <w:rFonts w:ascii="Arial Narrow" w:hAnsi="Arial Narrow" w:cs="Arial"/>
        </w:rPr>
        <w:t>:</w:t>
      </w:r>
    </w:p>
    <w:p w14:paraId="2D75A43E" w14:textId="657C5C59" w:rsidR="006B5D64" w:rsidRPr="00335690" w:rsidRDefault="004C7DF3" w:rsidP="0033569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152AADE0" w14:textId="7D912440" w:rsidR="00E42A11" w:rsidRPr="006A3CA7" w:rsidRDefault="00E42A11" w:rsidP="00E42A11">
      <w:pPr>
        <w:numPr>
          <w:ilvl w:val="0"/>
          <w:numId w:val="38"/>
        </w:numPr>
        <w:jc w:val="both"/>
        <w:rPr>
          <w:rFonts w:ascii="Arial Narrow" w:hAnsi="Arial Narrow" w:cs="Calibri"/>
          <w:b/>
        </w:rPr>
      </w:pPr>
      <w:r w:rsidRPr="006A3CA7">
        <w:rPr>
          <w:rFonts w:ascii="Arial Narrow" w:hAnsi="Arial Narrow" w:cs="Calibri"/>
          <w:b/>
        </w:rPr>
        <w:t>Food</w:t>
      </w:r>
      <w:r w:rsidR="00622C95" w:rsidRPr="006A3CA7">
        <w:rPr>
          <w:rFonts w:ascii="Arial Narrow" w:hAnsi="Arial Narrow" w:cs="Calibri"/>
          <w:b/>
        </w:rPr>
        <w:t xml:space="preserve"> Security and Livelihood</w:t>
      </w:r>
      <w:r w:rsidR="005E5201">
        <w:rPr>
          <w:rFonts w:ascii="Arial Narrow" w:hAnsi="Arial Narrow" w:cs="Calibri"/>
          <w:b/>
        </w:rPr>
        <w:t>s</w:t>
      </w:r>
    </w:p>
    <w:p w14:paraId="215D2B91" w14:textId="4B4C4242" w:rsidR="00852D4A" w:rsidRDefault="005639FD" w:rsidP="003A1C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Food security and livelihoods interventions will reach a</w:t>
      </w:r>
      <w:r w:rsidR="00E42A11" w:rsidRPr="006A3CA7">
        <w:rPr>
          <w:rFonts w:ascii="Arial Narrow" w:hAnsi="Arial Narrow"/>
        </w:rPr>
        <w:t xml:space="preserve">t least </w:t>
      </w:r>
      <w:r w:rsidR="00C3393D" w:rsidRPr="006A3CA7">
        <w:rPr>
          <w:rFonts w:ascii="Arial Narrow" w:hAnsi="Arial Narrow"/>
        </w:rPr>
        <w:t>9</w:t>
      </w:r>
      <w:r w:rsidR="00E42A11" w:rsidRPr="006A3CA7">
        <w:rPr>
          <w:rFonts w:ascii="Arial Narrow" w:hAnsi="Arial Narrow"/>
        </w:rPr>
        <w:t>,000 vulnerable households</w:t>
      </w:r>
      <w:r w:rsidR="00D32E8D">
        <w:rPr>
          <w:rFonts w:ascii="Arial Narrow" w:hAnsi="Arial Narrow"/>
        </w:rPr>
        <w:t>, with p</w:t>
      </w:r>
      <w:r w:rsidR="004C7DF3">
        <w:rPr>
          <w:rFonts w:ascii="Arial Narrow" w:hAnsi="Arial Narrow"/>
        </w:rPr>
        <w:t xml:space="preserve">riority given to deprived, excluded and vulnerable children and their families. </w:t>
      </w:r>
      <w:r w:rsidR="00BC2E89" w:rsidRPr="006A3CA7">
        <w:rPr>
          <w:rFonts w:ascii="Arial Narrow" w:hAnsi="Arial Narrow"/>
        </w:rPr>
        <w:t>T</w:t>
      </w:r>
      <w:r w:rsidR="00663B87">
        <w:rPr>
          <w:rFonts w:ascii="Arial Narrow" w:hAnsi="Arial Narrow"/>
        </w:rPr>
        <w:t>h</w:t>
      </w:r>
      <w:r w:rsidR="00D32E8D">
        <w:rPr>
          <w:rFonts w:ascii="Arial Narrow" w:hAnsi="Arial Narrow"/>
        </w:rPr>
        <w:t>e</w:t>
      </w:r>
      <w:r w:rsidR="00663B87">
        <w:rPr>
          <w:rFonts w:ascii="Arial Narrow" w:hAnsi="Arial Narrow"/>
        </w:rPr>
        <w:t>s</w:t>
      </w:r>
      <w:r w:rsidR="00231524">
        <w:rPr>
          <w:rFonts w:ascii="Arial Narrow" w:hAnsi="Arial Narrow"/>
        </w:rPr>
        <w:t>e</w:t>
      </w:r>
      <w:r w:rsidR="00663B87">
        <w:rPr>
          <w:rFonts w:ascii="Arial Narrow" w:hAnsi="Arial Narrow"/>
        </w:rPr>
        <w:t xml:space="preserve"> </w:t>
      </w:r>
      <w:r w:rsidR="004C7DF3">
        <w:rPr>
          <w:rFonts w:ascii="Arial Narrow" w:hAnsi="Arial Narrow"/>
        </w:rPr>
        <w:t>intervention</w:t>
      </w:r>
      <w:r w:rsidR="00231524">
        <w:rPr>
          <w:rFonts w:ascii="Arial Narrow" w:hAnsi="Arial Narrow"/>
        </w:rPr>
        <w:t>s</w:t>
      </w:r>
      <w:r w:rsidR="004C7DF3">
        <w:rPr>
          <w:rFonts w:ascii="Arial Narrow" w:hAnsi="Arial Narrow"/>
        </w:rPr>
        <w:t xml:space="preserve"> </w:t>
      </w:r>
      <w:r w:rsidR="00231524">
        <w:rPr>
          <w:rFonts w:ascii="Arial Narrow" w:hAnsi="Arial Narrow"/>
        </w:rPr>
        <w:t>will address</w:t>
      </w:r>
      <w:r w:rsidR="00852D4A" w:rsidRPr="006A3CA7">
        <w:rPr>
          <w:rFonts w:ascii="Arial Narrow" w:hAnsi="Arial Narrow"/>
        </w:rPr>
        <w:t xml:space="preserve"> th</w:t>
      </w:r>
      <w:r w:rsidR="00663B87">
        <w:rPr>
          <w:rFonts w:ascii="Arial Narrow" w:hAnsi="Arial Narrow"/>
        </w:rPr>
        <w:t>e</w:t>
      </w:r>
      <w:r w:rsidR="00852D4A" w:rsidRPr="006A3CA7">
        <w:rPr>
          <w:rFonts w:ascii="Arial Narrow" w:hAnsi="Arial Narrow"/>
        </w:rPr>
        <w:t xml:space="preserve"> rapid</w:t>
      </w:r>
      <w:r w:rsidR="00663B87">
        <w:rPr>
          <w:rFonts w:ascii="Arial Narrow" w:hAnsi="Arial Narrow"/>
        </w:rPr>
        <w:t>ly</w:t>
      </w:r>
      <w:r w:rsidR="00852D4A" w:rsidRPr="006A3CA7">
        <w:rPr>
          <w:rFonts w:ascii="Arial Narrow" w:hAnsi="Arial Narrow"/>
        </w:rPr>
        <w:t xml:space="preserve"> deteriorati</w:t>
      </w:r>
      <w:r w:rsidR="00663B87">
        <w:rPr>
          <w:rFonts w:ascii="Arial Narrow" w:hAnsi="Arial Narrow"/>
        </w:rPr>
        <w:t>ng</w:t>
      </w:r>
      <w:r w:rsidR="00852D4A" w:rsidRPr="006A3CA7">
        <w:rPr>
          <w:rFonts w:ascii="Arial Narrow" w:hAnsi="Arial Narrow"/>
        </w:rPr>
        <w:t xml:space="preserve"> malnutrition among the most vulnerable </w:t>
      </w:r>
      <w:r w:rsidR="00F14ECD">
        <w:rPr>
          <w:rFonts w:ascii="Arial Narrow" w:hAnsi="Arial Narrow"/>
        </w:rPr>
        <w:t xml:space="preserve">children </w:t>
      </w:r>
      <w:r w:rsidR="00622C95" w:rsidRPr="006A3CA7">
        <w:rPr>
          <w:rFonts w:ascii="Arial Narrow" w:hAnsi="Arial Narrow"/>
        </w:rPr>
        <w:t xml:space="preserve">especially </w:t>
      </w:r>
      <w:r w:rsidR="00F14ECD">
        <w:rPr>
          <w:rFonts w:ascii="Arial Narrow" w:hAnsi="Arial Narrow"/>
        </w:rPr>
        <w:t>those</w:t>
      </w:r>
      <w:r w:rsidR="00622C95" w:rsidRPr="006A3CA7">
        <w:rPr>
          <w:rFonts w:ascii="Arial Narrow" w:hAnsi="Arial Narrow"/>
        </w:rPr>
        <w:t xml:space="preserve"> </w:t>
      </w:r>
      <w:r w:rsidR="004C7DF3">
        <w:rPr>
          <w:rFonts w:ascii="Arial Narrow" w:hAnsi="Arial Narrow"/>
        </w:rPr>
        <w:t>aged 0-5 years (</w:t>
      </w:r>
      <w:r w:rsidR="00622C95" w:rsidRPr="006A3CA7">
        <w:rPr>
          <w:rFonts w:ascii="Arial Narrow" w:hAnsi="Arial Narrow"/>
        </w:rPr>
        <w:t>life stage 1</w:t>
      </w:r>
      <w:r w:rsidR="004C7DF3">
        <w:rPr>
          <w:rFonts w:ascii="Arial Narrow" w:hAnsi="Arial Narrow"/>
        </w:rPr>
        <w:t xml:space="preserve">). The </w:t>
      </w:r>
      <w:r w:rsidR="00F14ECD">
        <w:rPr>
          <w:rFonts w:ascii="Arial Narrow" w:hAnsi="Arial Narrow"/>
        </w:rPr>
        <w:t xml:space="preserve">following interventions will address </w:t>
      </w:r>
      <w:r w:rsidR="00663B87">
        <w:rPr>
          <w:rFonts w:ascii="Arial Narrow" w:hAnsi="Arial Narrow"/>
        </w:rPr>
        <w:t xml:space="preserve">immediate </w:t>
      </w:r>
      <w:r w:rsidR="004C7DF3">
        <w:rPr>
          <w:rFonts w:ascii="Arial Narrow" w:hAnsi="Arial Narrow"/>
        </w:rPr>
        <w:t>food security and livelihood</w:t>
      </w:r>
      <w:r w:rsidR="00F14ECD">
        <w:rPr>
          <w:rFonts w:ascii="Arial Narrow" w:hAnsi="Arial Narrow"/>
        </w:rPr>
        <w:t>s</w:t>
      </w:r>
      <w:r w:rsidR="004C7DF3">
        <w:rPr>
          <w:rFonts w:ascii="Arial Narrow" w:hAnsi="Arial Narrow"/>
        </w:rPr>
        <w:t xml:space="preserve"> </w:t>
      </w:r>
      <w:r w:rsidR="00852D4A" w:rsidRPr="006A3CA7">
        <w:rPr>
          <w:rFonts w:ascii="Arial Narrow" w:hAnsi="Arial Narrow"/>
        </w:rPr>
        <w:t>needs</w:t>
      </w:r>
      <w:r w:rsidR="00663B87">
        <w:rPr>
          <w:rFonts w:ascii="Arial Narrow" w:hAnsi="Arial Narrow"/>
        </w:rPr>
        <w:t xml:space="preserve"> </w:t>
      </w:r>
      <w:r w:rsidR="004C7DF3">
        <w:rPr>
          <w:rFonts w:ascii="Arial Narrow" w:hAnsi="Arial Narrow"/>
        </w:rPr>
        <w:t xml:space="preserve">of </w:t>
      </w:r>
      <w:r w:rsidR="003624CB">
        <w:rPr>
          <w:rFonts w:ascii="Arial Narrow" w:hAnsi="Arial Narrow"/>
        </w:rPr>
        <w:t>people</w:t>
      </w:r>
      <w:r w:rsidR="004C7DF3">
        <w:rPr>
          <w:rFonts w:ascii="Arial Narrow" w:hAnsi="Arial Narrow"/>
        </w:rPr>
        <w:t xml:space="preserve"> severely affected by the drought</w:t>
      </w:r>
      <w:r w:rsidR="00852D4A" w:rsidRPr="006A3CA7">
        <w:rPr>
          <w:rFonts w:ascii="Arial Narrow" w:hAnsi="Arial Narrow"/>
        </w:rPr>
        <w:t xml:space="preserve">: </w:t>
      </w:r>
    </w:p>
    <w:p w14:paraId="0E5D0E34" w14:textId="34FF5643" w:rsidR="00663B87" w:rsidRPr="006A3CA7" w:rsidRDefault="00663B87" w:rsidP="00663B87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Cash transfer</w:t>
      </w:r>
      <w:r w:rsidR="003624CB">
        <w:rPr>
          <w:rFonts w:ascii="Arial Narrow" w:hAnsi="Arial Narrow"/>
        </w:rPr>
        <w:t>s</w:t>
      </w:r>
      <w:r w:rsidRPr="006A3CA7">
        <w:rPr>
          <w:rFonts w:ascii="Arial Narrow" w:hAnsi="Arial Narrow"/>
        </w:rPr>
        <w:t xml:space="preserve"> targeting </w:t>
      </w:r>
      <w:r w:rsidR="00EB4280" w:rsidRPr="006A3CA7">
        <w:rPr>
          <w:rFonts w:ascii="Arial Narrow" w:hAnsi="Arial Narrow"/>
        </w:rPr>
        <w:t>5,000 vulnerable</w:t>
      </w:r>
      <w:r w:rsidRPr="006A3CA7">
        <w:rPr>
          <w:rFonts w:ascii="Arial Narrow" w:hAnsi="Arial Narrow"/>
        </w:rPr>
        <w:t xml:space="preserve"> households affected by drought</w:t>
      </w:r>
      <w:r w:rsidR="00A448B0">
        <w:rPr>
          <w:rFonts w:ascii="Arial Narrow" w:hAnsi="Arial Narrow"/>
        </w:rPr>
        <w:t xml:space="preserve"> and drought</w:t>
      </w:r>
      <w:r w:rsidR="008B0F14">
        <w:rPr>
          <w:rFonts w:ascii="Arial Narrow" w:hAnsi="Arial Narrow"/>
        </w:rPr>
        <w:t>-</w:t>
      </w:r>
      <w:r w:rsidR="00A448B0">
        <w:rPr>
          <w:rFonts w:ascii="Arial Narrow" w:hAnsi="Arial Narrow"/>
        </w:rPr>
        <w:t xml:space="preserve">instigated </w:t>
      </w:r>
      <w:r w:rsidRPr="006A3CA7">
        <w:rPr>
          <w:rFonts w:ascii="Arial Narrow" w:hAnsi="Arial Narrow"/>
        </w:rPr>
        <w:t>conflict</w:t>
      </w:r>
      <w:r w:rsidR="008B0F14">
        <w:rPr>
          <w:rFonts w:ascii="Arial Narrow" w:hAnsi="Arial Narrow"/>
        </w:rPr>
        <w:t xml:space="preserve"> across the five counties</w:t>
      </w:r>
      <w:r w:rsidR="00A448B0">
        <w:rPr>
          <w:rFonts w:ascii="Arial Narrow" w:hAnsi="Arial Narrow"/>
        </w:rPr>
        <w:t xml:space="preserve">. </w:t>
      </w:r>
    </w:p>
    <w:p w14:paraId="22F6A108" w14:textId="3CA237BC" w:rsidR="00663B87" w:rsidRPr="006A3CA7" w:rsidRDefault="008B0F14" w:rsidP="00663B87">
      <w:pPr>
        <w:numPr>
          <w:ilvl w:val="0"/>
          <w:numId w:val="3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A448B0">
        <w:rPr>
          <w:rFonts w:ascii="Arial Narrow" w:hAnsi="Arial Narrow"/>
        </w:rPr>
        <w:t>irect</w:t>
      </w:r>
      <w:r>
        <w:rPr>
          <w:rFonts w:ascii="Arial Narrow" w:hAnsi="Arial Narrow"/>
        </w:rPr>
        <w:t>, in-kind</w:t>
      </w:r>
      <w:r w:rsidR="00A448B0">
        <w:rPr>
          <w:rFonts w:ascii="Arial Narrow" w:hAnsi="Arial Narrow"/>
        </w:rPr>
        <w:t xml:space="preserve"> food distribution to </w:t>
      </w:r>
      <w:r w:rsidR="00663B87" w:rsidRPr="006A3CA7">
        <w:rPr>
          <w:rFonts w:ascii="Arial Narrow" w:hAnsi="Arial Narrow"/>
        </w:rPr>
        <w:t>2</w:t>
      </w:r>
      <w:r w:rsidR="00A448B0">
        <w:rPr>
          <w:rFonts w:ascii="Arial Narrow" w:hAnsi="Arial Narrow"/>
        </w:rPr>
        <w:t>,</w:t>
      </w:r>
      <w:r w:rsidR="00663B87" w:rsidRPr="006A3CA7">
        <w:rPr>
          <w:rFonts w:ascii="Arial Narrow" w:hAnsi="Arial Narrow"/>
        </w:rPr>
        <w:t xml:space="preserve">000 </w:t>
      </w:r>
      <w:r w:rsidR="00992B58">
        <w:rPr>
          <w:rFonts w:ascii="Arial Narrow" w:hAnsi="Arial Narrow"/>
        </w:rPr>
        <w:t xml:space="preserve">food insecure </w:t>
      </w:r>
      <w:r w:rsidR="00663B87" w:rsidRPr="006A3CA7">
        <w:rPr>
          <w:rFonts w:ascii="Arial Narrow" w:hAnsi="Arial Narrow"/>
        </w:rPr>
        <w:t xml:space="preserve">households </w:t>
      </w:r>
      <w:r w:rsidR="00992B58">
        <w:rPr>
          <w:rFonts w:ascii="Arial Narrow" w:hAnsi="Arial Narrow"/>
        </w:rPr>
        <w:t>who</w:t>
      </w:r>
      <w:r w:rsidR="00A448B0">
        <w:rPr>
          <w:rFonts w:ascii="Arial Narrow" w:hAnsi="Arial Narrow"/>
        </w:rPr>
        <w:t xml:space="preserve"> cannot access markets to buy food.</w:t>
      </w:r>
    </w:p>
    <w:p w14:paraId="6A8C75F6" w14:textId="730BD611" w:rsidR="00663B87" w:rsidRPr="006A3CA7" w:rsidRDefault="00663B87" w:rsidP="00663B87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Distribution of supplementary livestock feeds to 1</w:t>
      </w:r>
      <w:r w:rsidR="00992B58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000 pastoralist </w:t>
      </w:r>
      <w:r w:rsidR="00992B58">
        <w:rPr>
          <w:rFonts w:ascii="Arial Narrow" w:hAnsi="Arial Narrow"/>
        </w:rPr>
        <w:t xml:space="preserve">households to </w:t>
      </w:r>
      <w:r w:rsidRPr="006A3CA7">
        <w:rPr>
          <w:rFonts w:ascii="Arial Narrow" w:hAnsi="Arial Narrow"/>
        </w:rPr>
        <w:t>sustain the</w:t>
      </w:r>
      <w:r w:rsidR="00992B58">
        <w:rPr>
          <w:rFonts w:ascii="Arial Narrow" w:hAnsi="Arial Narrow"/>
        </w:rPr>
        <w:t>ir</w:t>
      </w:r>
      <w:r w:rsidRPr="006A3CA7">
        <w:rPr>
          <w:rFonts w:ascii="Arial Narrow" w:hAnsi="Arial Narrow"/>
        </w:rPr>
        <w:t xml:space="preserve"> core milking herd</w:t>
      </w:r>
      <w:r w:rsidR="00992B58">
        <w:rPr>
          <w:rFonts w:ascii="Arial Narrow" w:hAnsi="Arial Narrow"/>
        </w:rPr>
        <w:t>s</w:t>
      </w:r>
      <w:r w:rsidRPr="006A3CA7">
        <w:rPr>
          <w:rFonts w:ascii="Arial Narrow" w:hAnsi="Arial Narrow"/>
        </w:rPr>
        <w:t xml:space="preserve">. </w:t>
      </w:r>
    </w:p>
    <w:p w14:paraId="29965834" w14:textId="6D192CE8" w:rsidR="00663B87" w:rsidRPr="006A3CA7" w:rsidRDefault="00663B87" w:rsidP="00663B87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Enhance</w:t>
      </w:r>
      <w:r w:rsidR="00BF0648">
        <w:rPr>
          <w:rFonts w:ascii="Arial Narrow" w:hAnsi="Arial Narrow"/>
        </w:rPr>
        <w:t>d</w:t>
      </w:r>
      <w:r w:rsidRPr="006A3CA7">
        <w:rPr>
          <w:rFonts w:ascii="Arial Narrow" w:hAnsi="Arial Narrow"/>
        </w:rPr>
        <w:t xml:space="preserve"> livestock disease surveillance </w:t>
      </w:r>
      <w:r w:rsidR="00BF0648">
        <w:rPr>
          <w:rFonts w:ascii="Arial Narrow" w:hAnsi="Arial Narrow"/>
        </w:rPr>
        <w:t>along with</w:t>
      </w:r>
      <w:r w:rsidRPr="006A3CA7">
        <w:rPr>
          <w:rFonts w:ascii="Arial Narrow" w:hAnsi="Arial Narrow"/>
        </w:rPr>
        <w:t xml:space="preserve"> targeted vaccination</w:t>
      </w:r>
      <w:r w:rsidR="00BF0648">
        <w:rPr>
          <w:rFonts w:ascii="Arial Narrow" w:hAnsi="Arial Narrow"/>
        </w:rPr>
        <w:t>s</w:t>
      </w:r>
      <w:r w:rsidRPr="006A3CA7">
        <w:rPr>
          <w:rFonts w:ascii="Arial Narrow" w:hAnsi="Arial Narrow"/>
        </w:rPr>
        <w:t xml:space="preserve"> and treatment </w:t>
      </w:r>
      <w:r w:rsidR="00BF0648">
        <w:rPr>
          <w:rFonts w:ascii="Arial Narrow" w:hAnsi="Arial Narrow"/>
        </w:rPr>
        <w:t>of</w:t>
      </w:r>
      <w:r w:rsidRPr="006A3CA7">
        <w:rPr>
          <w:rFonts w:ascii="Arial Narrow" w:hAnsi="Arial Narrow"/>
        </w:rPr>
        <w:t xml:space="preserve"> opportunistic diseases</w:t>
      </w:r>
      <w:r w:rsidR="006A5F06">
        <w:rPr>
          <w:rFonts w:ascii="Arial Narrow" w:hAnsi="Arial Narrow"/>
        </w:rPr>
        <w:t>, assisting</w:t>
      </w:r>
      <w:r w:rsidRPr="006A3CA7">
        <w:rPr>
          <w:rFonts w:ascii="Arial Narrow" w:hAnsi="Arial Narrow"/>
        </w:rPr>
        <w:t xml:space="preserve"> 2</w:t>
      </w:r>
      <w:r w:rsidR="00A448B0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>000 pastoralist</w:t>
      </w:r>
      <w:r w:rsidR="006A5F06">
        <w:rPr>
          <w:rFonts w:ascii="Arial Narrow" w:hAnsi="Arial Narrow"/>
        </w:rPr>
        <w:t xml:space="preserve"> households</w:t>
      </w:r>
      <w:r w:rsidRPr="006A3CA7">
        <w:rPr>
          <w:rFonts w:ascii="Arial Narrow" w:hAnsi="Arial Narrow"/>
        </w:rPr>
        <w:t xml:space="preserve"> in 4 counties</w:t>
      </w:r>
    </w:p>
    <w:p w14:paraId="07C283B5" w14:textId="484AFF20" w:rsidR="00663B87" w:rsidRPr="006A3CA7" w:rsidRDefault="00663B87" w:rsidP="00663B87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Provision of certified</w:t>
      </w:r>
      <w:r w:rsidR="006A5F06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 drought</w:t>
      </w:r>
      <w:r w:rsidR="006A5F06">
        <w:rPr>
          <w:rFonts w:ascii="Arial Narrow" w:hAnsi="Arial Narrow"/>
        </w:rPr>
        <w:t>-</w:t>
      </w:r>
      <w:r w:rsidRPr="006A3CA7">
        <w:rPr>
          <w:rFonts w:ascii="Arial Narrow" w:hAnsi="Arial Narrow"/>
        </w:rPr>
        <w:t>tolerant seeds</w:t>
      </w:r>
      <w:r w:rsidR="00A448B0">
        <w:rPr>
          <w:rFonts w:ascii="Arial Narrow" w:hAnsi="Arial Narrow"/>
        </w:rPr>
        <w:t xml:space="preserve">, farm tools and equipment to 1,000 </w:t>
      </w:r>
      <w:r w:rsidRPr="006A3CA7">
        <w:rPr>
          <w:rFonts w:ascii="Arial Narrow" w:hAnsi="Arial Narrow"/>
        </w:rPr>
        <w:t>farm</w:t>
      </w:r>
      <w:r w:rsidR="006A5F06">
        <w:rPr>
          <w:rFonts w:ascii="Arial Narrow" w:hAnsi="Arial Narrow"/>
        </w:rPr>
        <w:t>ing households</w:t>
      </w:r>
      <w:r w:rsidRPr="006A3CA7">
        <w:rPr>
          <w:rFonts w:ascii="Arial Narrow" w:hAnsi="Arial Narrow"/>
        </w:rPr>
        <w:t xml:space="preserve"> in the ASAL </w:t>
      </w:r>
      <w:proofErr w:type="spellStart"/>
      <w:r w:rsidRPr="006A3CA7">
        <w:rPr>
          <w:rFonts w:ascii="Arial Narrow" w:hAnsi="Arial Narrow"/>
        </w:rPr>
        <w:t>agro</w:t>
      </w:r>
      <w:proofErr w:type="spellEnd"/>
      <w:r w:rsidRPr="006A3CA7">
        <w:rPr>
          <w:rFonts w:ascii="Arial Narrow" w:hAnsi="Arial Narrow"/>
        </w:rPr>
        <w:t xml:space="preserve">-pastoral zones </w:t>
      </w:r>
    </w:p>
    <w:p w14:paraId="4C436ECD" w14:textId="74414B56" w:rsidR="00663B87" w:rsidRPr="005F335D" w:rsidRDefault="00663B87" w:rsidP="00663B87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663B87">
        <w:rPr>
          <w:rFonts w:ascii="Arial Narrow" w:hAnsi="Arial Narrow"/>
        </w:rPr>
        <w:t>Capacity building of 1</w:t>
      </w:r>
      <w:r w:rsidR="00F11E26">
        <w:rPr>
          <w:rFonts w:ascii="Arial Narrow" w:hAnsi="Arial Narrow"/>
        </w:rPr>
        <w:t>,</w:t>
      </w:r>
      <w:r w:rsidRPr="00663B87">
        <w:rPr>
          <w:rFonts w:ascii="Arial Narrow" w:hAnsi="Arial Narrow"/>
        </w:rPr>
        <w:t xml:space="preserve">000 </w:t>
      </w:r>
      <w:proofErr w:type="spellStart"/>
      <w:r w:rsidRPr="00663B87">
        <w:rPr>
          <w:rFonts w:ascii="Arial Narrow" w:hAnsi="Arial Narrow"/>
        </w:rPr>
        <w:t>agro</w:t>
      </w:r>
      <w:proofErr w:type="spellEnd"/>
      <w:r w:rsidRPr="00663B87">
        <w:rPr>
          <w:rFonts w:ascii="Arial Narrow" w:hAnsi="Arial Narrow"/>
        </w:rPr>
        <w:t>-pastoralist</w:t>
      </w:r>
      <w:r w:rsidR="00F11E26">
        <w:rPr>
          <w:rFonts w:ascii="Arial Narrow" w:hAnsi="Arial Narrow"/>
        </w:rPr>
        <w:t>s</w:t>
      </w:r>
      <w:r w:rsidRPr="00663B87">
        <w:rPr>
          <w:rFonts w:ascii="Arial Narrow" w:hAnsi="Arial Narrow"/>
        </w:rPr>
        <w:t xml:space="preserve"> on </w:t>
      </w:r>
      <w:r w:rsidR="00F11E26">
        <w:rPr>
          <w:rFonts w:ascii="Arial Narrow" w:hAnsi="Arial Narrow"/>
        </w:rPr>
        <w:t xml:space="preserve">improved </w:t>
      </w:r>
      <w:r w:rsidRPr="00663B87">
        <w:rPr>
          <w:rFonts w:ascii="Arial Narrow" w:hAnsi="Arial Narrow"/>
        </w:rPr>
        <w:t>crop</w:t>
      </w:r>
      <w:r w:rsidR="00F11E26">
        <w:rPr>
          <w:rFonts w:ascii="Arial Narrow" w:hAnsi="Arial Narrow"/>
        </w:rPr>
        <w:t>ping techniques, conducted</w:t>
      </w:r>
      <w:r w:rsidRPr="00663B87">
        <w:rPr>
          <w:rFonts w:ascii="Arial Narrow" w:hAnsi="Arial Narrow"/>
        </w:rPr>
        <w:t xml:space="preserve"> by government extensio</w:t>
      </w:r>
      <w:r w:rsidRPr="005F335D">
        <w:rPr>
          <w:rFonts w:ascii="Arial Narrow" w:hAnsi="Arial Narrow"/>
        </w:rPr>
        <w:t>n workers</w:t>
      </w:r>
      <w:r w:rsidR="00F11E26">
        <w:rPr>
          <w:rFonts w:ascii="Arial Narrow" w:hAnsi="Arial Narrow"/>
        </w:rPr>
        <w:t xml:space="preserve"> with support from ChildFund</w:t>
      </w:r>
    </w:p>
    <w:p w14:paraId="51FE8337" w14:textId="77777777" w:rsidR="00E63C12" w:rsidRPr="006A3CA7" w:rsidRDefault="00E63C12" w:rsidP="007D5A58">
      <w:pPr>
        <w:jc w:val="both"/>
        <w:rPr>
          <w:rFonts w:ascii="Arial Narrow" w:hAnsi="Arial Narrow" w:cs="Calibri"/>
        </w:rPr>
      </w:pPr>
    </w:p>
    <w:p w14:paraId="2BFCBF88" w14:textId="77777777" w:rsidR="00EC7A4E" w:rsidRPr="006A3CA7" w:rsidRDefault="006565D3" w:rsidP="00F90F29">
      <w:pPr>
        <w:numPr>
          <w:ilvl w:val="0"/>
          <w:numId w:val="38"/>
        </w:numPr>
        <w:jc w:val="both"/>
        <w:rPr>
          <w:rFonts w:ascii="Arial Narrow" w:hAnsi="Arial Narrow" w:cs="Calibri"/>
          <w:b/>
        </w:rPr>
      </w:pPr>
      <w:r w:rsidRPr="006A3CA7">
        <w:rPr>
          <w:rFonts w:ascii="Arial Narrow" w:hAnsi="Arial Narrow" w:cs="Calibri"/>
          <w:b/>
        </w:rPr>
        <w:t>Water and Sanitation</w:t>
      </w:r>
    </w:p>
    <w:p w14:paraId="1A4C8320" w14:textId="429D2ADF" w:rsidR="00D620B5" w:rsidRDefault="003F0124" w:rsidP="00BE3D50">
      <w:pPr>
        <w:spacing w:after="200"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T</w:t>
      </w:r>
      <w:r w:rsidR="00BE3D50" w:rsidRPr="006A3CA7">
        <w:rPr>
          <w:rFonts w:ascii="Arial Narrow" w:hAnsi="Arial Narrow" w:cs="Calibri"/>
        </w:rPr>
        <w:t xml:space="preserve">he </w:t>
      </w:r>
      <w:r w:rsidR="005F335D">
        <w:rPr>
          <w:rFonts w:ascii="Arial Narrow" w:hAnsi="Arial Narrow" w:cs="Calibri"/>
        </w:rPr>
        <w:t xml:space="preserve">drying of water </w:t>
      </w:r>
      <w:r>
        <w:rPr>
          <w:rFonts w:ascii="Arial Narrow" w:hAnsi="Arial Narrow" w:cs="Calibri"/>
        </w:rPr>
        <w:t xml:space="preserve">tables </w:t>
      </w:r>
      <w:r w:rsidR="005F335D">
        <w:rPr>
          <w:rFonts w:ascii="Arial Narrow" w:hAnsi="Arial Narrow" w:cs="Calibri"/>
        </w:rPr>
        <w:t xml:space="preserve">and the </w:t>
      </w:r>
      <w:r w:rsidR="005D0B7F">
        <w:rPr>
          <w:rFonts w:ascii="Arial Narrow" w:hAnsi="Arial Narrow" w:cs="Calibri"/>
        </w:rPr>
        <w:t>increased</w:t>
      </w:r>
      <w:r w:rsidR="00BE3D50" w:rsidRPr="006A3CA7">
        <w:rPr>
          <w:rFonts w:ascii="Arial Narrow" w:hAnsi="Arial Narrow" w:cs="Calibri"/>
        </w:rPr>
        <w:t xml:space="preserve"> pressure on </w:t>
      </w:r>
      <w:r w:rsidR="005D0B7F">
        <w:rPr>
          <w:rFonts w:ascii="Arial Narrow" w:hAnsi="Arial Narrow" w:cs="Calibri"/>
        </w:rPr>
        <w:t>remaining</w:t>
      </w:r>
      <w:r w:rsidR="00EB4280">
        <w:rPr>
          <w:rFonts w:ascii="Arial Narrow" w:hAnsi="Arial Narrow" w:cs="Calibri"/>
        </w:rPr>
        <w:t xml:space="preserve"> </w:t>
      </w:r>
      <w:r w:rsidR="005D0B7F">
        <w:rPr>
          <w:rFonts w:ascii="Arial Narrow" w:hAnsi="Arial Narrow" w:cs="Calibri"/>
        </w:rPr>
        <w:t xml:space="preserve">water points have </w:t>
      </w:r>
      <w:r w:rsidR="003D7D8C">
        <w:rPr>
          <w:rFonts w:ascii="Arial Narrow" w:hAnsi="Arial Narrow" w:cs="Calibri"/>
        </w:rPr>
        <w:t>led to</w:t>
      </w:r>
      <w:r w:rsidR="00BE3D50" w:rsidRPr="006A3CA7">
        <w:rPr>
          <w:rFonts w:ascii="Arial Narrow" w:hAnsi="Arial Narrow" w:cs="Calibri"/>
        </w:rPr>
        <w:t xml:space="preserve"> constant breakdown </w:t>
      </w:r>
      <w:r w:rsidR="004C7DF3">
        <w:rPr>
          <w:rFonts w:ascii="Arial Narrow" w:hAnsi="Arial Narrow" w:cs="Calibri"/>
        </w:rPr>
        <w:t>and malfunctioning of water supply systems</w:t>
      </w:r>
      <w:r w:rsidR="003D7D8C">
        <w:rPr>
          <w:rFonts w:ascii="Arial Narrow" w:hAnsi="Arial Narrow" w:cs="Calibri"/>
        </w:rPr>
        <w:t xml:space="preserve"> and poor</w:t>
      </w:r>
      <w:r w:rsidR="004C7DF3">
        <w:rPr>
          <w:rFonts w:ascii="Arial Narrow" w:hAnsi="Arial Narrow" w:cs="Calibri"/>
        </w:rPr>
        <w:t xml:space="preserve"> h</w:t>
      </w:r>
      <w:r w:rsidR="00BE3D50" w:rsidRPr="006A3CA7">
        <w:rPr>
          <w:rFonts w:ascii="Arial Narrow" w:hAnsi="Arial Narrow" w:cs="Calibri"/>
        </w:rPr>
        <w:t>ygiene at household</w:t>
      </w:r>
      <w:r w:rsidR="00A1143A">
        <w:rPr>
          <w:rFonts w:ascii="Arial Narrow" w:hAnsi="Arial Narrow" w:cs="Calibri"/>
        </w:rPr>
        <w:t xml:space="preserve"> level</w:t>
      </w:r>
      <w:r w:rsidR="00BE3D50" w:rsidRPr="006A3CA7">
        <w:rPr>
          <w:rFonts w:ascii="Arial Narrow" w:hAnsi="Arial Narrow" w:cs="Calibri"/>
        </w:rPr>
        <w:t xml:space="preserve"> and </w:t>
      </w:r>
      <w:r w:rsidR="00A1143A">
        <w:rPr>
          <w:rFonts w:ascii="Arial Narrow" w:hAnsi="Arial Narrow" w:cs="Calibri"/>
        </w:rPr>
        <w:t xml:space="preserve">at </w:t>
      </w:r>
      <w:r w:rsidR="00BE3D50" w:rsidRPr="006A3CA7">
        <w:rPr>
          <w:rFonts w:ascii="Arial Narrow" w:hAnsi="Arial Narrow" w:cs="Calibri"/>
        </w:rPr>
        <w:t>water points is wanting. Both human</w:t>
      </w:r>
      <w:r w:rsidR="00615807">
        <w:rPr>
          <w:rFonts w:ascii="Arial Narrow" w:hAnsi="Arial Narrow" w:cs="Calibri"/>
        </w:rPr>
        <w:t>s</w:t>
      </w:r>
      <w:r w:rsidR="00BE3D50" w:rsidRPr="006A3CA7">
        <w:rPr>
          <w:rFonts w:ascii="Arial Narrow" w:hAnsi="Arial Narrow" w:cs="Calibri"/>
        </w:rPr>
        <w:t xml:space="preserve"> and </w:t>
      </w:r>
      <w:r w:rsidR="00615807">
        <w:rPr>
          <w:rFonts w:ascii="Arial Narrow" w:hAnsi="Arial Narrow" w:cs="Calibri"/>
        </w:rPr>
        <w:t xml:space="preserve">domestic </w:t>
      </w:r>
      <w:r w:rsidR="00BE3D50" w:rsidRPr="006A3CA7">
        <w:rPr>
          <w:rFonts w:ascii="Arial Narrow" w:hAnsi="Arial Narrow" w:cs="Calibri"/>
        </w:rPr>
        <w:t xml:space="preserve">animals share </w:t>
      </w:r>
      <w:r w:rsidR="00615807">
        <w:rPr>
          <w:rFonts w:ascii="Arial Narrow" w:hAnsi="Arial Narrow" w:cs="Calibri"/>
        </w:rPr>
        <w:t xml:space="preserve">use </w:t>
      </w:r>
      <w:r w:rsidR="008B34C1">
        <w:rPr>
          <w:rFonts w:ascii="Arial Narrow" w:hAnsi="Arial Narrow" w:cs="Calibri"/>
        </w:rPr>
        <w:t xml:space="preserve">of </w:t>
      </w:r>
      <w:r w:rsidR="00BE3D50" w:rsidRPr="006A3CA7">
        <w:rPr>
          <w:rFonts w:ascii="Arial Narrow" w:hAnsi="Arial Narrow" w:cs="Calibri"/>
        </w:rPr>
        <w:t>the same water points</w:t>
      </w:r>
      <w:r w:rsidR="008B34C1">
        <w:rPr>
          <w:rFonts w:ascii="Arial Narrow" w:hAnsi="Arial Narrow" w:cs="Calibri"/>
        </w:rPr>
        <w:t>,</w:t>
      </w:r>
      <w:r w:rsidR="00BE3D50" w:rsidRPr="006A3CA7">
        <w:rPr>
          <w:rFonts w:ascii="Arial Narrow" w:hAnsi="Arial Narrow" w:cs="Calibri"/>
        </w:rPr>
        <w:t xml:space="preserve"> with no treatment </w:t>
      </w:r>
      <w:r w:rsidR="008B34C1">
        <w:rPr>
          <w:rFonts w:ascii="Arial Narrow" w:hAnsi="Arial Narrow" w:cs="Calibri"/>
        </w:rPr>
        <w:t>of water used for human consumption</w:t>
      </w:r>
      <w:r w:rsidR="00BE3D50" w:rsidRPr="006A3CA7">
        <w:rPr>
          <w:rFonts w:ascii="Arial Narrow" w:hAnsi="Arial Narrow" w:cs="Calibri"/>
        </w:rPr>
        <w:t xml:space="preserve">.  </w:t>
      </w:r>
      <w:r w:rsidR="00D620B5" w:rsidRPr="006A3CA7">
        <w:rPr>
          <w:rFonts w:ascii="Arial Narrow" w:hAnsi="Arial Narrow"/>
        </w:rPr>
        <w:t xml:space="preserve">ChildFund Kenya and </w:t>
      </w:r>
      <w:r w:rsidR="008B34C1">
        <w:rPr>
          <w:rFonts w:ascii="Arial Narrow" w:hAnsi="Arial Narrow"/>
        </w:rPr>
        <w:t>its</w:t>
      </w:r>
      <w:r w:rsidR="00D620B5" w:rsidRPr="006A3CA7">
        <w:rPr>
          <w:rFonts w:ascii="Arial Narrow" w:hAnsi="Arial Narrow"/>
        </w:rPr>
        <w:t xml:space="preserve"> local partners will address these gaps</w:t>
      </w:r>
      <w:r w:rsidR="005D79C1">
        <w:rPr>
          <w:rFonts w:ascii="Arial Narrow" w:hAnsi="Arial Narrow"/>
        </w:rPr>
        <w:t>, improving</w:t>
      </w:r>
      <w:r w:rsidR="00D620B5" w:rsidRPr="006A3CA7">
        <w:rPr>
          <w:rFonts w:ascii="Arial Narrow" w:hAnsi="Arial Narrow"/>
        </w:rPr>
        <w:t xml:space="preserve"> access to clean</w:t>
      </w:r>
      <w:r w:rsidR="00015314">
        <w:rPr>
          <w:rFonts w:ascii="Arial Narrow" w:hAnsi="Arial Narrow"/>
        </w:rPr>
        <w:t>,</w:t>
      </w:r>
      <w:r w:rsidR="00D620B5" w:rsidRPr="006A3CA7">
        <w:rPr>
          <w:rFonts w:ascii="Arial Narrow" w:hAnsi="Arial Narrow"/>
        </w:rPr>
        <w:t xml:space="preserve"> safe water for domestic use and livestock through </w:t>
      </w:r>
      <w:r w:rsidR="005F335D">
        <w:rPr>
          <w:rFonts w:ascii="Arial Narrow" w:hAnsi="Arial Narrow"/>
        </w:rPr>
        <w:t xml:space="preserve">the </w:t>
      </w:r>
      <w:r w:rsidR="00015314">
        <w:rPr>
          <w:rFonts w:ascii="Arial Narrow" w:hAnsi="Arial Narrow"/>
        </w:rPr>
        <w:t xml:space="preserve">following </w:t>
      </w:r>
      <w:r w:rsidR="005F335D" w:rsidRPr="006A3CA7">
        <w:rPr>
          <w:rFonts w:ascii="Arial Narrow" w:hAnsi="Arial Narrow"/>
        </w:rPr>
        <w:t>interventions</w:t>
      </w:r>
      <w:r w:rsidR="005F335D">
        <w:rPr>
          <w:rFonts w:ascii="Arial Narrow" w:hAnsi="Arial Narrow"/>
        </w:rPr>
        <w:t xml:space="preserve"> below:</w:t>
      </w:r>
    </w:p>
    <w:p w14:paraId="044F1761" w14:textId="50928393" w:rsidR="005F335D" w:rsidRPr="006A3CA7" w:rsidRDefault="005F335D" w:rsidP="005F335D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Rehabilitation and maintenance of strategic water facilities like boreholes and shallow wells serv</w:t>
      </w:r>
      <w:r w:rsidR="00165A17">
        <w:rPr>
          <w:rFonts w:ascii="Arial Narrow" w:hAnsi="Arial Narrow"/>
        </w:rPr>
        <w:t>ing</w:t>
      </w:r>
      <w:r w:rsidRPr="006A3CA7">
        <w:rPr>
          <w:rFonts w:ascii="Arial Narrow" w:hAnsi="Arial Narrow"/>
        </w:rPr>
        <w:t xml:space="preserve"> 2,500HHs</w:t>
      </w:r>
    </w:p>
    <w:p w14:paraId="694092EB" w14:textId="1FCE6C08" w:rsidR="005F335D" w:rsidRPr="006A3CA7" w:rsidRDefault="005F335D" w:rsidP="005F335D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Enhanced water trucking to 3</w:t>
      </w:r>
      <w:r w:rsidR="00165A17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000HHs </w:t>
      </w:r>
      <w:r w:rsidR="00165A17">
        <w:rPr>
          <w:rFonts w:ascii="Arial Narrow" w:hAnsi="Arial Narrow"/>
        </w:rPr>
        <w:t xml:space="preserve">to </w:t>
      </w:r>
      <w:r w:rsidRPr="006A3CA7">
        <w:rPr>
          <w:rFonts w:ascii="Arial Narrow" w:hAnsi="Arial Narrow"/>
        </w:rPr>
        <w:t xml:space="preserve">address the immediate water needs for both human and livestock </w:t>
      </w:r>
      <w:r w:rsidR="00165A17">
        <w:rPr>
          <w:rFonts w:ascii="Arial Narrow" w:hAnsi="Arial Narrow"/>
        </w:rPr>
        <w:t xml:space="preserve">consumption </w:t>
      </w:r>
      <w:r w:rsidRPr="006A3CA7">
        <w:rPr>
          <w:rFonts w:ascii="Arial Narrow" w:hAnsi="Arial Narrow"/>
        </w:rPr>
        <w:t>in the water</w:t>
      </w:r>
      <w:r w:rsidR="00F41BC4">
        <w:rPr>
          <w:rFonts w:ascii="Arial Narrow" w:hAnsi="Arial Narrow"/>
        </w:rPr>
        <w:t>-</w:t>
      </w:r>
      <w:r w:rsidRPr="006A3CA7">
        <w:rPr>
          <w:rFonts w:ascii="Arial Narrow" w:hAnsi="Arial Narrow"/>
        </w:rPr>
        <w:t>scarce areas.</w:t>
      </w:r>
    </w:p>
    <w:p w14:paraId="6D51216D" w14:textId="5C74FA92" w:rsidR="005F335D" w:rsidRPr="006A3CA7" w:rsidRDefault="005F335D" w:rsidP="005F335D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Provision of water purifiers to 3</w:t>
      </w:r>
      <w:r w:rsidR="00F41BC4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>000 families affected by water scarcity</w:t>
      </w:r>
    </w:p>
    <w:p w14:paraId="5C7C4D8E" w14:textId="67140273" w:rsidR="005F335D" w:rsidRPr="006A3CA7" w:rsidRDefault="005F335D" w:rsidP="005F335D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 xml:space="preserve">Appropriate hygiene and sanitation promotion through </w:t>
      </w:r>
      <w:r w:rsidR="00715DF1">
        <w:rPr>
          <w:rFonts w:ascii="Arial Narrow" w:hAnsi="Arial Narrow"/>
        </w:rPr>
        <w:t>Water Management Committees (</w:t>
      </w:r>
      <w:r w:rsidRPr="006A3CA7">
        <w:rPr>
          <w:rFonts w:ascii="Arial Narrow" w:hAnsi="Arial Narrow"/>
        </w:rPr>
        <w:t>WMCs</w:t>
      </w:r>
      <w:r w:rsidR="00715DF1">
        <w:rPr>
          <w:rFonts w:ascii="Arial Narrow" w:hAnsi="Arial Narrow"/>
        </w:rPr>
        <w:t>)</w:t>
      </w:r>
      <w:r w:rsidRPr="006A3CA7">
        <w:rPr>
          <w:rFonts w:ascii="Arial Narrow" w:hAnsi="Arial Narrow"/>
        </w:rPr>
        <w:t xml:space="preserve"> and community-based hygiene promoters to reach 3</w:t>
      </w:r>
      <w:r w:rsidR="00F41BC4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>000HHs</w:t>
      </w:r>
    </w:p>
    <w:p w14:paraId="27B81D46" w14:textId="4D132946" w:rsidR="005F335D" w:rsidRDefault="005F335D" w:rsidP="005F335D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 xml:space="preserve">Provision of fuel to </w:t>
      </w:r>
      <w:r w:rsidR="00CD34EA">
        <w:rPr>
          <w:rFonts w:ascii="Arial Narrow" w:hAnsi="Arial Narrow"/>
        </w:rPr>
        <w:t xml:space="preserve">operate </w:t>
      </w:r>
      <w:r w:rsidRPr="006A3CA7">
        <w:rPr>
          <w:rFonts w:ascii="Arial Narrow" w:hAnsi="Arial Narrow"/>
        </w:rPr>
        <w:t xml:space="preserve">motorized boreholes </w:t>
      </w:r>
    </w:p>
    <w:p w14:paraId="5D47D45B" w14:textId="73234F5F" w:rsidR="005F335D" w:rsidRPr="005F335D" w:rsidRDefault="005F335D" w:rsidP="005F335D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5F335D">
        <w:rPr>
          <w:rFonts w:ascii="Arial Narrow" w:hAnsi="Arial Narrow"/>
        </w:rPr>
        <w:t>Procurement and distribution of water storage tanks</w:t>
      </w:r>
      <w:r w:rsidR="00A448B0">
        <w:rPr>
          <w:rFonts w:ascii="Arial Narrow" w:hAnsi="Arial Narrow"/>
        </w:rPr>
        <w:t xml:space="preserve"> and jerry-cans</w:t>
      </w:r>
      <w:r w:rsidRPr="005F335D">
        <w:rPr>
          <w:rFonts w:ascii="Arial Narrow" w:hAnsi="Arial Narrow"/>
        </w:rPr>
        <w:t xml:space="preserve"> </w:t>
      </w:r>
      <w:r w:rsidR="00CD34EA">
        <w:rPr>
          <w:rFonts w:ascii="Arial Narrow" w:hAnsi="Arial Narrow"/>
        </w:rPr>
        <w:t xml:space="preserve">serving </w:t>
      </w:r>
      <w:r w:rsidRPr="005F335D">
        <w:rPr>
          <w:rFonts w:ascii="Arial Narrow" w:hAnsi="Arial Narrow"/>
        </w:rPr>
        <w:t>200HHs.</w:t>
      </w:r>
    </w:p>
    <w:p w14:paraId="27AA7D4E" w14:textId="77777777" w:rsidR="00F90F29" w:rsidRPr="006A3CA7" w:rsidRDefault="00F90F29" w:rsidP="00BE3D50">
      <w:pPr>
        <w:spacing w:after="200" w:line="276" w:lineRule="auto"/>
        <w:contextualSpacing/>
        <w:jc w:val="both"/>
        <w:rPr>
          <w:rFonts w:ascii="Arial Narrow" w:hAnsi="Arial Narrow"/>
        </w:rPr>
      </w:pPr>
    </w:p>
    <w:p w14:paraId="5295CF6F" w14:textId="2CA8F3C3" w:rsidR="00F90F29" w:rsidRPr="006A3CA7" w:rsidRDefault="00F90F29" w:rsidP="00F90F29">
      <w:pPr>
        <w:numPr>
          <w:ilvl w:val="0"/>
          <w:numId w:val="38"/>
        </w:numPr>
        <w:jc w:val="both"/>
        <w:rPr>
          <w:rFonts w:ascii="Arial Narrow" w:hAnsi="Arial Narrow"/>
          <w:b/>
        </w:rPr>
      </w:pPr>
      <w:r w:rsidRPr="006A3CA7">
        <w:rPr>
          <w:rFonts w:ascii="Arial Narrow" w:hAnsi="Arial Narrow" w:cs="Calibri"/>
          <w:b/>
        </w:rPr>
        <w:t xml:space="preserve">Education </w:t>
      </w:r>
    </w:p>
    <w:p w14:paraId="5843B4B5" w14:textId="68FF4F0E" w:rsidR="00F90F29" w:rsidRDefault="00F90F29" w:rsidP="00F90F29">
      <w:p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 xml:space="preserve">The </w:t>
      </w:r>
      <w:r w:rsidR="002C1230">
        <w:rPr>
          <w:rFonts w:ascii="Arial Narrow" w:hAnsi="Arial Narrow"/>
        </w:rPr>
        <w:t>decreasing</w:t>
      </w:r>
      <w:r w:rsidRPr="006A3CA7">
        <w:rPr>
          <w:rFonts w:ascii="Arial Narrow" w:hAnsi="Arial Narrow"/>
        </w:rPr>
        <w:t xml:space="preserve"> availability of food in schools has affected </w:t>
      </w:r>
      <w:r w:rsidR="008650D8">
        <w:rPr>
          <w:rFonts w:ascii="Arial Narrow" w:hAnsi="Arial Narrow"/>
        </w:rPr>
        <w:t xml:space="preserve">children’s attendance, </w:t>
      </w:r>
      <w:r w:rsidR="00C54884">
        <w:rPr>
          <w:rFonts w:ascii="Arial Narrow" w:hAnsi="Arial Narrow"/>
        </w:rPr>
        <w:t xml:space="preserve">educational </w:t>
      </w:r>
      <w:r w:rsidR="00EB4280">
        <w:rPr>
          <w:rFonts w:ascii="Arial Narrow" w:hAnsi="Arial Narrow"/>
        </w:rPr>
        <w:t>continuity, and</w:t>
      </w:r>
      <w:r w:rsidR="00A448B0">
        <w:rPr>
          <w:rFonts w:ascii="Arial Narrow" w:hAnsi="Arial Narrow"/>
        </w:rPr>
        <w:t xml:space="preserve"> </w:t>
      </w:r>
      <w:r w:rsidR="00EB4280">
        <w:rPr>
          <w:rFonts w:ascii="Arial Narrow" w:hAnsi="Arial Narrow"/>
        </w:rPr>
        <w:t>enrolment</w:t>
      </w:r>
      <w:r w:rsidR="00A448B0">
        <w:rPr>
          <w:rFonts w:ascii="Arial Narrow" w:hAnsi="Arial Narrow"/>
        </w:rPr>
        <w:t xml:space="preserve"> of </w:t>
      </w:r>
      <w:r w:rsidR="00C54884">
        <w:rPr>
          <w:rFonts w:ascii="Arial Narrow" w:hAnsi="Arial Narrow"/>
        </w:rPr>
        <w:t xml:space="preserve">new </w:t>
      </w:r>
      <w:r w:rsidR="00A448B0">
        <w:rPr>
          <w:rFonts w:ascii="Arial Narrow" w:hAnsi="Arial Narrow"/>
        </w:rPr>
        <w:t xml:space="preserve">students who </w:t>
      </w:r>
      <w:r w:rsidR="0007051B">
        <w:rPr>
          <w:rFonts w:ascii="Arial Narrow" w:hAnsi="Arial Narrow"/>
        </w:rPr>
        <w:t>had been expected to begin</w:t>
      </w:r>
      <w:r w:rsidR="00A448B0">
        <w:rPr>
          <w:rFonts w:ascii="Arial Narrow" w:hAnsi="Arial Narrow"/>
        </w:rPr>
        <w:t xml:space="preserve"> school in August. </w:t>
      </w:r>
      <w:r w:rsidRPr="006A3CA7">
        <w:rPr>
          <w:rFonts w:ascii="Arial Narrow" w:hAnsi="Arial Narrow"/>
        </w:rPr>
        <w:t xml:space="preserve">The </w:t>
      </w:r>
      <w:r w:rsidR="0007051B">
        <w:rPr>
          <w:rFonts w:ascii="Arial Narrow" w:hAnsi="Arial Narrow"/>
        </w:rPr>
        <w:t>M</w:t>
      </w:r>
      <w:r w:rsidRPr="006A3CA7">
        <w:rPr>
          <w:rFonts w:ascii="Arial Narrow" w:hAnsi="Arial Narrow"/>
        </w:rPr>
        <w:t xml:space="preserve">inistry of </w:t>
      </w:r>
      <w:r w:rsidR="0007051B">
        <w:rPr>
          <w:rFonts w:ascii="Arial Narrow" w:hAnsi="Arial Narrow"/>
        </w:rPr>
        <w:t>E</w:t>
      </w:r>
      <w:r w:rsidRPr="006A3CA7">
        <w:rPr>
          <w:rFonts w:ascii="Arial Narrow" w:hAnsi="Arial Narrow"/>
        </w:rPr>
        <w:t xml:space="preserve">ducation has reported </w:t>
      </w:r>
      <w:r w:rsidR="0007051B">
        <w:rPr>
          <w:rFonts w:ascii="Arial Narrow" w:hAnsi="Arial Narrow"/>
        </w:rPr>
        <w:t xml:space="preserve">high rates of </w:t>
      </w:r>
      <w:r w:rsidRPr="006A3CA7">
        <w:rPr>
          <w:rFonts w:ascii="Arial Narrow" w:hAnsi="Arial Narrow"/>
        </w:rPr>
        <w:t xml:space="preserve">absenteeism attributed to </w:t>
      </w:r>
      <w:r w:rsidR="007C5F69">
        <w:rPr>
          <w:rFonts w:ascii="Arial Narrow" w:hAnsi="Arial Narrow"/>
        </w:rPr>
        <w:t xml:space="preserve">households’ </w:t>
      </w:r>
      <w:r w:rsidRPr="006A3CA7">
        <w:rPr>
          <w:rFonts w:ascii="Arial Narrow" w:hAnsi="Arial Narrow"/>
        </w:rPr>
        <w:t xml:space="preserve">lack of food. </w:t>
      </w:r>
      <w:r w:rsidR="007C5F69">
        <w:rPr>
          <w:rFonts w:ascii="Arial Narrow" w:hAnsi="Arial Narrow"/>
        </w:rPr>
        <w:t>School feeding is urgently needed t</w:t>
      </w:r>
      <w:r w:rsidR="00A65057">
        <w:rPr>
          <w:rFonts w:ascii="Arial Narrow" w:hAnsi="Arial Narrow"/>
        </w:rPr>
        <w:t xml:space="preserve">o keep children in school and improve </w:t>
      </w:r>
      <w:r w:rsidR="007C5F69">
        <w:rPr>
          <w:rFonts w:ascii="Arial Narrow" w:hAnsi="Arial Narrow"/>
        </w:rPr>
        <w:t>their</w:t>
      </w:r>
      <w:r w:rsidR="009A17F8">
        <w:rPr>
          <w:rFonts w:ascii="Arial Narrow" w:hAnsi="Arial Narrow"/>
        </w:rPr>
        <w:t xml:space="preserve"> class</w:t>
      </w:r>
      <w:r w:rsidR="00A65057">
        <w:rPr>
          <w:rFonts w:ascii="Arial Narrow" w:hAnsi="Arial Narrow"/>
        </w:rPr>
        <w:t xml:space="preserve"> </w:t>
      </w:r>
      <w:r w:rsidR="00EB4280">
        <w:rPr>
          <w:rFonts w:ascii="Arial Narrow" w:hAnsi="Arial Narrow"/>
        </w:rPr>
        <w:t xml:space="preserve">attendance, </w:t>
      </w:r>
      <w:r w:rsidR="00EB4280" w:rsidRPr="006A3CA7">
        <w:rPr>
          <w:rFonts w:ascii="Arial Narrow" w:hAnsi="Arial Narrow"/>
        </w:rPr>
        <w:t>especially</w:t>
      </w:r>
      <w:r w:rsidRPr="006A3CA7">
        <w:rPr>
          <w:rFonts w:ascii="Arial Narrow" w:hAnsi="Arial Narrow"/>
        </w:rPr>
        <w:t xml:space="preserve"> in Early Childhood Development Education (ECDE) centres. WASH items and services </w:t>
      </w:r>
      <w:r w:rsidR="0034029C">
        <w:rPr>
          <w:rFonts w:ascii="Arial Narrow" w:hAnsi="Arial Narrow"/>
        </w:rPr>
        <w:t>are also needed in</w:t>
      </w:r>
      <w:r w:rsidRPr="006A3CA7">
        <w:rPr>
          <w:rFonts w:ascii="Arial Narrow" w:hAnsi="Arial Narrow"/>
        </w:rPr>
        <w:t xml:space="preserve"> basic education institution</w:t>
      </w:r>
      <w:r w:rsidR="0034029C">
        <w:rPr>
          <w:rFonts w:ascii="Arial Narrow" w:hAnsi="Arial Narrow"/>
        </w:rPr>
        <w:t>s</w:t>
      </w:r>
      <w:r w:rsidRPr="006A3CA7">
        <w:rPr>
          <w:rFonts w:ascii="Arial Narrow" w:hAnsi="Arial Narrow"/>
        </w:rPr>
        <w:t xml:space="preserve"> in the affected counties</w:t>
      </w:r>
      <w:r w:rsidR="0034029C">
        <w:rPr>
          <w:rFonts w:ascii="Arial Narrow" w:hAnsi="Arial Narrow"/>
        </w:rPr>
        <w:t>, to make</w:t>
      </w:r>
      <w:r w:rsidR="00A65057">
        <w:rPr>
          <w:rFonts w:ascii="Arial Narrow" w:hAnsi="Arial Narrow"/>
        </w:rPr>
        <w:t xml:space="preserve"> the learning environment </w:t>
      </w:r>
      <w:r w:rsidR="0034029C">
        <w:rPr>
          <w:rFonts w:ascii="Arial Narrow" w:hAnsi="Arial Narrow"/>
        </w:rPr>
        <w:t>more</w:t>
      </w:r>
      <w:r w:rsidR="00A65057">
        <w:rPr>
          <w:rFonts w:ascii="Arial Narrow" w:hAnsi="Arial Narrow"/>
        </w:rPr>
        <w:t xml:space="preserve"> conducive.</w:t>
      </w:r>
      <w:r w:rsidRPr="006A3CA7">
        <w:rPr>
          <w:rFonts w:ascii="Arial Narrow" w:hAnsi="Arial Narrow"/>
        </w:rPr>
        <w:t xml:space="preserve"> ChildFund and </w:t>
      </w:r>
      <w:r w:rsidR="00A65057">
        <w:rPr>
          <w:rFonts w:ascii="Arial Narrow" w:hAnsi="Arial Narrow"/>
        </w:rPr>
        <w:t xml:space="preserve">its </w:t>
      </w:r>
      <w:r w:rsidR="0034029C">
        <w:rPr>
          <w:rFonts w:ascii="Arial Narrow" w:hAnsi="Arial Narrow"/>
        </w:rPr>
        <w:t>partners</w:t>
      </w:r>
      <w:r w:rsidRPr="006A3CA7">
        <w:rPr>
          <w:rFonts w:ascii="Arial Narrow" w:hAnsi="Arial Narrow"/>
        </w:rPr>
        <w:t xml:space="preserve"> will support </w:t>
      </w:r>
      <w:r w:rsidR="007B7F64">
        <w:rPr>
          <w:rFonts w:ascii="Arial Narrow" w:hAnsi="Arial Narrow"/>
        </w:rPr>
        <w:t xml:space="preserve">the following </w:t>
      </w:r>
      <w:r w:rsidRPr="006A3CA7">
        <w:rPr>
          <w:rFonts w:ascii="Arial Narrow" w:hAnsi="Arial Narrow"/>
        </w:rPr>
        <w:t xml:space="preserve">interventions </w:t>
      </w:r>
      <w:r w:rsidR="007B7F64">
        <w:rPr>
          <w:rFonts w:ascii="Arial Narrow" w:hAnsi="Arial Narrow"/>
        </w:rPr>
        <w:t xml:space="preserve">to improve </w:t>
      </w:r>
      <w:r w:rsidRPr="006A3CA7">
        <w:rPr>
          <w:rFonts w:ascii="Arial Narrow" w:hAnsi="Arial Narrow"/>
        </w:rPr>
        <w:t>education</w:t>
      </w:r>
      <w:r w:rsidR="007B7F64">
        <w:rPr>
          <w:rFonts w:ascii="Arial Narrow" w:hAnsi="Arial Narrow"/>
        </w:rPr>
        <w:t xml:space="preserve">al outcomes </w:t>
      </w:r>
      <w:r w:rsidRPr="006A3CA7">
        <w:rPr>
          <w:rFonts w:ascii="Arial Narrow" w:hAnsi="Arial Narrow"/>
        </w:rPr>
        <w:t xml:space="preserve">in </w:t>
      </w:r>
      <w:r w:rsidR="007B7F64">
        <w:rPr>
          <w:rFonts w:ascii="Arial Narrow" w:hAnsi="Arial Narrow"/>
        </w:rPr>
        <w:t xml:space="preserve">this </w:t>
      </w:r>
      <w:proofErr w:type="gramStart"/>
      <w:r w:rsidRPr="006A3CA7">
        <w:rPr>
          <w:rFonts w:ascii="Arial Narrow" w:hAnsi="Arial Narrow"/>
        </w:rPr>
        <w:t>emergenc</w:t>
      </w:r>
      <w:r w:rsidR="007B7F64">
        <w:rPr>
          <w:rFonts w:ascii="Arial Narrow" w:hAnsi="Arial Narrow"/>
        </w:rPr>
        <w:t>y situation</w:t>
      </w:r>
      <w:proofErr w:type="gramEnd"/>
      <w:r w:rsidR="005F335D">
        <w:rPr>
          <w:rFonts w:ascii="Arial Narrow" w:hAnsi="Arial Narrow"/>
        </w:rPr>
        <w:t>:</w:t>
      </w:r>
    </w:p>
    <w:p w14:paraId="3878665C" w14:textId="18B9BE08" w:rsidR="005F335D" w:rsidRPr="006A3CA7" w:rsidRDefault="005F335D" w:rsidP="005F335D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lastRenderedPageBreak/>
        <w:t>Enhance</w:t>
      </w:r>
      <w:r w:rsidR="00F733F1">
        <w:rPr>
          <w:rFonts w:ascii="Arial Narrow" w:hAnsi="Arial Narrow"/>
        </w:rPr>
        <w:t>d</w:t>
      </w:r>
      <w:r w:rsidRPr="006A3CA7">
        <w:rPr>
          <w:rFonts w:ascii="Arial Narrow" w:hAnsi="Arial Narrow"/>
        </w:rPr>
        <w:t xml:space="preserve"> hygiene promotion in 10 learning institutions </w:t>
      </w:r>
      <w:r w:rsidR="00F733F1">
        <w:rPr>
          <w:rFonts w:ascii="Arial Narrow" w:hAnsi="Arial Narrow"/>
        </w:rPr>
        <w:t>serving</w:t>
      </w:r>
      <w:r w:rsidRPr="006A3CA7">
        <w:rPr>
          <w:rFonts w:ascii="Arial Narrow" w:hAnsi="Arial Narrow"/>
        </w:rPr>
        <w:t xml:space="preserve"> 3</w:t>
      </w:r>
      <w:r w:rsidR="00A65057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000 children. </w:t>
      </w:r>
    </w:p>
    <w:p w14:paraId="7DFBB2C2" w14:textId="0199999D" w:rsidR="005F335D" w:rsidRPr="006A3CA7" w:rsidRDefault="005F335D" w:rsidP="005F335D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Water trucking for 10 primary schools and ECD</w:t>
      </w:r>
      <w:r w:rsidR="00F733F1">
        <w:rPr>
          <w:rFonts w:ascii="Arial Narrow" w:hAnsi="Arial Narrow"/>
        </w:rPr>
        <w:t xml:space="preserve"> </w:t>
      </w:r>
      <w:r w:rsidR="00EB4280">
        <w:rPr>
          <w:rFonts w:ascii="Arial Narrow" w:hAnsi="Arial Narrow"/>
        </w:rPr>
        <w:t>centre</w:t>
      </w:r>
      <w:r w:rsidR="00EB4280" w:rsidRPr="006A3CA7">
        <w:rPr>
          <w:rFonts w:ascii="Arial Narrow" w:hAnsi="Arial Narrow"/>
        </w:rPr>
        <w:t>s</w:t>
      </w:r>
      <w:r w:rsidRPr="006A3CA7">
        <w:rPr>
          <w:rFonts w:ascii="Arial Narrow" w:hAnsi="Arial Narrow"/>
        </w:rPr>
        <w:t xml:space="preserve"> </w:t>
      </w:r>
      <w:r w:rsidR="00F733F1">
        <w:rPr>
          <w:rFonts w:ascii="Arial Narrow" w:hAnsi="Arial Narrow"/>
        </w:rPr>
        <w:t>serving</w:t>
      </w:r>
      <w:r w:rsidRPr="006A3CA7">
        <w:rPr>
          <w:rFonts w:ascii="Arial Narrow" w:hAnsi="Arial Narrow"/>
        </w:rPr>
        <w:t xml:space="preserve"> 3,000 children in drought</w:t>
      </w:r>
      <w:r w:rsidR="00F733F1">
        <w:rPr>
          <w:rFonts w:ascii="Arial Narrow" w:hAnsi="Arial Narrow"/>
        </w:rPr>
        <w:t>-</w:t>
      </w:r>
      <w:r w:rsidRPr="006A3CA7">
        <w:rPr>
          <w:rFonts w:ascii="Arial Narrow" w:hAnsi="Arial Narrow"/>
        </w:rPr>
        <w:t xml:space="preserve"> affected communities</w:t>
      </w:r>
    </w:p>
    <w:p w14:paraId="3C05A66D" w14:textId="57EA63E2" w:rsidR="005F335D" w:rsidRPr="006A3CA7" w:rsidRDefault="005F335D" w:rsidP="005F335D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 xml:space="preserve">Provision of school fees for 300 children </w:t>
      </w:r>
      <w:r w:rsidR="00C911E0">
        <w:rPr>
          <w:rFonts w:ascii="Arial Narrow" w:hAnsi="Arial Narrow"/>
        </w:rPr>
        <w:t>to attend</w:t>
      </w:r>
      <w:r w:rsidRPr="006A3CA7">
        <w:rPr>
          <w:rFonts w:ascii="Arial Narrow" w:hAnsi="Arial Narrow"/>
        </w:rPr>
        <w:t xml:space="preserve"> </w:t>
      </w:r>
      <w:r w:rsidR="00A65057">
        <w:rPr>
          <w:rFonts w:ascii="Arial Narrow" w:hAnsi="Arial Narrow"/>
        </w:rPr>
        <w:t xml:space="preserve">secondary school and vocational training institutions. </w:t>
      </w:r>
    </w:p>
    <w:p w14:paraId="3FCE7771" w14:textId="59BA01FD" w:rsidR="005F335D" w:rsidRPr="006A3CA7" w:rsidRDefault="005F335D" w:rsidP="005F335D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 xml:space="preserve">Provision of school feeding </w:t>
      </w:r>
      <w:r w:rsidR="00C911E0">
        <w:rPr>
          <w:rFonts w:ascii="Arial Narrow" w:hAnsi="Arial Narrow"/>
        </w:rPr>
        <w:t>in</w:t>
      </w:r>
      <w:r w:rsidRPr="006A3CA7">
        <w:rPr>
          <w:rFonts w:ascii="Arial Narrow" w:hAnsi="Arial Narrow"/>
        </w:rPr>
        <w:t xml:space="preserve"> 10 ECD centres </w:t>
      </w:r>
      <w:r w:rsidR="00C911E0">
        <w:rPr>
          <w:rFonts w:ascii="Arial Narrow" w:hAnsi="Arial Narrow"/>
        </w:rPr>
        <w:t>se</w:t>
      </w:r>
      <w:r w:rsidR="00505802">
        <w:rPr>
          <w:rFonts w:ascii="Arial Narrow" w:hAnsi="Arial Narrow"/>
        </w:rPr>
        <w:t>rving</w:t>
      </w:r>
      <w:r w:rsidRPr="006A3CA7">
        <w:rPr>
          <w:rFonts w:ascii="Arial Narrow" w:hAnsi="Arial Narrow"/>
        </w:rPr>
        <w:t xml:space="preserve"> 3</w:t>
      </w:r>
      <w:r w:rsidR="00A65057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>000 children.</w:t>
      </w:r>
    </w:p>
    <w:p w14:paraId="6EC90DB4" w14:textId="4FEB2C5D" w:rsidR="005F335D" w:rsidRDefault="00505802" w:rsidP="005F335D">
      <w:pPr>
        <w:numPr>
          <w:ilvl w:val="0"/>
          <w:numId w:val="3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Provision of </w:t>
      </w:r>
      <w:r w:rsidR="005F335D" w:rsidRPr="006A3CA7">
        <w:rPr>
          <w:rFonts w:ascii="Arial Narrow" w:hAnsi="Arial Narrow"/>
        </w:rPr>
        <w:t>hand sanitizers and water storage facilities</w:t>
      </w:r>
      <w:r>
        <w:rPr>
          <w:rFonts w:ascii="Arial Narrow" w:hAnsi="Arial Narrow"/>
        </w:rPr>
        <w:t xml:space="preserve"> to ten learning institutions serving 3,000 </w:t>
      </w:r>
      <w:proofErr w:type="spellStart"/>
      <w:r>
        <w:rPr>
          <w:rFonts w:ascii="Arial Narrow" w:hAnsi="Arial Narrow"/>
        </w:rPr>
        <w:t>chldren</w:t>
      </w:r>
      <w:proofErr w:type="spellEnd"/>
      <w:r w:rsidR="005F335D" w:rsidRPr="006A3CA7">
        <w:rPr>
          <w:rFonts w:ascii="Arial Narrow" w:hAnsi="Arial Narrow"/>
        </w:rPr>
        <w:t>.</w:t>
      </w:r>
    </w:p>
    <w:p w14:paraId="321FA28F" w14:textId="14CF6EC8" w:rsidR="005F335D" w:rsidRPr="005F335D" w:rsidRDefault="005F335D" w:rsidP="005F335D">
      <w:pPr>
        <w:numPr>
          <w:ilvl w:val="0"/>
          <w:numId w:val="36"/>
        </w:numPr>
        <w:jc w:val="both"/>
        <w:rPr>
          <w:rFonts w:ascii="Arial Narrow" w:hAnsi="Arial Narrow"/>
        </w:rPr>
      </w:pPr>
      <w:r w:rsidRPr="005F335D">
        <w:rPr>
          <w:rFonts w:ascii="Arial Narrow" w:hAnsi="Arial Narrow"/>
        </w:rPr>
        <w:t>Provision of dignity kits to 1</w:t>
      </w:r>
      <w:r w:rsidR="00A65057">
        <w:rPr>
          <w:rFonts w:ascii="Arial Narrow" w:hAnsi="Arial Narrow"/>
        </w:rPr>
        <w:t>,</w:t>
      </w:r>
      <w:r w:rsidRPr="005F335D">
        <w:rPr>
          <w:rFonts w:ascii="Arial Narrow" w:hAnsi="Arial Narrow"/>
        </w:rPr>
        <w:t xml:space="preserve">000 </w:t>
      </w:r>
      <w:r w:rsidR="00F575BE">
        <w:rPr>
          <w:rFonts w:ascii="Arial Narrow" w:hAnsi="Arial Narrow"/>
        </w:rPr>
        <w:t>drought-affected</w:t>
      </w:r>
      <w:r w:rsidR="00A65057">
        <w:rPr>
          <w:rFonts w:ascii="Arial Narrow" w:hAnsi="Arial Narrow"/>
        </w:rPr>
        <w:t xml:space="preserve"> </w:t>
      </w:r>
      <w:r w:rsidR="00A8270F">
        <w:rPr>
          <w:rFonts w:ascii="Arial Narrow" w:hAnsi="Arial Narrow"/>
        </w:rPr>
        <w:t>adolescent</w:t>
      </w:r>
      <w:r w:rsidRPr="005F335D">
        <w:rPr>
          <w:rFonts w:ascii="Arial Narrow" w:hAnsi="Arial Narrow"/>
        </w:rPr>
        <w:t xml:space="preserve"> girls</w:t>
      </w:r>
      <w:r w:rsidR="00F575BE">
        <w:rPr>
          <w:rFonts w:ascii="Arial Narrow" w:hAnsi="Arial Narrow"/>
        </w:rPr>
        <w:t>, enabling them to continue attending school</w:t>
      </w:r>
      <w:r w:rsidR="00A8270F">
        <w:rPr>
          <w:rFonts w:ascii="Arial Narrow" w:hAnsi="Arial Narrow"/>
        </w:rPr>
        <w:t>s</w:t>
      </w:r>
    </w:p>
    <w:p w14:paraId="02AC1EA5" w14:textId="77777777" w:rsidR="00F90F29" w:rsidRPr="006A3CA7" w:rsidRDefault="00F90F29" w:rsidP="00BE3D50">
      <w:pPr>
        <w:spacing w:after="200" w:line="276" w:lineRule="auto"/>
        <w:contextualSpacing/>
        <w:jc w:val="both"/>
        <w:rPr>
          <w:rFonts w:ascii="Arial Narrow" w:hAnsi="Arial Narrow"/>
        </w:rPr>
      </w:pPr>
    </w:p>
    <w:p w14:paraId="2020597D" w14:textId="77777777" w:rsidR="007D5A58" w:rsidRPr="006A3CA7" w:rsidRDefault="007D5A58" w:rsidP="007D5A58">
      <w:pPr>
        <w:numPr>
          <w:ilvl w:val="0"/>
          <w:numId w:val="38"/>
        </w:numPr>
        <w:jc w:val="both"/>
        <w:rPr>
          <w:rFonts w:ascii="Arial Narrow" w:hAnsi="Arial Narrow"/>
          <w:b/>
        </w:rPr>
      </w:pPr>
      <w:r w:rsidRPr="006A3CA7">
        <w:rPr>
          <w:rFonts w:ascii="Arial Narrow" w:hAnsi="Arial Narrow" w:cs="Calibri"/>
          <w:b/>
        </w:rPr>
        <w:t>Insecurity</w:t>
      </w:r>
      <w:r w:rsidRPr="006A3CA7">
        <w:rPr>
          <w:rFonts w:ascii="Arial Narrow" w:hAnsi="Arial Narrow"/>
          <w:b/>
        </w:rPr>
        <w:t>/Conflict/Human Displacement</w:t>
      </w:r>
    </w:p>
    <w:p w14:paraId="1415D713" w14:textId="65CA33E6" w:rsidR="00913961" w:rsidRDefault="00340B64" w:rsidP="007D5A58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Limited access to water and pasture resources has caused </w:t>
      </w:r>
      <w:r w:rsidR="00EB4280">
        <w:rPr>
          <w:rFonts w:ascii="Arial Narrow" w:hAnsi="Arial Narrow" w:cs="Calibri"/>
        </w:rPr>
        <w:t xml:space="preserve">increased </w:t>
      </w:r>
      <w:r w:rsidR="00EB4280" w:rsidRPr="006A3CA7">
        <w:rPr>
          <w:rFonts w:ascii="Arial Narrow" w:hAnsi="Arial Narrow" w:cs="Calibri"/>
        </w:rPr>
        <w:t>inter</w:t>
      </w:r>
      <w:r w:rsidR="00D76218">
        <w:rPr>
          <w:rFonts w:ascii="Arial Narrow" w:hAnsi="Arial Narrow" w:cs="Calibri"/>
        </w:rPr>
        <w:t xml:space="preserve">-communal </w:t>
      </w:r>
      <w:r w:rsidR="004912B4" w:rsidRPr="006A3CA7">
        <w:rPr>
          <w:rFonts w:ascii="Arial Narrow" w:hAnsi="Arial Narrow" w:cs="Calibri"/>
        </w:rPr>
        <w:t>conflict and insecurity</w:t>
      </w:r>
      <w:r w:rsidR="00A65057">
        <w:rPr>
          <w:rFonts w:ascii="Arial Narrow" w:hAnsi="Arial Narrow" w:cs="Calibri"/>
        </w:rPr>
        <w:t>.</w:t>
      </w:r>
      <w:r w:rsidR="004912B4" w:rsidRPr="006A3CA7">
        <w:rPr>
          <w:rFonts w:ascii="Arial Narrow" w:hAnsi="Arial Narrow" w:cs="Calibri"/>
        </w:rPr>
        <w:t xml:space="preserve"> </w:t>
      </w:r>
      <w:r w:rsidR="00A65057">
        <w:rPr>
          <w:rFonts w:ascii="Arial Narrow" w:hAnsi="Arial Narrow" w:cs="Calibri"/>
        </w:rPr>
        <w:t xml:space="preserve">These conflicts are happening in Marsabit, Isiolo, and Baringo </w:t>
      </w:r>
      <w:r w:rsidR="00045D29">
        <w:rPr>
          <w:rFonts w:ascii="Arial Narrow" w:hAnsi="Arial Narrow" w:cs="Calibri"/>
        </w:rPr>
        <w:t>C</w:t>
      </w:r>
      <w:r w:rsidR="00A65057">
        <w:rPr>
          <w:rFonts w:ascii="Arial Narrow" w:hAnsi="Arial Narrow" w:cs="Calibri"/>
        </w:rPr>
        <w:t>ounties</w:t>
      </w:r>
      <w:r w:rsidR="00123ADC">
        <w:rPr>
          <w:rFonts w:ascii="Arial Narrow" w:hAnsi="Arial Narrow" w:cs="Calibri"/>
        </w:rPr>
        <w:t>, due</w:t>
      </w:r>
      <w:r w:rsidR="00A65057">
        <w:rPr>
          <w:rFonts w:ascii="Arial Narrow" w:hAnsi="Arial Narrow" w:cs="Calibri"/>
        </w:rPr>
        <w:t xml:space="preserve"> mainly to</w:t>
      </w:r>
      <w:r w:rsidR="004912B4" w:rsidRPr="006A3CA7">
        <w:rPr>
          <w:rFonts w:ascii="Arial Narrow" w:hAnsi="Arial Narrow" w:cs="Calibri"/>
        </w:rPr>
        <w:t xml:space="preserve"> pastoral households </w:t>
      </w:r>
      <w:r w:rsidR="00123ADC">
        <w:rPr>
          <w:rFonts w:ascii="Arial Narrow" w:hAnsi="Arial Narrow" w:cs="Calibri"/>
        </w:rPr>
        <w:t>migrating</w:t>
      </w:r>
      <w:r w:rsidR="00A65057">
        <w:rPr>
          <w:rFonts w:ascii="Arial Narrow" w:hAnsi="Arial Narrow" w:cs="Calibri"/>
        </w:rPr>
        <w:t xml:space="preserve"> to areas outside their </w:t>
      </w:r>
      <w:r w:rsidR="00123ADC">
        <w:rPr>
          <w:rFonts w:ascii="Arial Narrow" w:hAnsi="Arial Narrow" w:cs="Calibri"/>
        </w:rPr>
        <w:t xml:space="preserve">normal </w:t>
      </w:r>
      <w:r w:rsidR="00A65057">
        <w:rPr>
          <w:rFonts w:ascii="Arial Narrow" w:hAnsi="Arial Narrow" w:cs="Calibri"/>
        </w:rPr>
        <w:t>communal grazing lands in search of pasture and water</w:t>
      </w:r>
      <w:r w:rsidR="00D32EB9">
        <w:rPr>
          <w:rFonts w:ascii="Arial Narrow" w:hAnsi="Arial Narrow" w:cs="Calibri"/>
        </w:rPr>
        <w:t xml:space="preserve">, </w:t>
      </w:r>
      <w:r w:rsidR="003C593F">
        <w:rPr>
          <w:rFonts w:ascii="Arial Narrow" w:hAnsi="Arial Narrow" w:cs="Calibri"/>
        </w:rPr>
        <w:t>provoking</w:t>
      </w:r>
      <w:r w:rsidR="00D32EB9">
        <w:rPr>
          <w:rFonts w:ascii="Arial Narrow" w:hAnsi="Arial Narrow" w:cs="Calibri"/>
        </w:rPr>
        <w:t xml:space="preserve"> </w:t>
      </w:r>
      <w:r w:rsidR="004912B4" w:rsidRPr="006A3CA7">
        <w:rPr>
          <w:rFonts w:ascii="Arial Narrow" w:hAnsi="Arial Narrow" w:cs="Calibri"/>
        </w:rPr>
        <w:t>banditry attacks and raids</w:t>
      </w:r>
      <w:r w:rsidR="00D32EB9">
        <w:rPr>
          <w:rFonts w:ascii="Arial Narrow" w:hAnsi="Arial Narrow" w:cs="Calibri"/>
        </w:rPr>
        <w:t xml:space="preserve">. </w:t>
      </w:r>
      <w:r w:rsidR="004912B4" w:rsidRPr="006A3CA7">
        <w:rPr>
          <w:rFonts w:ascii="Arial Narrow" w:hAnsi="Arial Narrow" w:cs="Calibri"/>
        </w:rPr>
        <w:t xml:space="preserve">ChildFund will implement </w:t>
      </w:r>
      <w:r w:rsidR="002F0983">
        <w:rPr>
          <w:rFonts w:ascii="Arial Narrow" w:hAnsi="Arial Narrow" w:cs="Calibri"/>
        </w:rPr>
        <w:t>the following</w:t>
      </w:r>
      <w:r w:rsidR="004912B4" w:rsidRPr="006A3CA7">
        <w:rPr>
          <w:rFonts w:ascii="Arial Narrow" w:hAnsi="Arial Narrow" w:cs="Calibri"/>
        </w:rPr>
        <w:t xml:space="preserve"> </w:t>
      </w:r>
      <w:r w:rsidR="00913961" w:rsidRPr="006A3CA7">
        <w:rPr>
          <w:rFonts w:ascii="Arial Narrow" w:hAnsi="Arial Narrow" w:cs="Calibri"/>
        </w:rPr>
        <w:t>interventions</w:t>
      </w:r>
      <w:r w:rsidR="00D32EB9">
        <w:rPr>
          <w:rFonts w:ascii="Arial Narrow" w:hAnsi="Arial Narrow" w:cs="Calibri"/>
        </w:rPr>
        <w:t xml:space="preserve"> aimed at curbing the</w:t>
      </w:r>
      <w:r w:rsidR="002F0983">
        <w:rPr>
          <w:rFonts w:ascii="Arial Narrow" w:hAnsi="Arial Narrow" w:cs="Calibri"/>
        </w:rPr>
        <w:t>se violent conflicts:</w:t>
      </w:r>
    </w:p>
    <w:p w14:paraId="24E8A309" w14:textId="23F926CE" w:rsidR="00913961" w:rsidRPr="006A3CA7" w:rsidRDefault="00913961" w:rsidP="0091396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Facilitating 10 inter</w:t>
      </w:r>
      <w:r w:rsidR="002F0983">
        <w:rPr>
          <w:rFonts w:ascii="Arial Narrow" w:hAnsi="Arial Narrow"/>
        </w:rPr>
        <w:t>-</w:t>
      </w:r>
      <w:r w:rsidRPr="006A3CA7">
        <w:rPr>
          <w:rFonts w:ascii="Arial Narrow" w:hAnsi="Arial Narrow"/>
        </w:rPr>
        <w:t>commun</w:t>
      </w:r>
      <w:r w:rsidR="002F0983">
        <w:rPr>
          <w:rFonts w:ascii="Arial Narrow" w:hAnsi="Arial Narrow"/>
        </w:rPr>
        <w:t>al</w:t>
      </w:r>
      <w:r w:rsidRPr="006A3CA7">
        <w:rPr>
          <w:rFonts w:ascii="Arial Narrow" w:hAnsi="Arial Narrow"/>
        </w:rPr>
        <w:t xml:space="preserve"> peace dialogues </w:t>
      </w:r>
      <w:r w:rsidR="002F0983">
        <w:rPr>
          <w:rFonts w:ascii="Arial Narrow" w:hAnsi="Arial Narrow"/>
        </w:rPr>
        <w:t>leading to agreements on</w:t>
      </w:r>
      <w:r w:rsidRPr="006A3CA7">
        <w:rPr>
          <w:rFonts w:ascii="Arial Narrow" w:hAnsi="Arial Narrow"/>
        </w:rPr>
        <w:t xml:space="preserve"> resource </w:t>
      </w:r>
      <w:r w:rsidR="00EB4280" w:rsidRPr="006A3CA7">
        <w:rPr>
          <w:rFonts w:ascii="Arial Narrow" w:hAnsi="Arial Narrow"/>
        </w:rPr>
        <w:t>usage</w:t>
      </w:r>
      <w:r w:rsidRPr="006A3CA7">
        <w:rPr>
          <w:rFonts w:ascii="Arial Narrow" w:hAnsi="Arial Narrow"/>
        </w:rPr>
        <w:t xml:space="preserve">. </w:t>
      </w:r>
    </w:p>
    <w:p w14:paraId="0BC34D6A" w14:textId="1CC99BB5" w:rsidR="00913961" w:rsidRDefault="00913961" w:rsidP="0091396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 xml:space="preserve">Coordination of </w:t>
      </w:r>
      <w:r w:rsidR="00D32EB9">
        <w:rPr>
          <w:rFonts w:ascii="Arial Narrow" w:hAnsi="Arial Narrow"/>
        </w:rPr>
        <w:t>10</w:t>
      </w:r>
      <w:r w:rsidRPr="006A3CA7">
        <w:rPr>
          <w:rFonts w:ascii="Arial Narrow" w:hAnsi="Arial Narrow"/>
        </w:rPr>
        <w:t xml:space="preserve"> peace and security </w:t>
      </w:r>
      <w:r w:rsidR="00BB7A64">
        <w:rPr>
          <w:rFonts w:ascii="Arial Narrow" w:hAnsi="Arial Narrow"/>
        </w:rPr>
        <w:t>dialogue events, targeting 1,000 youths</w:t>
      </w:r>
      <w:r w:rsidR="00BB7A64" w:rsidRPr="006A3CA7">
        <w:rPr>
          <w:rFonts w:ascii="Arial Narrow" w:hAnsi="Arial Narrow"/>
        </w:rPr>
        <w:t xml:space="preserve"> </w:t>
      </w:r>
      <w:r w:rsidRPr="006A3CA7">
        <w:rPr>
          <w:rFonts w:ascii="Arial Narrow" w:hAnsi="Arial Narrow"/>
        </w:rPr>
        <w:t>in conflict</w:t>
      </w:r>
      <w:r w:rsidR="00BB7A64">
        <w:rPr>
          <w:rFonts w:ascii="Arial Narrow" w:hAnsi="Arial Narrow"/>
        </w:rPr>
        <w:t>-</w:t>
      </w:r>
      <w:r w:rsidRPr="006A3CA7">
        <w:rPr>
          <w:rFonts w:ascii="Arial Narrow" w:hAnsi="Arial Narrow"/>
        </w:rPr>
        <w:t>prone counties.</w:t>
      </w:r>
    </w:p>
    <w:p w14:paraId="5E7D9760" w14:textId="602B1006" w:rsidR="004912B4" w:rsidRPr="00335690" w:rsidRDefault="00BB7A64" w:rsidP="00913961">
      <w:pPr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Facilitating</w:t>
      </w:r>
      <w:r w:rsidRPr="00913961">
        <w:rPr>
          <w:rFonts w:ascii="Arial Narrow" w:hAnsi="Arial Narrow"/>
        </w:rPr>
        <w:t xml:space="preserve"> </w:t>
      </w:r>
      <w:r w:rsidR="00913961" w:rsidRPr="00913961">
        <w:rPr>
          <w:rFonts w:ascii="Arial Narrow" w:hAnsi="Arial Narrow"/>
        </w:rPr>
        <w:t xml:space="preserve">inter-county </w:t>
      </w:r>
      <w:r>
        <w:rPr>
          <w:rFonts w:ascii="Arial Narrow" w:hAnsi="Arial Narrow"/>
        </w:rPr>
        <w:t>and</w:t>
      </w:r>
      <w:r w:rsidR="00913961" w:rsidRPr="00913961">
        <w:rPr>
          <w:rFonts w:ascii="Arial Narrow" w:hAnsi="Arial Narrow"/>
        </w:rPr>
        <w:t xml:space="preserve"> cross</w:t>
      </w:r>
      <w:r>
        <w:rPr>
          <w:rFonts w:ascii="Arial Narrow" w:hAnsi="Arial Narrow"/>
        </w:rPr>
        <w:t>-</w:t>
      </w:r>
      <w:r w:rsidR="00913961" w:rsidRPr="00913961">
        <w:rPr>
          <w:rFonts w:ascii="Arial Narrow" w:hAnsi="Arial Narrow"/>
        </w:rPr>
        <w:t>border</w:t>
      </w:r>
      <w:r w:rsidR="00715DF1">
        <w:rPr>
          <w:rFonts w:ascii="Arial Narrow" w:hAnsi="Arial Narrow"/>
        </w:rPr>
        <w:t xml:space="preserve"> counties (including Marsabit &amp; Isiolo, Isiolo and Garissa and Samburu &amp; Baringo including the Turkana bordering the Karamoja)</w:t>
      </w:r>
      <w:r w:rsidR="00913961" w:rsidRPr="00913961">
        <w:rPr>
          <w:rFonts w:ascii="Arial Narrow" w:hAnsi="Arial Narrow"/>
        </w:rPr>
        <w:t xml:space="preserve"> </w:t>
      </w:r>
      <w:r w:rsidR="00E560F2">
        <w:rPr>
          <w:rFonts w:ascii="Arial Narrow" w:hAnsi="Arial Narrow"/>
        </w:rPr>
        <w:t>peace meetings aimed at mutual understanding and reconciliation</w:t>
      </w:r>
    </w:p>
    <w:p w14:paraId="13251CBD" w14:textId="77777777" w:rsidR="00C04112" w:rsidRPr="006A3CA7" w:rsidRDefault="00C04112" w:rsidP="007D5A58">
      <w:pPr>
        <w:jc w:val="both"/>
        <w:rPr>
          <w:rFonts w:ascii="Arial Narrow" w:hAnsi="Arial Narrow" w:cs="Calibri"/>
        </w:rPr>
      </w:pPr>
    </w:p>
    <w:p w14:paraId="11CC307E" w14:textId="6F12AFF0" w:rsidR="007D5A58" w:rsidRPr="006A3CA7" w:rsidRDefault="007D5A58" w:rsidP="007D5A58">
      <w:pPr>
        <w:numPr>
          <w:ilvl w:val="0"/>
          <w:numId w:val="38"/>
        </w:numPr>
        <w:jc w:val="both"/>
        <w:rPr>
          <w:rFonts w:ascii="Arial Narrow" w:hAnsi="Arial Narrow"/>
          <w:b/>
        </w:rPr>
      </w:pPr>
      <w:r w:rsidRPr="006A3CA7">
        <w:rPr>
          <w:rFonts w:ascii="Arial Narrow" w:hAnsi="Arial Narrow" w:cs="Calibri"/>
          <w:b/>
        </w:rPr>
        <w:t xml:space="preserve">Child Protection </w:t>
      </w:r>
    </w:p>
    <w:p w14:paraId="616CFD3B" w14:textId="59784A41" w:rsidR="00913961" w:rsidRDefault="00002CE6" w:rsidP="007D5A58">
      <w:pPr>
        <w:jc w:val="both"/>
        <w:rPr>
          <w:rFonts w:ascii="Arial Narrow" w:hAnsi="Arial Narrow" w:cs="Calibri"/>
        </w:rPr>
      </w:pPr>
      <w:r w:rsidRPr="006A3CA7">
        <w:rPr>
          <w:rFonts w:ascii="Arial Narrow" w:hAnsi="Arial Narrow" w:cs="Calibri"/>
        </w:rPr>
        <w:t xml:space="preserve">ChildFund Kenya </w:t>
      </w:r>
      <w:r w:rsidR="005D1115">
        <w:rPr>
          <w:rFonts w:ascii="Arial Narrow" w:hAnsi="Arial Narrow" w:cs="Calibri"/>
        </w:rPr>
        <w:t xml:space="preserve">and its </w:t>
      </w:r>
      <w:r w:rsidRPr="006A3CA7">
        <w:rPr>
          <w:rFonts w:ascii="Arial Narrow" w:hAnsi="Arial Narrow" w:cs="Calibri"/>
        </w:rPr>
        <w:t>partners will under</w:t>
      </w:r>
      <w:r w:rsidR="005D1115">
        <w:rPr>
          <w:rFonts w:ascii="Arial Narrow" w:hAnsi="Arial Narrow" w:cs="Calibri"/>
        </w:rPr>
        <w:t>take the following</w:t>
      </w:r>
      <w:r w:rsidRPr="006A3CA7">
        <w:rPr>
          <w:rFonts w:ascii="Arial Narrow" w:hAnsi="Arial Narrow" w:cs="Calibri"/>
        </w:rPr>
        <w:t xml:space="preserve"> </w:t>
      </w:r>
      <w:r w:rsidR="005D1115">
        <w:rPr>
          <w:rFonts w:ascii="Arial Narrow" w:hAnsi="Arial Narrow" w:cs="Calibri"/>
        </w:rPr>
        <w:t>c</w:t>
      </w:r>
      <w:r w:rsidR="007D5A58" w:rsidRPr="006A3CA7">
        <w:rPr>
          <w:rFonts w:ascii="Arial Narrow" w:hAnsi="Arial Narrow" w:cs="Calibri"/>
        </w:rPr>
        <w:t xml:space="preserve">hild protection </w:t>
      </w:r>
      <w:r w:rsidR="005D1115">
        <w:rPr>
          <w:rFonts w:ascii="Arial Narrow" w:hAnsi="Arial Narrow" w:cs="Calibri"/>
        </w:rPr>
        <w:t xml:space="preserve">interventions </w:t>
      </w:r>
      <w:r w:rsidR="009C7C6A">
        <w:rPr>
          <w:rFonts w:ascii="Arial Narrow" w:hAnsi="Arial Narrow" w:cs="Calibri"/>
        </w:rPr>
        <w:t>aimed at</w:t>
      </w:r>
      <w:r w:rsidR="007D5A58" w:rsidRPr="006A3CA7">
        <w:rPr>
          <w:rFonts w:ascii="Arial Narrow" w:hAnsi="Arial Narrow" w:cs="Calibri"/>
        </w:rPr>
        <w:t xml:space="preserve"> preventin</w:t>
      </w:r>
      <w:r w:rsidR="009C7C6A">
        <w:rPr>
          <w:rFonts w:ascii="Arial Narrow" w:hAnsi="Arial Narrow" w:cs="Calibri"/>
        </w:rPr>
        <w:t>g</w:t>
      </w:r>
      <w:r w:rsidR="007D5A58" w:rsidRPr="006A3CA7">
        <w:rPr>
          <w:rFonts w:ascii="Arial Narrow" w:hAnsi="Arial Narrow" w:cs="Calibri"/>
        </w:rPr>
        <w:t xml:space="preserve"> and respon</w:t>
      </w:r>
      <w:r w:rsidR="009C7C6A">
        <w:rPr>
          <w:rFonts w:ascii="Arial Narrow" w:hAnsi="Arial Narrow" w:cs="Calibri"/>
        </w:rPr>
        <w:t>ding</w:t>
      </w:r>
      <w:r w:rsidR="007D5A58" w:rsidRPr="006A3CA7">
        <w:rPr>
          <w:rFonts w:ascii="Arial Narrow" w:hAnsi="Arial Narrow" w:cs="Calibri"/>
        </w:rPr>
        <w:t xml:space="preserve"> to abuse, neglect, exploitation, and violence against children </w:t>
      </w:r>
      <w:r w:rsidRPr="006A3CA7">
        <w:rPr>
          <w:rFonts w:ascii="Arial Narrow" w:hAnsi="Arial Narrow" w:cs="Calibri"/>
        </w:rPr>
        <w:t xml:space="preserve">during this </w:t>
      </w:r>
      <w:proofErr w:type="gramStart"/>
      <w:r w:rsidR="007D5A58" w:rsidRPr="006A3CA7">
        <w:rPr>
          <w:rFonts w:ascii="Arial Narrow" w:hAnsi="Arial Narrow" w:cs="Calibri"/>
        </w:rPr>
        <w:t>emergency</w:t>
      </w:r>
      <w:r w:rsidR="00913961">
        <w:rPr>
          <w:rFonts w:ascii="Arial Narrow" w:hAnsi="Arial Narrow" w:cs="Calibri"/>
        </w:rPr>
        <w:t xml:space="preserve"> </w:t>
      </w:r>
      <w:r w:rsidR="009C7C6A">
        <w:rPr>
          <w:rFonts w:ascii="Arial Narrow" w:hAnsi="Arial Narrow" w:cs="Calibri"/>
        </w:rPr>
        <w:t>situation</w:t>
      </w:r>
      <w:proofErr w:type="gramEnd"/>
      <w:r w:rsidR="009C7C6A">
        <w:rPr>
          <w:rFonts w:ascii="Arial Narrow" w:hAnsi="Arial Narrow" w:cs="Calibri"/>
        </w:rPr>
        <w:t>:</w:t>
      </w:r>
      <w:r w:rsidR="00913961">
        <w:rPr>
          <w:rFonts w:ascii="Arial Narrow" w:hAnsi="Arial Narrow" w:cs="Calibri"/>
        </w:rPr>
        <w:t xml:space="preserve"> </w:t>
      </w:r>
    </w:p>
    <w:p w14:paraId="2D3BA7C3" w14:textId="7846CB0C" w:rsidR="00913961" w:rsidRPr="006A3CA7" w:rsidRDefault="00913961" w:rsidP="0091396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C</w:t>
      </w:r>
      <w:r w:rsidR="009C7C6A">
        <w:rPr>
          <w:rFonts w:ascii="Arial Narrow" w:hAnsi="Arial Narrow"/>
        </w:rPr>
        <w:t>ommunity-level c</w:t>
      </w:r>
      <w:r w:rsidRPr="006A3CA7">
        <w:rPr>
          <w:rFonts w:ascii="Arial Narrow" w:hAnsi="Arial Narrow"/>
        </w:rPr>
        <w:t xml:space="preserve">hild </w:t>
      </w:r>
      <w:r w:rsidR="009C7C6A">
        <w:rPr>
          <w:rFonts w:ascii="Arial Narrow" w:hAnsi="Arial Narrow"/>
        </w:rPr>
        <w:t>p</w:t>
      </w:r>
      <w:r w:rsidRPr="006A3CA7">
        <w:rPr>
          <w:rFonts w:ascii="Arial Narrow" w:hAnsi="Arial Narrow"/>
        </w:rPr>
        <w:t xml:space="preserve">rotection training and awareness </w:t>
      </w:r>
      <w:r w:rsidR="009C7C6A">
        <w:rPr>
          <w:rFonts w:ascii="Arial Narrow" w:hAnsi="Arial Narrow"/>
        </w:rPr>
        <w:t>building</w:t>
      </w:r>
      <w:r w:rsidR="009C7C6A" w:rsidRPr="006A3CA7">
        <w:rPr>
          <w:rFonts w:ascii="Arial Narrow" w:hAnsi="Arial Narrow"/>
        </w:rPr>
        <w:t xml:space="preserve"> </w:t>
      </w:r>
      <w:r w:rsidR="009C7C6A">
        <w:rPr>
          <w:rFonts w:ascii="Arial Narrow" w:hAnsi="Arial Narrow"/>
        </w:rPr>
        <w:t xml:space="preserve">sessions </w:t>
      </w:r>
      <w:r w:rsidRPr="006A3CA7">
        <w:rPr>
          <w:rFonts w:ascii="Arial Narrow" w:hAnsi="Arial Narrow"/>
        </w:rPr>
        <w:t>reach</w:t>
      </w:r>
      <w:r w:rsidR="009C7C6A">
        <w:rPr>
          <w:rFonts w:ascii="Arial Narrow" w:hAnsi="Arial Narrow"/>
        </w:rPr>
        <w:t>ing</w:t>
      </w:r>
      <w:r w:rsidRPr="006A3CA7">
        <w:rPr>
          <w:rFonts w:ascii="Arial Narrow" w:hAnsi="Arial Narrow"/>
        </w:rPr>
        <w:t xml:space="preserve"> 500 people</w:t>
      </w:r>
    </w:p>
    <w:p w14:paraId="649FA9D2" w14:textId="28526EB3" w:rsidR="00913961" w:rsidRDefault="00913961" w:rsidP="00913961">
      <w:pPr>
        <w:numPr>
          <w:ilvl w:val="0"/>
          <w:numId w:val="34"/>
        </w:num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>Support</w:t>
      </w:r>
      <w:r w:rsidR="00EB4280">
        <w:rPr>
          <w:rFonts w:ascii="Arial Narrow" w:hAnsi="Arial Narrow"/>
        </w:rPr>
        <w:t xml:space="preserve"> </w:t>
      </w:r>
      <w:r w:rsidR="00E968DC">
        <w:rPr>
          <w:rFonts w:ascii="Arial Narrow" w:hAnsi="Arial Narrow"/>
        </w:rPr>
        <w:t>for</w:t>
      </w:r>
      <w:r w:rsidRPr="006A3CA7">
        <w:rPr>
          <w:rFonts w:ascii="Arial Narrow" w:hAnsi="Arial Narrow"/>
        </w:rPr>
        <w:t xml:space="preserve"> </w:t>
      </w:r>
      <w:r w:rsidR="00E968DC">
        <w:rPr>
          <w:rFonts w:ascii="Arial Narrow" w:hAnsi="Arial Narrow"/>
        </w:rPr>
        <w:t>c</w:t>
      </w:r>
      <w:r w:rsidRPr="006A3CA7">
        <w:rPr>
          <w:rFonts w:ascii="Arial Narrow" w:hAnsi="Arial Narrow"/>
        </w:rPr>
        <w:t xml:space="preserve">ommunity health volunteers and </w:t>
      </w:r>
      <w:r w:rsidR="00E968DC">
        <w:rPr>
          <w:rFonts w:ascii="Arial Narrow" w:hAnsi="Arial Narrow"/>
        </w:rPr>
        <w:t>c</w:t>
      </w:r>
      <w:r w:rsidRPr="006A3CA7">
        <w:rPr>
          <w:rFonts w:ascii="Arial Narrow" w:hAnsi="Arial Narrow"/>
        </w:rPr>
        <w:t xml:space="preserve">hild </w:t>
      </w:r>
      <w:r w:rsidR="00E968DC">
        <w:rPr>
          <w:rFonts w:ascii="Arial Narrow" w:hAnsi="Arial Narrow"/>
        </w:rPr>
        <w:t>p</w:t>
      </w:r>
      <w:r w:rsidRPr="006A3CA7">
        <w:rPr>
          <w:rFonts w:ascii="Arial Narrow" w:hAnsi="Arial Narrow"/>
        </w:rPr>
        <w:t xml:space="preserve">rotection </w:t>
      </w:r>
      <w:r w:rsidR="00E968DC">
        <w:rPr>
          <w:rFonts w:ascii="Arial Narrow" w:hAnsi="Arial Narrow"/>
        </w:rPr>
        <w:t>c</w:t>
      </w:r>
      <w:r w:rsidRPr="006A3CA7">
        <w:rPr>
          <w:rFonts w:ascii="Arial Narrow" w:hAnsi="Arial Narrow"/>
        </w:rPr>
        <w:t>hampions to monitor, trace, t</w:t>
      </w:r>
      <w:r w:rsidR="00E968DC">
        <w:rPr>
          <w:rFonts w:ascii="Arial Narrow" w:hAnsi="Arial Narrow"/>
        </w:rPr>
        <w:t>r</w:t>
      </w:r>
      <w:r w:rsidRPr="006A3CA7">
        <w:rPr>
          <w:rFonts w:ascii="Arial Narrow" w:hAnsi="Arial Narrow"/>
        </w:rPr>
        <w:t>ack</w:t>
      </w:r>
      <w:r w:rsidR="00AA62BA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 report</w:t>
      </w:r>
      <w:r w:rsidR="00AA62BA">
        <w:rPr>
          <w:rFonts w:ascii="Arial Narrow" w:hAnsi="Arial Narrow"/>
        </w:rPr>
        <w:t>, and refer</w:t>
      </w:r>
      <w:r w:rsidRPr="006A3CA7">
        <w:rPr>
          <w:rFonts w:ascii="Arial Narrow" w:hAnsi="Arial Narrow"/>
        </w:rPr>
        <w:t xml:space="preserve"> </w:t>
      </w:r>
      <w:r w:rsidR="00AA62BA">
        <w:rPr>
          <w:rFonts w:ascii="Arial Narrow" w:hAnsi="Arial Narrow"/>
        </w:rPr>
        <w:t xml:space="preserve">possible </w:t>
      </w:r>
      <w:r w:rsidRPr="006A3CA7">
        <w:rPr>
          <w:rFonts w:ascii="Arial Narrow" w:hAnsi="Arial Narrow"/>
        </w:rPr>
        <w:t xml:space="preserve">child abuse cases </w:t>
      </w:r>
      <w:r w:rsidR="00AA62BA">
        <w:rPr>
          <w:rFonts w:ascii="Arial Narrow" w:hAnsi="Arial Narrow"/>
        </w:rPr>
        <w:t>to appropriate authorities</w:t>
      </w:r>
    </w:p>
    <w:p w14:paraId="0045B057" w14:textId="14D247CF" w:rsidR="00EB4280" w:rsidRPr="00EB4280" w:rsidRDefault="000A7D8E" w:rsidP="00EB4280">
      <w:pPr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Install and operate</w:t>
      </w:r>
      <w:r w:rsidR="00913961" w:rsidRPr="009139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five</w:t>
      </w:r>
      <w:r w:rsidR="00913961" w:rsidRPr="00913961">
        <w:rPr>
          <w:rFonts w:ascii="Arial Narrow" w:hAnsi="Arial Narrow"/>
        </w:rPr>
        <w:t xml:space="preserve"> child friendly spaces in </w:t>
      </w:r>
      <w:r>
        <w:rPr>
          <w:rFonts w:ascii="Arial Narrow" w:hAnsi="Arial Narrow"/>
        </w:rPr>
        <w:t>housed in</w:t>
      </w:r>
      <w:r w:rsidR="00913961" w:rsidRPr="00913961">
        <w:rPr>
          <w:rFonts w:ascii="Arial Narrow" w:hAnsi="Arial Narrow"/>
        </w:rPr>
        <w:t xml:space="preserve"> local health facilities</w:t>
      </w:r>
    </w:p>
    <w:p w14:paraId="1475054F" w14:textId="77777777" w:rsidR="00913961" w:rsidRPr="00D32EB9" w:rsidRDefault="00913961" w:rsidP="00D32EB9">
      <w:pPr>
        <w:numPr>
          <w:ilvl w:val="1"/>
          <w:numId w:val="45"/>
        </w:numPr>
        <w:spacing w:before="120" w:after="120"/>
        <w:jc w:val="both"/>
        <w:rPr>
          <w:rFonts w:ascii="Arial Narrow" w:hAnsi="Arial Narrow"/>
          <w:b/>
          <w:bCs/>
        </w:rPr>
      </w:pPr>
      <w:r w:rsidRPr="00775024">
        <w:rPr>
          <w:rFonts w:ascii="Arial Narrow" w:hAnsi="Arial Narrow"/>
          <w:b/>
          <w:bCs/>
        </w:rPr>
        <w:t>Beneficiary Targeting, identification, and Participation</w:t>
      </w:r>
    </w:p>
    <w:p w14:paraId="68596E0E" w14:textId="77777777" w:rsidR="00AF48A0" w:rsidRPr="00D32EB9" w:rsidRDefault="004912B4" w:rsidP="005E68D6">
      <w:pPr>
        <w:jc w:val="both"/>
        <w:rPr>
          <w:rFonts w:ascii="Arial Narrow" w:hAnsi="Arial Narrow" w:cs="Calibri"/>
        </w:rPr>
      </w:pPr>
      <w:r w:rsidRPr="00D32EB9">
        <w:rPr>
          <w:rFonts w:ascii="Arial Narrow" w:hAnsi="Arial Narrow" w:cs="Calibri"/>
        </w:rPr>
        <w:t>ChildFund w</w:t>
      </w:r>
      <w:r w:rsidR="006B4AE2" w:rsidRPr="00D32EB9">
        <w:rPr>
          <w:rFonts w:ascii="Arial Narrow" w:hAnsi="Arial Narrow" w:cs="Calibri"/>
        </w:rPr>
        <w:t>ill</w:t>
      </w:r>
      <w:r w:rsidR="00AF48A0" w:rsidRPr="00D32EB9">
        <w:rPr>
          <w:rFonts w:ascii="Arial Narrow" w:hAnsi="Arial Narrow" w:cs="Calibri"/>
        </w:rPr>
        <w:t xml:space="preserve"> implement this project while upholding to the following </w:t>
      </w:r>
      <w:r w:rsidRPr="00D32EB9">
        <w:rPr>
          <w:rFonts w:ascii="Arial Narrow" w:hAnsi="Arial Narrow" w:cs="Calibri"/>
        </w:rPr>
        <w:t>principles.</w:t>
      </w:r>
    </w:p>
    <w:p w14:paraId="49DFFE6E" w14:textId="2EB193F4" w:rsidR="00AF48A0" w:rsidRPr="006A3CA7" w:rsidRDefault="00AF48A0" w:rsidP="00C40056">
      <w:pPr>
        <w:numPr>
          <w:ilvl w:val="0"/>
          <w:numId w:val="31"/>
        </w:numPr>
        <w:jc w:val="both"/>
        <w:rPr>
          <w:rFonts w:ascii="Arial Narrow" w:hAnsi="Arial Narrow" w:cs="Calibri"/>
        </w:rPr>
      </w:pPr>
      <w:r w:rsidRPr="006A3CA7">
        <w:rPr>
          <w:rFonts w:ascii="Arial Narrow" w:hAnsi="Arial Narrow" w:cs="Calibri"/>
          <w:b/>
          <w:bCs/>
          <w:i/>
          <w:iCs/>
        </w:rPr>
        <w:t xml:space="preserve">Community </w:t>
      </w:r>
      <w:r w:rsidR="008C122F">
        <w:rPr>
          <w:rFonts w:ascii="Arial Narrow" w:hAnsi="Arial Narrow" w:cs="Calibri"/>
          <w:b/>
          <w:bCs/>
          <w:i/>
          <w:iCs/>
        </w:rPr>
        <w:t>P</w:t>
      </w:r>
      <w:r w:rsidRPr="006A3CA7">
        <w:rPr>
          <w:rFonts w:ascii="Arial Narrow" w:hAnsi="Arial Narrow" w:cs="Calibri"/>
          <w:b/>
          <w:bCs/>
          <w:i/>
          <w:iCs/>
        </w:rPr>
        <w:t>articipation</w:t>
      </w:r>
      <w:r w:rsidRPr="006A3CA7">
        <w:rPr>
          <w:rFonts w:ascii="Arial Narrow" w:hAnsi="Arial Narrow" w:cs="Calibri"/>
        </w:rPr>
        <w:t xml:space="preserve">; </w:t>
      </w:r>
      <w:r w:rsidR="004912B4" w:rsidRPr="006A3CA7">
        <w:rPr>
          <w:rFonts w:ascii="Arial Narrow" w:hAnsi="Arial Narrow" w:cs="Calibri"/>
        </w:rPr>
        <w:t xml:space="preserve">ChildFund </w:t>
      </w:r>
      <w:r w:rsidRPr="006A3CA7">
        <w:rPr>
          <w:rFonts w:ascii="Arial Narrow" w:hAnsi="Arial Narrow" w:cs="Calibri"/>
        </w:rPr>
        <w:t xml:space="preserve">will implement the project with full involvement and </w:t>
      </w:r>
      <w:r w:rsidRPr="00D32EB9">
        <w:rPr>
          <w:rFonts w:ascii="Arial Narrow" w:hAnsi="Arial Narrow" w:cs="Calibri"/>
        </w:rPr>
        <w:t xml:space="preserve">participation of </w:t>
      </w:r>
      <w:r w:rsidR="004912B4" w:rsidRPr="00D32EB9">
        <w:rPr>
          <w:rFonts w:ascii="Arial Narrow" w:hAnsi="Arial Narrow" w:cs="Calibri"/>
        </w:rPr>
        <w:t xml:space="preserve">various groups </w:t>
      </w:r>
      <w:r w:rsidR="00FC4F83">
        <w:rPr>
          <w:rFonts w:ascii="Arial Narrow" w:hAnsi="Arial Narrow" w:cs="Calibri"/>
        </w:rPr>
        <w:t>with</w:t>
      </w:r>
      <w:r w:rsidR="004912B4" w:rsidRPr="00D32EB9">
        <w:rPr>
          <w:rFonts w:ascii="Arial Narrow" w:hAnsi="Arial Narrow" w:cs="Calibri"/>
        </w:rPr>
        <w:t xml:space="preserve">in the </w:t>
      </w:r>
      <w:r w:rsidR="00FC4F83">
        <w:rPr>
          <w:rFonts w:ascii="Arial Narrow" w:hAnsi="Arial Narrow" w:cs="Calibri"/>
        </w:rPr>
        <w:t xml:space="preserve">targeted </w:t>
      </w:r>
      <w:r w:rsidRPr="00D32EB9">
        <w:rPr>
          <w:rFonts w:ascii="Arial Narrow" w:hAnsi="Arial Narrow" w:cs="Calibri"/>
        </w:rPr>
        <w:t xml:space="preserve">communities. All stakeholders will be involved </w:t>
      </w:r>
      <w:r w:rsidR="004B55A1">
        <w:rPr>
          <w:rFonts w:ascii="Arial Narrow" w:hAnsi="Arial Narrow" w:cs="Calibri"/>
        </w:rPr>
        <w:t xml:space="preserve">in consultations and decision making </w:t>
      </w:r>
      <w:r w:rsidRPr="00D32EB9">
        <w:rPr>
          <w:rFonts w:ascii="Arial Narrow" w:hAnsi="Arial Narrow" w:cs="Calibri"/>
        </w:rPr>
        <w:t>throughout</w:t>
      </w:r>
      <w:r w:rsidRPr="006A3CA7">
        <w:rPr>
          <w:rFonts w:ascii="Arial Narrow" w:hAnsi="Arial Narrow" w:cs="Calibri"/>
        </w:rPr>
        <w:t xml:space="preserve"> the project cycle</w:t>
      </w:r>
      <w:r w:rsidR="004912B4" w:rsidRPr="006A3CA7">
        <w:rPr>
          <w:rFonts w:ascii="Arial Narrow" w:hAnsi="Arial Narrow" w:cs="Calibri"/>
        </w:rPr>
        <w:t xml:space="preserve">. ChildFund </w:t>
      </w:r>
      <w:r w:rsidR="00D32EB9">
        <w:rPr>
          <w:rFonts w:ascii="Arial Narrow" w:hAnsi="Arial Narrow" w:cs="Calibri"/>
        </w:rPr>
        <w:t xml:space="preserve">will use </w:t>
      </w:r>
      <w:r w:rsidR="004B55A1">
        <w:rPr>
          <w:rFonts w:ascii="Arial Narrow" w:hAnsi="Arial Narrow" w:cs="Calibri"/>
        </w:rPr>
        <w:t xml:space="preserve">transparent </w:t>
      </w:r>
      <w:r w:rsidR="004912B4" w:rsidRPr="006A3CA7">
        <w:rPr>
          <w:rFonts w:ascii="Arial Narrow" w:hAnsi="Arial Narrow" w:cs="Calibri"/>
        </w:rPr>
        <w:t>beneficiary selection criteri</w:t>
      </w:r>
      <w:r w:rsidR="004B55A1">
        <w:rPr>
          <w:rFonts w:ascii="Arial Narrow" w:hAnsi="Arial Narrow" w:cs="Calibri"/>
        </w:rPr>
        <w:t>a</w:t>
      </w:r>
      <w:r w:rsidR="004912B4" w:rsidRPr="006A3CA7">
        <w:rPr>
          <w:rFonts w:ascii="Arial Narrow" w:hAnsi="Arial Narrow" w:cs="Calibri"/>
        </w:rPr>
        <w:t xml:space="preserve"> </w:t>
      </w:r>
      <w:r w:rsidR="004B55A1">
        <w:rPr>
          <w:rFonts w:ascii="Arial Narrow" w:hAnsi="Arial Narrow" w:cs="Calibri"/>
        </w:rPr>
        <w:t xml:space="preserve">based on need, </w:t>
      </w:r>
      <w:r w:rsidR="00D32EB9">
        <w:rPr>
          <w:rFonts w:ascii="Arial Narrow" w:hAnsi="Arial Narrow" w:cs="Calibri"/>
        </w:rPr>
        <w:t xml:space="preserve">and </w:t>
      </w:r>
      <w:r w:rsidR="008C122F">
        <w:rPr>
          <w:rFonts w:ascii="Arial Narrow" w:hAnsi="Arial Narrow" w:cs="Calibri"/>
        </w:rPr>
        <w:t xml:space="preserve">its established </w:t>
      </w:r>
      <w:r w:rsidR="00D32EB9">
        <w:rPr>
          <w:rFonts w:ascii="Arial Narrow" w:hAnsi="Arial Narrow" w:cs="Calibri"/>
        </w:rPr>
        <w:t xml:space="preserve">Standard </w:t>
      </w:r>
      <w:r w:rsidR="008C122F">
        <w:rPr>
          <w:rFonts w:ascii="Arial Narrow" w:hAnsi="Arial Narrow" w:cs="Calibri"/>
        </w:rPr>
        <w:t>O</w:t>
      </w:r>
      <w:r w:rsidR="00D32EB9">
        <w:rPr>
          <w:rFonts w:ascii="Arial Narrow" w:hAnsi="Arial Narrow" w:cs="Calibri"/>
        </w:rPr>
        <w:t xml:space="preserve">perating </w:t>
      </w:r>
      <w:r w:rsidR="008C122F">
        <w:rPr>
          <w:rFonts w:ascii="Arial Narrow" w:hAnsi="Arial Narrow" w:cs="Calibri"/>
        </w:rPr>
        <w:t>P</w:t>
      </w:r>
      <w:r w:rsidR="00D32EB9">
        <w:rPr>
          <w:rFonts w:ascii="Arial Narrow" w:hAnsi="Arial Narrow" w:cs="Calibri"/>
        </w:rPr>
        <w:t>rocedure</w:t>
      </w:r>
      <w:r w:rsidR="008C122F">
        <w:rPr>
          <w:rFonts w:ascii="Arial Narrow" w:hAnsi="Arial Narrow" w:cs="Calibri"/>
        </w:rPr>
        <w:t>s</w:t>
      </w:r>
      <w:r w:rsidR="00D32EB9">
        <w:rPr>
          <w:rFonts w:ascii="Arial Narrow" w:hAnsi="Arial Narrow" w:cs="Calibri"/>
        </w:rPr>
        <w:t xml:space="preserve"> </w:t>
      </w:r>
      <w:r w:rsidR="004912B4" w:rsidRPr="006A3CA7">
        <w:rPr>
          <w:rFonts w:ascii="Arial Narrow" w:hAnsi="Arial Narrow" w:cs="Calibri"/>
        </w:rPr>
        <w:t>(</w:t>
      </w:r>
      <w:proofErr w:type="spellStart"/>
      <w:r w:rsidR="004912B4" w:rsidRPr="006A3CA7">
        <w:rPr>
          <w:rFonts w:ascii="Arial Narrow" w:hAnsi="Arial Narrow" w:cs="Calibri"/>
        </w:rPr>
        <w:t>SoP</w:t>
      </w:r>
      <w:r w:rsidR="008C122F">
        <w:rPr>
          <w:rFonts w:ascii="Arial Narrow" w:hAnsi="Arial Narrow" w:cs="Calibri"/>
        </w:rPr>
        <w:t>s</w:t>
      </w:r>
      <w:proofErr w:type="spellEnd"/>
      <w:r w:rsidR="004912B4" w:rsidRPr="006A3CA7">
        <w:rPr>
          <w:rFonts w:ascii="Arial Narrow" w:hAnsi="Arial Narrow" w:cs="Calibri"/>
        </w:rPr>
        <w:t xml:space="preserve">) </w:t>
      </w:r>
      <w:r w:rsidR="008C122F">
        <w:rPr>
          <w:rFonts w:ascii="Arial Narrow" w:hAnsi="Arial Narrow" w:cs="Calibri"/>
        </w:rPr>
        <w:t>for</w:t>
      </w:r>
      <w:r w:rsidR="00D32EB9">
        <w:rPr>
          <w:rFonts w:ascii="Arial Narrow" w:hAnsi="Arial Narrow" w:cs="Calibri"/>
        </w:rPr>
        <w:t xml:space="preserve"> </w:t>
      </w:r>
      <w:r w:rsidR="004912B4" w:rsidRPr="006A3CA7">
        <w:rPr>
          <w:rFonts w:ascii="Arial Narrow" w:hAnsi="Arial Narrow" w:cs="Calibri"/>
        </w:rPr>
        <w:t>beneficiary identification and registration.</w:t>
      </w:r>
    </w:p>
    <w:p w14:paraId="313098A7" w14:textId="161575D3" w:rsidR="005E68D6" w:rsidRPr="006A3CA7" w:rsidRDefault="00AF48A0" w:rsidP="005E68D6">
      <w:pPr>
        <w:numPr>
          <w:ilvl w:val="0"/>
          <w:numId w:val="31"/>
        </w:numPr>
        <w:jc w:val="both"/>
        <w:rPr>
          <w:rFonts w:ascii="Arial Narrow" w:hAnsi="Arial Narrow" w:cs="Calibri"/>
        </w:rPr>
      </w:pPr>
      <w:r w:rsidRPr="006A3CA7">
        <w:rPr>
          <w:rFonts w:ascii="Arial Narrow" w:hAnsi="Arial Narrow" w:cs="Calibri"/>
          <w:b/>
          <w:bCs/>
          <w:i/>
          <w:iCs/>
        </w:rPr>
        <w:t>Right</w:t>
      </w:r>
      <w:r w:rsidR="008C122F">
        <w:rPr>
          <w:rFonts w:ascii="Arial Narrow" w:hAnsi="Arial Narrow" w:cs="Calibri"/>
          <w:b/>
          <w:bCs/>
          <w:i/>
          <w:iCs/>
        </w:rPr>
        <w:t>s-B</w:t>
      </w:r>
      <w:r w:rsidRPr="006A3CA7">
        <w:rPr>
          <w:rFonts w:ascii="Arial Narrow" w:hAnsi="Arial Narrow" w:cs="Calibri"/>
          <w:b/>
          <w:bCs/>
          <w:i/>
          <w:iCs/>
        </w:rPr>
        <w:t xml:space="preserve">ased </w:t>
      </w:r>
      <w:r w:rsidR="008C122F">
        <w:rPr>
          <w:rFonts w:ascii="Arial Narrow" w:hAnsi="Arial Narrow" w:cs="Calibri"/>
          <w:b/>
          <w:bCs/>
          <w:i/>
          <w:iCs/>
        </w:rPr>
        <w:t>P</w:t>
      </w:r>
      <w:r w:rsidRPr="006A3CA7">
        <w:rPr>
          <w:rFonts w:ascii="Arial Narrow" w:hAnsi="Arial Narrow" w:cs="Calibri"/>
          <w:b/>
          <w:bCs/>
          <w:i/>
          <w:iCs/>
        </w:rPr>
        <w:t>rogramming:</w:t>
      </w:r>
      <w:r w:rsidRPr="006A3CA7">
        <w:rPr>
          <w:rFonts w:ascii="Arial Narrow" w:hAnsi="Arial Narrow" w:cs="Calibri"/>
        </w:rPr>
        <w:t xml:space="preserve"> </w:t>
      </w:r>
      <w:r w:rsidR="004912B4" w:rsidRPr="006A3CA7">
        <w:rPr>
          <w:rFonts w:ascii="Arial Narrow" w:hAnsi="Arial Narrow" w:cs="Calibri"/>
        </w:rPr>
        <w:t>ChildFund Kenya</w:t>
      </w:r>
      <w:r w:rsidRPr="006A3CA7">
        <w:rPr>
          <w:rFonts w:ascii="Arial Narrow" w:hAnsi="Arial Narrow" w:cs="Calibri"/>
        </w:rPr>
        <w:t xml:space="preserve"> </w:t>
      </w:r>
      <w:r w:rsidR="00C37C5E">
        <w:rPr>
          <w:rFonts w:ascii="Arial Narrow" w:hAnsi="Arial Narrow" w:cs="Calibri"/>
        </w:rPr>
        <w:t>bases is program</w:t>
      </w:r>
      <w:r w:rsidR="00941144">
        <w:rPr>
          <w:rFonts w:ascii="Arial Narrow" w:hAnsi="Arial Narrow" w:cs="Calibri"/>
        </w:rPr>
        <w:t xml:space="preserve"> design and implementation decisions</w:t>
      </w:r>
      <w:r w:rsidRPr="006A3CA7">
        <w:rPr>
          <w:rFonts w:ascii="Arial Narrow" w:hAnsi="Arial Narrow" w:cs="Calibri"/>
        </w:rPr>
        <w:t xml:space="preserve"> </w:t>
      </w:r>
      <w:r w:rsidR="00941144">
        <w:rPr>
          <w:rFonts w:ascii="Arial Narrow" w:hAnsi="Arial Narrow" w:cs="Calibri"/>
        </w:rPr>
        <w:t xml:space="preserve">on the </w:t>
      </w:r>
      <w:r w:rsidRPr="006A3CA7">
        <w:rPr>
          <w:rFonts w:ascii="Arial Narrow" w:hAnsi="Arial Narrow" w:cs="Calibri"/>
        </w:rPr>
        <w:t xml:space="preserve">protection of </w:t>
      </w:r>
      <w:r w:rsidR="00941144">
        <w:rPr>
          <w:rFonts w:ascii="Arial Narrow" w:hAnsi="Arial Narrow" w:cs="Calibri"/>
        </w:rPr>
        <w:t>all people’s</w:t>
      </w:r>
      <w:r w:rsidRPr="006A3CA7">
        <w:rPr>
          <w:rFonts w:ascii="Arial Narrow" w:hAnsi="Arial Narrow" w:cs="Calibri"/>
        </w:rPr>
        <w:t xml:space="preserve"> </w:t>
      </w:r>
      <w:r w:rsidR="00EB4280" w:rsidRPr="006A3CA7">
        <w:rPr>
          <w:rFonts w:ascii="Arial Narrow" w:hAnsi="Arial Narrow" w:cs="Calibri"/>
        </w:rPr>
        <w:t>right</w:t>
      </w:r>
      <w:r w:rsidR="00EB4280">
        <w:rPr>
          <w:rFonts w:ascii="Arial Narrow" w:hAnsi="Arial Narrow" w:cs="Calibri"/>
        </w:rPr>
        <w:t xml:space="preserve">s, </w:t>
      </w:r>
      <w:r w:rsidR="00EB4280" w:rsidRPr="006A3CA7">
        <w:rPr>
          <w:rFonts w:ascii="Arial Narrow" w:hAnsi="Arial Narrow" w:cs="Calibri"/>
        </w:rPr>
        <w:t>especially</w:t>
      </w:r>
      <w:r w:rsidRPr="006A3CA7">
        <w:rPr>
          <w:rFonts w:ascii="Arial Narrow" w:hAnsi="Arial Narrow" w:cs="Calibri"/>
        </w:rPr>
        <w:t xml:space="preserve"> th</w:t>
      </w:r>
      <w:r w:rsidR="00D64679">
        <w:rPr>
          <w:rFonts w:ascii="Arial Narrow" w:hAnsi="Arial Narrow" w:cs="Calibri"/>
        </w:rPr>
        <w:t>os</w:t>
      </w:r>
      <w:r w:rsidRPr="006A3CA7">
        <w:rPr>
          <w:rFonts w:ascii="Arial Narrow" w:hAnsi="Arial Narrow" w:cs="Calibri"/>
        </w:rPr>
        <w:t xml:space="preserve">e </w:t>
      </w:r>
      <w:r w:rsidR="00D64679">
        <w:rPr>
          <w:rFonts w:ascii="Arial Narrow" w:hAnsi="Arial Narrow" w:cs="Calibri"/>
        </w:rPr>
        <w:t>belonging to</w:t>
      </w:r>
      <w:r w:rsidRPr="006A3CA7">
        <w:rPr>
          <w:rFonts w:ascii="Arial Narrow" w:hAnsi="Arial Narrow" w:cs="Calibri"/>
        </w:rPr>
        <w:t xml:space="preserve"> vulnerable and marginalised groups </w:t>
      </w:r>
      <w:r w:rsidR="00D64679">
        <w:rPr>
          <w:rFonts w:ascii="Arial Narrow" w:hAnsi="Arial Narrow" w:cs="Calibri"/>
        </w:rPr>
        <w:t>such as</w:t>
      </w:r>
      <w:r w:rsidR="006742E2" w:rsidRPr="006A3CA7">
        <w:rPr>
          <w:rFonts w:ascii="Arial Narrow" w:hAnsi="Arial Narrow" w:cs="Calibri"/>
        </w:rPr>
        <w:t xml:space="preserve"> </w:t>
      </w:r>
      <w:r w:rsidR="00D64679">
        <w:rPr>
          <w:rFonts w:ascii="Arial Narrow" w:hAnsi="Arial Narrow" w:cs="Calibri"/>
        </w:rPr>
        <w:t>c</w:t>
      </w:r>
      <w:r w:rsidR="006742E2" w:rsidRPr="006A3CA7">
        <w:rPr>
          <w:rFonts w:ascii="Arial Narrow" w:hAnsi="Arial Narrow" w:cs="Calibri"/>
        </w:rPr>
        <w:t xml:space="preserve">hildren and </w:t>
      </w:r>
      <w:r w:rsidR="00D64679">
        <w:rPr>
          <w:rFonts w:ascii="Arial Narrow" w:hAnsi="Arial Narrow" w:cs="Calibri"/>
        </w:rPr>
        <w:t>w</w:t>
      </w:r>
      <w:r w:rsidR="006742E2" w:rsidRPr="006A3CA7">
        <w:rPr>
          <w:rFonts w:ascii="Arial Narrow" w:hAnsi="Arial Narrow" w:cs="Calibri"/>
        </w:rPr>
        <w:t>omen.</w:t>
      </w:r>
      <w:r w:rsidRPr="006A3CA7">
        <w:rPr>
          <w:rFonts w:ascii="Arial Narrow" w:hAnsi="Arial Narrow" w:cs="Calibri"/>
        </w:rPr>
        <w:t xml:space="preserve"> </w:t>
      </w:r>
      <w:r w:rsidR="00715DF1" w:rsidRPr="006A3CA7">
        <w:rPr>
          <w:rFonts w:ascii="Arial Narrow" w:hAnsi="Arial Narrow" w:cs="Calibri"/>
        </w:rPr>
        <w:t xml:space="preserve">ChildFund </w:t>
      </w:r>
      <w:r w:rsidR="00715DF1">
        <w:rPr>
          <w:rFonts w:ascii="Arial Narrow" w:hAnsi="Arial Narrow" w:cs="Calibri"/>
        </w:rPr>
        <w:t xml:space="preserve">also applies </w:t>
      </w:r>
      <w:r w:rsidR="00715DF1" w:rsidRPr="006A3CA7">
        <w:rPr>
          <w:rFonts w:ascii="Arial Narrow" w:hAnsi="Arial Narrow" w:cs="Calibri"/>
        </w:rPr>
        <w:t>child safeguarding polic</w:t>
      </w:r>
      <w:r w:rsidR="00715DF1">
        <w:rPr>
          <w:rFonts w:ascii="Arial Narrow" w:hAnsi="Arial Narrow" w:cs="Calibri"/>
        </w:rPr>
        <w:t>ies</w:t>
      </w:r>
      <w:r w:rsidR="00715DF1" w:rsidRPr="006A3CA7">
        <w:rPr>
          <w:rFonts w:ascii="Arial Narrow" w:hAnsi="Arial Narrow" w:cs="Calibri"/>
        </w:rPr>
        <w:t xml:space="preserve"> which spell out the responsibilities of duty bearers, including ChildFund staff and partners, when working with children.</w:t>
      </w:r>
    </w:p>
    <w:p w14:paraId="305D1E94" w14:textId="07E79833" w:rsidR="00AF48A0" w:rsidRPr="006A3CA7" w:rsidRDefault="00AF48A0" w:rsidP="00C40056">
      <w:pPr>
        <w:numPr>
          <w:ilvl w:val="0"/>
          <w:numId w:val="31"/>
        </w:numPr>
        <w:jc w:val="both"/>
        <w:rPr>
          <w:rFonts w:ascii="Arial Narrow" w:hAnsi="Arial Narrow" w:cs="Calibri"/>
        </w:rPr>
      </w:pPr>
      <w:r w:rsidRPr="006A3CA7">
        <w:rPr>
          <w:rFonts w:ascii="Arial Narrow" w:hAnsi="Arial Narrow" w:cs="Calibri"/>
          <w:b/>
          <w:bCs/>
          <w:i/>
          <w:iCs/>
        </w:rPr>
        <w:t xml:space="preserve">Child </w:t>
      </w:r>
      <w:r w:rsidR="00D64679">
        <w:rPr>
          <w:rFonts w:ascii="Arial Narrow" w:hAnsi="Arial Narrow" w:cs="Calibri"/>
          <w:b/>
          <w:bCs/>
          <w:i/>
          <w:iCs/>
        </w:rPr>
        <w:t>P</w:t>
      </w:r>
      <w:r w:rsidRPr="006A3CA7">
        <w:rPr>
          <w:rFonts w:ascii="Arial Narrow" w:hAnsi="Arial Narrow" w:cs="Calibri"/>
          <w:b/>
          <w:bCs/>
          <w:i/>
          <w:iCs/>
        </w:rPr>
        <w:t>articipation</w:t>
      </w:r>
      <w:r w:rsidRPr="006A3CA7">
        <w:rPr>
          <w:rFonts w:ascii="Arial Narrow" w:hAnsi="Arial Narrow" w:cs="Calibri"/>
        </w:rPr>
        <w:t xml:space="preserve">: </w:t>
      </w:r>
      <w:r w:rsidR="006742E2" w:rsidRPr="006A3CA7">
        <w:rPr>
          <w:rFonts w:ascii="Arial Narrow" w:hAnsi="Arial Narrow" w:cs="Calibri"/>
        </w:rPr>
        <w:t xml:space="preserve">ChildFund </w:t>
      </w:r>
      <w:r w:rsidRPr="006A3CA7">
        <w:rPr>
          <w:rFonts w:ascii="Arial Narrow" w:hAnsi="Arial Narrow" w:cs="Calibri"/>
        </w:rPr>
        <w:t xml:space="preserve">recognises the </w:t>
      </w:r>
      <w:r w:rsidR="00125D4B">
        <w:rPr>
          <w:rFonts w:ascii="Arial Narrow" w:hAnsi="Arial Narrow" w:cs="Calibri"/>
        </w:rPr>
        <w:t xml:space="preserve">children’s </w:t>
      </w:r>
      <w:r w:rsidR="00D32EB9">
        <w:rPr>
          <w:rFonts w:ascii="Arial Narrow" w:hAnsi="Arial Narrow" w:cs="Calibri"/>
        </w:rPr>
        <w:t>ri</w:t>
      </w:r>
      <w:r w:rsidRPr="006A3CA7">
        <w:rPr>
          <w:rFonts w:ascii="Arial Narrow" w:hAnsi="Arial Narrow" w:cs="Calibri"/>
        </w:rPr>
        <w:t>ghts to participat</w:t>
      </w:r>
      <w:r w:rsidR="00125D4B">
        <w:rPr>
          <w:rFonts w:ascii="Arial Narrow" w:hAnsi="Arial Narrow" w:cs="Calibri"/>
        </w:rPr>
        <w:t>e</w:t>
      </w:r>
      <w:r w:rsidRPr="006A3CA7">
        <w:rPr>
          <w:rFonts w:ascii="Arial Narrow" w:hAnsi="Arial Narrow" w:cs="Calibri"/>
        </w:rPr>
        <w:t xml:space="preserve"> </w:t>
      </w:r>
      <w:r w:rsidR="006742E2" w:rsidRPr="006A3CA7">
        <w:rPr>
          <w:rFonts w:ascii="Arial Narrow" w:hAnsi="Arial Narrow" w:cs="Calibri"/>
        </w:rPr>
        <w:t>i</w:t>
      </w:r>
      <w:r w:rsidRPr="006A3CA7">
        <w:rPr>
          <w:rFonts w:ascii="Arial Narrow" w:hAnsi="Arial Narrow" w:cs="Calibri"/>
        </w:rPr>
        <w:t xml:space="preserve">n </w:t>
      </w:r>
      <w:r w:rsidR="00125D4B">
        <w:rPr>
          <w:rFonts w:ascii="Arial Narrow" w:hAnsi="Arial Narrow" w:cs="Calibri"/>
        </w:rPr>
        <w:t xml:space="preserve">decisions and </w:t>
      </w:r>
      <w:r w:rsidRPr="006A3CA7">
        <w:rPr>
          <w:rFonts w:ascii="Arial Narrow" w:hAnsi="Arial Narrow" w:cs="Calibri"/>
        </w:rPr>
        <w:t xml:space="preserve">activities </w:t>
      </w:r>
      <w:r w:rsidR="00125D4B">
        <w:rPr>
          <w:rFonts w:ascii="Arial Narrow" w:hAnsi="Arial Narrow" w:cs="Calibri"/>
        </w:rPr>
        <w:t xml:space="preserve">which affect </w:t>
      </w:r>
      <w:r w:rsidRPr="006A3CA7">
        <w:rPr>
          <w:rFonts w:ascii="Arial Narrow" w:hAnsi="Arial Narrow" w:cs="Calibri"/>
        </w:rPr>
        <w:t xml:space="preserve">their lives. </w:t>
      </w:r>
      <w:r w:rsidR="006742E2" w:rsidRPr="006A3CA7">
        <w:rPr>
          <w:rFonts w:ascii="Arial Narrow" w:hAnsi="Arial Narrow" w:cs="Calibri"/>
        </w:rPr>
        <w:t>ChildFund</w:t>
      </w:r>
      <w:r w:rsidRPr="006A3CA7">
        <w:rPr>
          <w:rFonts w:ascii="Arial Narrow" w:hAnsi="Arial Narrow" w:cs="Calibri"/>
        </w:rPr>
        <w:t xml:space="preserve"> </w:t>
      </w:r>
      <w:r w:rsidR="00745AB3">
        <w:rPr>
          <w:rFonts w:ascii="Arial Narrow" w:hAnsi="Arial Narrow" w:cs="Calibri"/>
        </w:rPr>
        <w:t xml:space="preserve">also </w:t>
      </w:r>
      <w:r w:rsidR="001F6E94">
        <w:rPr>
          <w:rFonts w:ascii="Arial Narrow" w:hAnsi="Arial Narrow" w:cs="Calibri"/>
        </w:rPr>
        <w:t xml:space="preserve">applies </w:t>
      </w:r>
    </w:p>
    <w:p w14:paraId="7F6ADA6B" w14:textId="7700FCD9" w:rsidR="006742E2" w:rsidRPr="00335690" w:rsidRDefault="006742E2" w:rsidP="006742E2">
      <w:pPr>
        <w:numPr>
          <w:ilvl w:val="0"/>
          <w:numId w:val="31"/>
        </w:numPr>
        <w:jc w:val="both"/>
        <w:rPr>
          <w:rStyle w:val="PPBody"/>
          <w:rFonts w:ascii="Arial Narrow" w:hAnsi="Arial Narrow" w:cs="Calibri"/>
          <w:sz w:val="24"/>
        </w:rPr>
      </w:pPr>
      <w:r w:rsidRPr="006A3CA7">
        <w:rPr>
          <w:rFonts w:ascii="Arial Narrow" w:hAnsi="Arial Narrow" w:cs="Calibri"/>
          <w:b/>
          <w:bCs/>
          <w:i/>
          <w:iCs/>
        </w:rPr>
        <w:t>Community Complaint</w:t>
      </w:r>
      <w:r w:rsidR="003369FC">
        <w:rPr>
          <w:rFonts w:ascii="Arial Narrow" w:hAnsi="Arial Narrow" w:cs="Calibri"/>
          <w:b/>
          <w:bCs/>
          <w:i/>
          <w:iCs/>
        </w:rPr>
        <w:t>s</w:t>
      </w:r>
      <w:r w:rsidRPr="006A3CA7">
        <w:rPr>
          <w:rFonts w:ascii="Arial Narrow" w:hAnsi="Arial Narrow" w:cs="Calibri"/>
          <w:b/>
          <w:bCs/>
          <w:i/>
          <w:iCs/>
        </w:rPr>
        <w:t xml:space="preserve"> and </w:t>
      </w:r>
      <w:r w:rsidR="003369FC">
        <w:rPr>
          <w:rFonts w:ascii="Arial Narrow" w:hAnsi="Arial Narrow" w:cs="Calibri"/>
          <w:b/>
          <w:bCs/>
          <w:i/>
          <w:iCs/>
        </w:rPr>
        <w:t>F</w:t>
      </w:r>
      <w:r w:rsidRPr="006A3CA7">
        <w:rPr>
          <w:rFonts w:ascii="Arial Narrow" w:hAnsi="Arial Narrow" w:cs="Calibri"/>
          <w:b/>
          <w:bCs/>
          <w:i/>
          <w:iCs/>
        </w:rPr>
        <w:t>eedback:</w:t>
      </w:r>
      <w:r w:rsidRPr="006A3CA7">
        <w:rPr>
          <w:rFonts w:ascii="Arial Narrow" w:hAnsi="Arial Narrow" w:cs="Calibri"/>
        </w:rPr>
        <w:t xml:space="preserve"> T</w:t>
      </w:r>
      <w:r w:rsidRPr="006A3CA7">
        <w:rPr>
          <w:rFonts w:ascii="Arial Narrow" w:hAnsi="Arial Narrow"/>
        </w:rPr>
        <w:t xml:space="preserve">he </w:t>
      </w:r>
      <w:r w:rsidR="000645FB">
        <w:rPr>
          <w:rFonts w:ascii="Arial Narrow" w:hAnsi="Arial Narrow"/>
        </w:rPr>
        <w:t xml:space="preserve">active </w:t>
      </w:r>
      <w:r w:rsidRPr="006A3CA7">
        <w:rPr>
          <w:rFonts w:ascii="Arial Narrow" w:hAnsi="Arial Narrow"/>
        </w:rPr>
        <w:t>participation of</w:t>
      </w:r>
      <w:r w:rsidR="00AC00DE">
        <w:rPr>
          <w:rFonts w:ascii="Arial Narrow" w:hAnsi="Arial Narrow"/>
        </w:rPr>
        <w:t xml:space="preserve"> program</w:t>
      </w:r>
      <w:r w:rsidRPr="006A3CA7">
        <w:rPr>
          <w:rFonts w:ascii="Arial Narrow" w:hAnsi="Arial Narrow"/>
        </w:rPr>
        <w:t xml:space="preserve"> beneficiaries </w:t>
      </w:r>
      <w:r w:rsidR="00AC00DE">
        <w:rPr>
          <w:rFonts w:ascii="Arial Narrow" w:hAnsi="Arial Narrow"/>
        </w:rPr>
        <w:t>and people affected by disasters in designing</w:t>
      </w:r>
      <w:r w:rsidR="00156D93">
        <w:rPr>
          <w:rFonts w:ascii="Arial Narrow" w:hAnsi="Arial Narrow"/>
        </w:rPr>
        <w:t>,</w:t>
      </w:r>
      <w:r w:rsidR="00AC00DE">
        <w:rPr>
          <w:rFonts w:ascii="Arial Narrow" w:hAnsi="Arial Narrow"/>
        </w:rPr>
        <w:t xml:space="preserve"> implementing</w:t>
      </w:r>
      <w:r w:rsidR="00156D93">
        <w:rPr>
          <w:rFonts w:ascii="Arial Narrow" w:hAnsi="Arial Narrow"/>
        </w:rPr>
        <w:t xml:space="preserve">, and </w:t>
      </w:r>
      <w:r w:rsidR="00EB4280">
        <w:rPr>
          <w:rFonts w:ascii="Arial Narrow" w:hAnsi="Arial Narrow"/>
        </w:rPr>
        <w:t xml:space="preserve">evaluating </w:t>
      </w:r>
      <w:r w:rsidR="00EB4280" w:rsidRPr="006A3CA7">
        <w:rPr>
          <w:rFonts w:ascii="Arial Narrow" w:hAnsi="Arial Narrow"/>
        </w:rPr>
        <w:t>emergency</w:t>
      </w:r>
      <w:r w:rsidR="000B609C">
        <w:rPr>
          <w:rFonts w:ascii="Arial Narrow" w:hAnsi="Arial Narrow"/>
        </w:rPr>
        <w:t xml:space="preserve"> response</w:t>
      </w:r>
      <w:r w:rsidRPr="006A3CA7">
        <w:rPr>
          <w:rFonts w:ascii="Arial Narrow" w:hAnsi="Arial Narrow"/>
        </w:rPr>
        <w:t xml:space="preserve"> </w:t>
      </w:r>
      <w:r w:rsidRPr="006A3CA7">
        <w:rPr>
          <w:rFonts w:ascii="Arial Narrow" w:hAnsi="Arial Narrow"/>
        </w:rPr>
        <w:lastRenderedPageBreak/>
        <w:t>program</w:t>
      </w:r>
      <w:r w:rsidR="000B609C">
        <w:rPr>
          <w:rFonts w:ascii="Arial Narrow" w:hAnsi="Arial Narrow"/>
        </w:rPr>
        <w:t>s</w:t>
      </w:r>
      <w:r w:rsidRPr="006A3CA7">
        <w:rPr>
          <w:rFonts w:ascii="Arial Narrow" w:hAnsi="Arial Narrow"/>
        </w:rPr>
        <w:t xml:space="preserve"> enables them to understand their entitlements</w:t>
      </w:r>
      <w:r w:rsidR="00EB4280">
        <w:rPr>
          <w:rFonts w:ascii="Arial Narrow" w:hAnsi="Arial Narrow"/>
        </w:rPr>
        <w:t xml:space="preserve"> </w:t>
      </w:r>
      <w:r w:rsidR="00156D93">
        <w:rPr>
          <w:rFonts w:ascii="Arial Narrow" w:hAnsi="Arial Narrow"/>
        </w:rPr>
        <w:t>and</w:t>
      </w:r>
      <w:r w:rsidRPr="006A3CA7">
        <w:rPr>
          <w:rFonts w:ascii="Arial Narrow" w:hAnsi="Arial Narrow"/>
        </w:rPr>
        <w:t xml:space="preserve"> contribute to </w:t>
      </w:r>
      <w:r w:rsidR="00B31D09">
        <w:rPr>
          <w:rFonts w:ascii="Arial Narrow" w:hAnsi="Arial Narrow"/>
        </w:rPr>
        <w:t>effective</w:t>
      </w:r>
      <w:r w:rsidRPr="006A3CA7">
        <w:rPr>
          <w:rFonts w:ascii="Arial Narrow" w:hAnsi="Arial Narrow"/>
        </w:rPr>
        <w:t xml:space="preserve"> management </w:t>
      </w:r>
      <w:r w:rsidR="00156D93">
        <w:rPr>
          <w:rFonts w:ascii="Arial Narrow" w:hAnsi="Arial Narrow"/>
        </w:rPr>
        <w:t xml:space="preserve">decision making based </w:t>
      </w:r>
      <w:r w:rsidR="008E72AE">
        <w:rPr>
          <w:rFonts w:ascii="Arial Narrow" w:hAnsi="Arial Narrow"/>
        </w:rPr>
        <w:t>on evolving conditions and needs</w:t>
      </w:r>
      <w:r w:rsidR="00430DAA" w:rsidRPr="006A3CA7">
        <w:rPr>
          <w:rFonts w:ascii="Arial Narrow" w:hAnsi="Arial Narrow"/>
        </w:rPr>
        <w:t xml:space="preserve">. </w:t>
      </w:r>
      <w:r w:rsidR="008E72AE">
        <w:rPr>
          <w:rFonts w:ascii="Arial Narrow" w:hAnsi="Arial Narrow"/>
        </w:rPr>
        <w:t>Community members</w:t>
      </w:r>
      <w:r w:rsidR="00A22E9A" w:rsidRPr="006A3CA7">
        <w:rPr>
          <w:rFonts w:ascii="Arial Narrow" w:hAnsi="Arial Narrow"/>
        </w:rPr>
        <w:t xml:space="preserve"> </w:t>
      </w:r>
      <w:r w:rsidR="00430DAA" w:rsidRPr="006A3CA7">
        <w:rPr>
          <w:rFonts w:ascii="Arial Narrow" w:hAnsi="Arial Narrow"/>
        </w:rPr>
        <w:t>have opportunit</w:t>
      </w:r>
      <w:r w:rsidR="008D7C1F">
        <w:rPr>
          <w:rFonts w:ascii="Arial Narrow" w:hAnsi="Arial Narrow"/>
        </w:rPr>
        <w:t>ies</w:t>
      </w:r>
      <w:r w:rsidR="00430DAA" w:rsidRPr="006A3CA7">
        <w:rPr>
          <w:rFonts w:ascii="Arial Narrow" w:hAnsi="Arial Narrow"/>
        </w:rPr>
        <w:t xml:space="preserve"> to</w:t>
      </w:r>
      <w:r w:rsidRPr="006A3CA7">
        <w:rPr>
          <w:rFonts w:ascii="Arial Narrow" w:hAnsi="Arial Narrow"/>
        </w:rPr>
        <w:t xml:space="preserve"> make complaints</w:t>
      </w:r>
      <w:r w:rsidR="008D7C1F">
        <w:rPr>
          <w:rFonts w:ascii="Arial Narrow" w:hAnsi="Arial Narrow"/>
        </w:rPr>
        <w:t xml:space="preserve"> about problems and issues of concern</w:t>
      </w:r>
      <w:r w:rsidRPr="006A3CA7">
        <w:rPr>
          <w:rFonts w:ascii="Arial Narrow" w:hAnsi="Arial Narrow"/>
        </w:rPr>
        <w:t>, provide feedback</w:t>
      </w:r>
      <w:r w:rsidR="003E1CC8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 and receive timely responses</w:t>
      </w:r>
      <w:r w:rsidR="003E1CC8">
        <w:rPr>
          <w:rFonts w:ascii="Arial Narrow" w:hAnsi="Arial Narrow"/>
        </w:rPr>
        <w:t xml:space="preserve"> after an appropriate investigation</w:t>
      </w:r>
      <w:r w:rsidRPr="006A3CA7">
        <w:rPr>
          <w:rFonts w:ascii="Arial Narrow" w:hAnsi="Arial Narrow"/>
        </w:rPr>
        <w:t xml:space="preserve">. </w:t>
      </w:r>
      <w:r w:rsidR="003E1CC8">
        <w:rPr>
          <w:rFonts w:ascii="Arial Narrow" w:hAnsi="Arial Narrow"/>
        </w:rPr>
        <w:t xml:space="preserve">ChildFund Kenya </w:t>
      </w:r>
      <w:r w:rsidR="00B36373">
        <w:rPr>
          <w:rFonts w:ascii="Arial Narrow" w:hAnsi="Arial Narrow"/>
        </w:rPr>
        <w:t>will inform</w:t>
      </w:r>
      <w:r w:rsidRPr="006A3CA7">
        <w:rPr>
          <w:rFonts w:ascii="Arial Narrow" w:hAnsi="Arial Narrow"/>
        </w:rPr>
        <w:t xml:space="preserve"> beneficiaries </w:t>
      </w:r>
      <w:r w:rsidR="00B36373">
        <w:rPr>
          <w:rFonts w:ascii="Arial Narrow" w:hAnsi="Arial Narrow"/>
        </w:rPr>
        <w:t>about the different mechanisms for giving</w:t>
      </w:r>
      <w:r w:rsidRPr="006A3CA7">
        <w:rPr>
          <w:rFonts w:ascii="Arial Narrow" w:hAnsi="Arial Narrow"/>
        </w:rPr>
        <w:t xml:space="preserve"> complaints and feedback</w:t>
      </w:r>
      <w:r w:rsidR="00DA7DE2">
        <w:rPr>
          <w:rFonts w:ascii="Arial Narrow" w:hAnsi="Arial Narrow"/>
        </w:rPr>
        <w:t>, including a</w:t>
      </w:r>
      <w:r w:rsidRPr="006A3CA7">
        <w:rPr>
          <w:rFonts w:ascii="Arial Narrow" w:hAnsi="Arial Narrow"/>
        </w:rPr>
        <w:t xml:space="preserve"> </w:t>
      </w:r>
      <w:r w:rsidR="00101DED">
        <w:rPr>
          <w:rFonts w:ascii="Arial Narrow" w:hAnsi="Arial Narrow"/>
        </w:rPr>
        <w:t>mobile phone</w:t>
      </w:r>
      <w:r w:rsidRPr="006A3CA7">
        <w:rPr>
          <w:rFonts w:ascii="Arial Narrow" w:hAnsi="Arial Narrow"/>
        </w:rPr>
        <w:t xml:space="preserve"> hot line and box</w:t>
      </w:r>
      <w:r w:rsidR="00101DED">
        <w:rPr>
          <w:rFonts w:ascii="Arial Narrow" w:hAnsi="Arial Narrow"/>
        </w:rPr>
        <w:t xml:space="preserve"> for written submissions</w:t>
      </w:r>
      <w:r w:rsidRPr="006A3CA7">
        <w:rPr>
          <w:rFonts w:ascii="Arial Narrow" w:hAnsi="Arial Narrow"/>
        </w:rPr>
        <w:t xml:space="preserve">, </w:t>
      </w:r>
      <w:r w:rsidR="00101DED">
        <w:rPr>
          <w:rFonts w:ascii="Arial Narrow" w:hAnsi="Arial Narrow"/>
        </w:rPr>
        <w:t>and promote these using</w:t>
      </w:r>
      <w:r w:rsidRPr="006A3CA7">
        <w:rPr>
          <w:rFonts w:ascii="Arial Narrow" w:hAnsi="Arial Narrow"/>
        </w:rPr>
        <w:t xml:space="preserve"> visibility materials </w:t>
      </w:r>
      <w:r w:rsidR="003F2D8D">
        <w:rPr>
          <w:rFonts w:ascii="Arial Narrow" w:hAnsi="Arial Narrow"/>
        </w:rPr>
        <w:t>within</w:t>
      </w:r>
      <w:r w:rsidRPr="006A3CA7">
        <w:rPr>
          <w:rFonts w:ascii="Arial Narrow" w:hAnsi="Arial Narrow"/>
        </w:rPr>
        <w:t xml:space="preserve"> the communit</w:t>
      </w:r>
      <w:r w:rsidR="003F2D8D">
        <w:rPr>
          <w:rFonts w:ascii="Arial Narrow" w:hAnsi="Arial Narrow"/>
        </w:rPr>
        <w:t>ies</w:t>
      </w:r>
      <w:r w:rsidRPr="006A3CA7">
        <w:rPr>
          <w:rFonts w:ascii="Arial Narrow" w:hAnsi="Arial Narrow"/>
        </w:rPr>
        <w:t>. T</w:t>
      </w:r>
      <w:r w:rsidR="003F2D8D">
        <w:rPr>
          <w:rFonts w:ascii="Arial Narrow" w:hAnsi="Arial Narrow"/>
        </w:rPr>
        <w:t xml:space="preserve">his community-level accountability framework </w:t>
      </w:r>
      <w:r w:rsidR="00E229FD">
        <w:rPr>
          <w:rFonts w:ascii="Arial Narrow" w:hAnsi="Arial Narrow"/>
        </w:rPr>
        <w:t xml:space="preserve">strengthens the </w:t>
      </w:r>
      <w:r w:rsidRPr="006A3CA7">
        <w:rPr>
          <w:rFonts w:ascii="Arial Narrow" w:hAnsi="Arial Narrow"/>
        </w:rPr>
        <w:t xml:space="preserve">quality </w:t>
      </w:r>
      <w:r w:rsidR="00E229FD">
        <w:rPr>
          <w:rFonts w:ascii="Arial Narrow" w:hAnsi="Arial Narrow"/>
        </w:rPr>
        <w:t xml:space="preserve">of our </w:t>
      </w:r>
      <w:r w:rsidRPr="006A3CA7">
        <w:rPr>
          <w:rFonts w:ascii="Arial Narrow" w:hAnsi="Arial Narrow"/>
        </w:rPr>
        <w:t xml:space="preserve">relationship with beneficiaries and </w:t>
      </w:r>
      <w:r w:rsidR="00E229FD">
        <w:rPr>
          <w:rFonts w:ascii="Arial Narrow" w:hAnsi="Arial Narrow"/>
        </w:rPr>
        <w:t>improves stewardship of resources provided by</w:t>
      </w:r>
      <w:r w:rsidRPr="006A3CA7">
        <w:rPr>
          <w:rFonts w:ascii="Arial Narrow" w:hAnsi="Arial Narrow"/>
        </w:rPr>
        <w:t xml:space="preserve"> donors.</w:t>
      </w:r>
      <w:r w:rsidRPr="006A3CA7">
        <w:rPr>
          <w:rStyle w:val="PPBody"/>
          <w:rFonts w:ascii="Arial Narrow" w:hAnsi="Arial Narrow" w:cs="Calibri"/>
        </w:rPr>
        <w:t xml:space="preserve"> </w:t>
      </w:r>
    </w:p>
    <w:p w14:paraId="414A4617" w14:textId="77777777" w:rsidR="00335690" w:rsidRPr="006A3CA7" w:rsidRDefault="00335690" w:rsidP="00D32EB9">
      <w:pPr>
        <w:pStyle w:val="Heading1"/>
        <w:numPr>
          <w:ilvl w:val="0"/>
          <w:numId w:val="45"/>
        </w:numPr>
        <w:shd w:val="clear" w:color="auto" w:fill="92D05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Project </w:t>
      </w:r>
      <w:r w:rsidRPr="006A3CA7">
        <w:rPr>
          <w:rFonts w:ascii="Arial Narrow" w:hAnsi="Arial Narrow"/>
          <w:sz w:val="24"/>
          <w:szCs w:val="24"/>
        </w:rPr>
        <w:t xml:space="preserve">Implementation </w:t>
      </w:r>
      <w:r>
        <w:rPr>
          <w:rFonts w:ascii="Arial Narrow" w:hAnsi="Arial Narrow"/>
          <w:sz w:val="24"/>
          <w:szCs w:val="24"/>
        </w:rPr>
        <w:t>and Management</w:t>
      </w:r>
      <w:r w:rsidRPr="006A3CA7">
        <w:rPr>
          <w:rFonts w:ascii="Arial Narrow" w:hAnsi="Arial Narrow"/>
          <w:sz w:val="24"/>
          <w:szCs w:val="24"/>
        </w:rPr>
        <w:t xml:space="preserve"> </w:t>
      </w:r>
    </w:p>
    <w:p w14:paraId="596FA6B6" w14:textId="77777777" w:rsidR="00D32EB9" w:rsidRPr="004D32F3" w:rsidRDefault="00D32EB9" w:rsidP="00D32EB9">
      <w:pPr>
        <w:numPr>
          <w:ilvl w:val="1"/>
          <w:numId w:val="45"/>
        </w:numPr>
        <w:jc w:val="both"/>
        <w:rPr>
          <w:rFonts w:ascii="Arial Narrow" w:hAnsi="Arial Narrow"/>
          <w:b/>
          <w:bCs/>
        </w:rPr>
      </w:pPr>
      <w:r w:rsidRPr="004D32F3">
        <w:rPr>
          <w:rFonts w:ascii="Arial Narrow" w:hAnsi="Arial Narrow"/>
          <w:b/>
          <w:bCs/>
        </w:rPr>
        <w:t xml:space="preserve">Management of </w:t>
      </w:r>
      <w:r w:rsidR="004D32F3">
        <w:rPr>
          <w:rFonts w:ascii="Arial Narrow" w:hAnsi="Arial Narrow"/>
          <w:b/>
          <w:bCs/>
        </w:rPr>
        <w:t xml:space="preserve">the </w:t>
      </w:r>
      <w:r w:rsidRPr="004D32F3">
        <w:rPr>
          <w:rFonts w:ascii="Arial Narrow" w:hAnsi="Arial Narrow"/>
          <w:b/>
          <w:bCs/>
        </w:rPr>
        <w:t>Project</w:t>
      </w:r>
    </w:p>
    <w:p w14:paraId="2B5B8376" w14:textId="367B9460" w:rsidR="00335690" w:rsidRDefault="00335690" w:rsidP="00335690">
      <w:pPr>
        <w:jc w:val="both"/>
        <w:rPr>
          <w:rFonts w:ascii="Arial Narrow" w:hAnsi="Arial Narrow"/>
        </w:rPr>
      </w:pPr>
      <w:r w:rsidRPr="006A3CA7">
        <w:rPr>
          <w:rFonts w:ascii="Arial Narrow" w:hAnsi="Arial Narrow"/>
        </w:rPr>
        <w:t xml:space="preserve">ChildFund Kenya </w:t>
      </w:r>
      <w:r w:rsidR="00034468">
        <w:rPr>
          <w:rFonts w:ascii="Arial Narrow" w:hAnsi="Arial Narrow"/>
        </w:rPr>
        <w:t xml:space="preserve">and its local partners </w:t>
      </w:r>
      <w:r w:rsidRPr="006A3CA7">
        <w:rPr>
          <w:rFonts w:ascii="Arial Narrow" w:hAnsi="Arial Narrow"/>
        </w:rPr>
        <w:t>ha</w:t>
      </w:r>
      <w:r w:rsidR="00034468">
        <w:rPr>
          <w:rFonts w:ascii="Arial Narrow" w:hAnsi="Arial Narrow"/>
        </w:rPr>
        <w:t>ve</w:t>
      </w:r>
      <w:r w:rsidRPr="006A3CA7">
        <w:rPr>
          <w:rFonts w:ascii="Arial Narrow" w:hAnsi="Arial Narrow"/>
        </w:rPr>
        <w:t xml:space="preserve"> been implementing integrated humanitarian response </w:t>
      </w:r>
      <w:r w:rsidR="00391B4E">
        <w:rPr>
          <w:rFonts w:ascii="Arial Narrow" w:hAnsi="Arial Narrow"/>
        </w:rPr>
        <w:t xml:space="preserve">programs </w:t>
      </w:r>
      <w:r w:rsidRPr="006A3CA7">
        <w:rPr>
          <w:rFonts w:ascii="Arial Narrow" w:hAnsi="Arial Narrow"/>
        </w:rPr>
        <w:t xml:space="preserve">in </w:t>
      </w:r>
      <w:r w:rsidR="00391B4E">
        <w:rPr>
          <w:rFonts w:ascii="Arial Narrow" w:hAnsi="Arial Narrow"/>
        </w:rPr>
        <w:t xml:space="preserve">the </w:t>
      </w:r>
      <w:r w:rsidRPr="006A3CA7">
        <w:rPr>
          <w:rFonts w:ascii="Arial Narrow" w:hAnsi="Arial Narrow"/>
        </w:rPr>
        <w:t xml:space="preserve">ASAL counties </w:t>
      </w:r>
      <w:r w:rsidR="00391B4E">
        <w:rPr>
          <w:rFonts w:ascii="Arial Narrow" w:hAnsi="Arial Narrow"/>
        </w:rPr>
        <w:t>of</w:t>
      </w:r>
      <w:r w:rsidRPr="006A3CA7">
        <w:rPr>
          <w:rFonts w:ascii="Arial Narrow" w:hAnsi="Arial Narrow"/>
        </w:rPr>
        <w:t xml:space="preserve"> Marsabit, Isiolo, Turkana, Samburu and Kajiado</w:t>
      </w:r>
      <w:r w:rsidR="00391B4E">
        <w:rPr>
          <w:rFonts w:ascii="Arial Narrow" w:hAnsi="Arial Narrow"/>
        </w:rPr>
        <w:t>, with interventions</w:t>
      </w:r>
      <w:r w:rsidRPr="006A3CA7">
        <w:rPr>
          <w:rFonts w:ascii="Arial Narrow" w:hAnsi="Arial Narrow"/>
        </w:rPr>
        <w:t xml:space="preserve"> in </w:t>
      </w:r>
      <w:r w:rsidR="002D6AC1">
        <w:rPr>
          <w:rFonts w:ascii="Arial Narrow" w:hAnsi="Arial Narrow"/>
        </w:rPr>
        <w:t>f</w:t>
      </w:r>
      <w:r w:rsidRPr="006A3CA7">
        <w:rPr>
          <w:rFonts w:ascii="Arial Narrow" w:hAnsi="Arial Narrow"/>
        </w:rPr>
        <w:t xml:space="preserve">ood </w:t>
      </w:r>
      <w:r w:rsidR="002D6AC1">
        <w:rPr>
          <w:rFonts w:ascii="Arial Narrow" w:hAnsi="Arial Narrow"/>
        </w:rPr>
        <w:t>security, n</w:t>
      </w:r>
      <w:r w:rsidRPr="006A3CA7">
        <w:rPr>
          <w:rFonts w:ascii="Arial Narrow" w:hAnsi="Arial Narrow"/>
        </w:rPr>
        <w:t xml:space="preserve">utrition, </w:t>
      </w:r>
      <w:r w:rsidR="002D6AC1">
        <w:rPr>
          <w:rFonts w:ascii="Arial Narrow" w:hAnsi="Arial Narrow"/>
        </w:rPr>
        <w:t>WASH</w:t>
      </w:r>
      <w:r w:rsidRPr="006A3CA7">
        <w:rPr>
          <w:rFonts w:ascii="Arial Narrow" w:hAnsi="Arial Narrow"/>
        </w:rPr>
        <w:t xml:space="preserve">, </w:t>
      </w:r>
      <w:r w:rsidR="00EB4280">
        <w:rPr>
          <w:rFonts w:ascii="Arial Narrow" w:hAnsi="Arial Narrow"/>
        </w:rPr>
        <w:t>e</w:t>
      </w:r>
      <w:r w:rsidR="00EB4280" w:rsidRPr="006A3CA7">
        <w:rPr>
          <w:rFonts w:ascii="Arial Narrow" w:hAnsi="Arial Narrow"/>
        </w:rPr>
        <w:t>ducation,</w:t>
      </w:r>
      <w:r w:rsidRPr="006A3CA7">
        <w:rPr>
          <w:rFonts w:ascii="Arial Narrow" w:hAnsi="Arial Narrow"/>
        </w:rPr>
        <w:t xml:space="preserve"> and </w:t>
      </w:r>
      <w:r w:rsidR="002D6AC1">
        <w:rPr>
          <w:rFonts w:ascii="Arial Narrow" w:hAnsi="Arial Narrow"/>
        </w:rPr>
        <w:t>c</w:t>
      </w:r>
      <w:r w:rsidRPr="006A3CA7">
        <w:rPr>
          <w:rFonts w:ascii="Arial Narrow" w:hAnsi="Arial Narrow"/>
        </w:rPr>
        <w:t>hild protection. Th</w:t>
      </w:r>
      <w:r w:rsidR="004D32F3">
        <w:rPr>
          <w:rFonts w:ascii="Arial Narrow" w:hAnsi="Arial Narrow"/>
        </w:rPr>
        <w:t xml:space="preserve">is </w:t>
      </w:r>
      <w:r w:rsidRPr="006A3CA7">
        <w:rPr>
          <w:rFonts w:ascii="Arial Narrow" w:hAnsi="Arial Narrow"/>
        </w:rPr>
        <w:t xml:space="preserve">proposed Drought Response </w:t>
      </w:r>
      <w:r w:rsidR="00B53AD9">
        <w:rPr>
          <w:rFonts w:ascii="Arial Narrow" w:hAnsi="Arial Narrow"/>
        </w:rPr>
        <w:t>program</w:t>
      </w:r>
      <w:r w:rsidRPr="006A3CA7">
        <w:rPr>
          <w:rFonts w:ascii="Arial Narrow" w:hAnsi="Arial Narrow"/>
        </w:rPr>
        <w:t xml:space="preserve"> will be coordinated by the Country Office DRR and Emergency programme unit and delivered through the local partners in Marsabit, Isiolo, Turkana</w:t>
      </w:r>
      <w:r w:rsidR="004D32F3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 </w:t>
      </w:r>
      <w:r w:rsidR="004D32F3">
        <w:rPr>
          <w:rFonts w:ascii="Arial Narrow" w:hAnsi="Arial Narrow"/>
        </w:rPr>
        <w:t xml:space="preserve">Kitui </w:t>
      </w:r>
      <w:r w:rsidRPr="006A3CA7">
        <w:rPr>
          <w:rFonts w:ascii="Arial Narrow" w:hAnsi="Arial Narrow"/>
        </w:rPr>
        <w:t>and Samburu</w:t>
      </w:r>
      <w:r w:rsidR="00B53AD9">
        <w:rPr>
          <w:rFonts w:ascii="Arial Narrow" w:hAnsi="Arial Narrow"/>
        </w:rPr>
        <w:t xml:space="preserve"> Counties</w:t>
      </w:r>
      <w:r w:rsidRPr="006A3CA7">
        <w:rPr>
          <w:rFonts w:ascii="Arial Narrow" w:hAnsi="Arial Narrow"/>
        </w:rPr>
        <w:t xml:space="preserve">. The project will also </w:t>
      </w:r>
      <w:r w:rsidR="00EB4280">
        <w:rPr>
          <w:rFonts w:ascii="Arial Narrow" w:hAnsi="Arial Narrow"/>
        </w:rPr>
        <w:t xml:space="preserve">leverage </w:t>
      </w:r>
      <w:r w:rsidR="00EB4280" w:rsidRPr="006A3CA7">
        <w:rPr>
          <w:rFonts w:ascii="Arial Narrow" w:hAnsi="Arial Narrow"/>
        </w:rPr>
        <w:t>well-establish</w:t>
      </w:r>
      <w:r w:rsidRPr="006A3CA7">
        <w:rPr>
          <w:rFonts w:ascii="Arial Narrow" w:hAnsi="Arial Narrow"/>
        </w:rPr>
        <w:t xml:space="preserve"> local networks and </w:t>
      </w:r>
      <w:r w:rsidR="00981F8E">
        <w:rPr>
          <w:rFonts w:ascii="Arial Narrow" w:hAnsi="Arial Narrow"/>
        </w:rPr>
        <w:t xml:space="preserve">community </w:t>
      </w:r>
      <w:r w:rsidRPr="006A3CA7">
        <w:rPr>
          <w:rFonts w:ascii="Arial Narrow" w:hAnsi="Arial Narrow"/>
        </w:rPr>
        <w:t xml:space="preserve">presence.  </w:t>
      </w:r>
      <w:r w:rsidR="0038184E">
        <w:rPr>
          <w:rFonts w:ascii="Arial Narrow" w:hAnsi="Arial Narrow"/>
        </w:rPr>
        <w:t>Evidence-based</w:t>
      </w:r>
      <w:r w:rsidR="00EB4280">
        <w:rPr>
          <w:rFonts w:ascii="Arial Narrow" w:hAnsi="Arial Narrow"/>
        </w:rPr>
        <w:t xml:space="preserve"> </w:t>
      </w:r>
      <w:r w:rsidR="0038184E">
        <w:rPr>
          <w:rFonts w:ascii="Arial Narrow" w:hAnsi="Arial Narrow"/>
        </w:rPr>
        <w:t>mechanisms for</w:t>
      </w:r>
      <w:r w:rsidRPr="006A3CA7">
        <w:rPr>
          <w:rFonts w:ascii="Arial Narrow" w:hAnsi="Arial Narrow"/>
        </w:rPr>
        <w:t xml:space="preserve"> </w:t>
      </w:r>
      <w:r w:rsidR="0038184E">
        <w:rPr>
          <w:rFonts w:ascii="Arial Narrow" w:hAnsi="Arial Narrow"/>
        </w:rPr>
        <w:t xml:space="preserve">beneficiary </w:t>
      </w:r>
      <w:r w:rsidRPr="006A3CA7">
        <w:rPr>
          <w:rFonts w:ascii="Arial Narrow" w:hAnsi="Arial Narrow"/>
        </w:rPr>
        <w:t>targeting</w:t>
      </w:r>
      <w:r w:rsidR="0038184E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 project implementation, quality control and monitoring, evaluation and learning as well as </w:t>
      </w:r>
      <w:r w:rsidR="008550FF">
        <w:rPr>
          <w:rFonts w:ascii="Arial Narrow" w:hAnsi="Arial Narrow"/>
        </w:rPr>
        <w:t xml:space="preserve">reliable local partners having </w:t>
      </w:r>
      <w:r w:rsidRPr="006A3CA7">
        <w:rPr>
          <w:rFonts w:ascii="Arial Narrow" w:hAnsi="Arial Narrow"/>
        </w:rPr>
        <w:t xml:space="preserve">close links </w:t>
      </w:r>
      <w:r w:rsidR="008550FF">
        <w:rPr>
          <w:rFonts w:ascii="Arial Narrow" w:hAnsi="Arial Narrow"/>
        </w:rPr>
        <w:t xml:space="preserve">with authorities will </w:t>
      </w:r>
      <w:r w:rsidR="004B0EA8">
        <w:rPr>
          <w:rFonts w:ascii="Arial Narrow" w:hAnsi="Arial Narrow"/>
        </w:rPr>
        <w:t>enable</w:t>
      </w:r>
      <w:r w:rsidRPr="006A3CA7">
        <w:rPr>
          <w:rFonts w:ascii="Arial Narrow" w:hAnsi="Arial Narrow"/>
        </w:rPr>
        <w:t xml:space="preserve"> smooth implementation of the project. </w:t>
      </w:r>
      <w:r w:rsidR="004B0EA8">
        <w:rPr>
          <w:rFonts w:ascii="Arial Narrow" w:hAnsi="Arial Narrow"/>
        </w:rPr>
        <w:t>T</w:t>
      </w:r>
      <w:r w:rsidRPr="006A3CA7">
        <w:rPr>
          <w:rFonts w:ascii="Arial Narrow" w:hAnsi="Arial Narrow"/>
        </w:rPr>
        <w:t>he project will link up with other ongoing response</w:t>
      </w:r>
      <w:r w:rsidR="004B0EA8">
        <w:rPr>
          <w:rFonts w:ascii="Arial Narrow" w:hAnsi="Arial Narrow"/>
        </w:rPr>
        <w:t xml:space="preserve"> programs implemented by</w:t>
      </w:r>
      <w:r w:rsidRPr="006A3CA7">
        <w:rPr>
          <w:rFonts w:ascii="Arial Narrow" w:hAnsi="Arial Narrow"/>
        </w:rPr>
        <w:t xml:space="preserve"> government </w:t>
      </w:r>
      <w:r w:rsidR="004B0EA8">
        <w:rPr>
          <w:rFonts w:ascii="Arial Narrow" w:hAnsi="Arial Narrow"/>
        </w:rPr>
        <w:t xml:space="preserve">agencies </w:t>
      </w:r>
      <w:r w:rsidRPr="006A3CA7">
        <w:rPr>
          <w:rFonts w:ascii="Arial Narrow" w:hAnsi="Arial Narrow"/>
        </w:rPr>
        <w:t>and other actors</w:t>
      </w:r>
      <w:r w:rsidR="004B0EA8">
        <w:rPr>
          <w:rFonts w:ascii="Arial Narrow" w:hAnsi="Arial Narrow"/>
        </w:rPr>
        <w:t>,</w:t>
      </w:r>
      <w:r w:rsidRPr="006A3CA7">
        <w:rPr>
          <w:rFonts w:ascii="Arial Narrow" w:hAnsi="Arial Narrow"/>
        </w:rPr>
        <w:t xml:space="preserve"> to </w:t>
      </w:r>
      <w:r w:rsidR="004B0EA8">
        <w:rPr>
          <w:rFonts w:ascii="Arial Narrow" w:hAnsi="Arial Narrow"/>
        </w:rPr>
        <w:t>avoid</w:t>
      </w:r>
      <w:r w:rsidRPr="006A3CA7">
        <w:rPr>
          <w:rFonts w:ascii="Arial Narrow" w:hAnsi="Arial Narrow"/>
        </w:rPr>
        <w:t xml:space="preserve"> duplication of activities and maximizing </w:t>
      </w:r>
      <w:r w:rsidR="004B0EA8">
        <w:rPr>
          <w:rFonts w:ascii="Arial Narrow" w:hAnsi="Arial Narrow"/>
        </w:rPr>
        <w:t xml:space="preserve">overall </w:t>
      </w:r>
      <w:r w:rsidRPr="006A3CA7">
        <w:rPr>
          <w:rFonts w:ascii="Arial Narrow" w:hAnsi="Arial Narrow"/>
        </w:rPr>
        <w:t xml:space="preserve">impact. </w:t>
      </w:r>
    </w:p>
    <w:p w14:paraId="70CF1C8E" w14:textId="77777777" w:rsidR="00D32EB9" w:rsidRPr="00D32EB9" w:rsidRDefault="00D32EB9" w:rsidP="00335690">
      <w:pPr>
        <w:jc w:val="both"/>
        <w:rPr>
          <w:rStyle w:val="Emphasis"/>
        </w:rPr>
      </w:pPr>
    </w:p>
    <w:p w14:paraId="548779DB" w14:textId="77777777" w:rsidR="00335690" w:rsidRPr="004D32F3" w:rsidRDefault="00335690" w:rsidP="004D32F3">
      <w:pPr>
        <w:numPr>
          <w:ilvl w:val="1"/>
          <w:numId w:val="45"/>
        </w:numPr>
        <w:jc w:val="both"/>
        <w:rPr>
          <w:rFonts w:ascii="Arial Narrow" w:hAnsi="Arial Narrow"/>
          <w:b/>
          <w:bCs/>
        </w:rPr>
      </w:pPr>
      <w:r w:rsidRPr="004D32F3">
        <w:rPr>
          <w:rFonts w:ascii="Arial Narrow" w:hAnsi="Arial Narrow"/>
          <w:b/>
          <w:bCs/>
        </w:rPr>
        <w:t>Monitoring and evaluation</w:t>
      </w:r>
      <w:r w:rsidRPr="004D32F3">
        <w:rPr>
          <w:rFonts w:ascii="Arial Narrow" w:hAnsi="Arial Narrow"/>
          <w:b/>
          <w:bCs/>
        </w:rPr>
        <w:tab/>
      </w:r>
    </w:p>
    <w:p w14:paraId="6C5AB394" w14:textId="6478F16A" w:rsidR="00335690" w:rsidRPr="006A3CA7" w:rsidRDefault="00335690" w:rsidP="00335690">
      <w:pPr>
        <w:spacing w:after="60"/>
        <w:jc w:val="both"/>
        <w:rPr>
          <w:rFonts w:ascii="Arial Narrow" w:hAnsi="Arial Narrow" w:cs="Arial"/>
        </w:rPr>
      </w:pPr>
      <w:r w:rsidRPr="006A3CA7">
        <w:rPr>
          <w:rFonts w:ascii="Arial Narrow" w:hAnsi="Arial Narrow" w:cs="Arial"/>
        </w:rPr>
        <w:t xml:space="preserve">ChildFund Kenya will maintain overall direction and responsibility for the management and monitoring of the emergency operation. Monitoring visits will be conducted on a regular basis to ensure that project implementation is timely, appropriate, </w:t>
      </w:r>
      <w:r w:rsidR="00D6381A">
        <w:rPr>
          <w:rFonts w:ascii="Arial Narrow" w:hAnsi="Arial Narrow" w:cs="Arial"/>
        </w:rPr>
        <w:t xml:space="preserve">and </w:t>
      </w:r>
      <w:r w:rsidRPr="006A3CA7">
        <w:rPr>
          <w:rFonts w:ascii="Arial Narrow" w:hAnsi="Arial Narrow" w:cs="Arial"/>
        </w:rPr>
        <w:t>meet</w:t>
      </w:r>
      <w:r w:rsidR="00D6381A">
        <w:rPr>
          <w:rFonts w:ascii="Arial Narrow" w:hAnsi="Arial Narrow" w:cs="Arial"/>
        </w:rPr>
        <w:t>s</w:t>
      </w:r>
      <w:r w:rsidRPr="006A3CA7">
        <w:rPr>
          <w:rFonts w:ascii="Arial Narrow" w:hAnsi="Arial Narrow" w:cs="Arial"/>
        </w:rPr>
        <w:t xml:space="preserve"> quality standards </w:t>
      </w:r>
      <w:r w:rsidR="00D6381A">
        <w:rPr>
          <w:rFonts w:ascii="Arial Narrow" w:hAnsi="Arial Narrow" w:cs="Arial"/>
        </w:rPr>
        <w:t>based on</w:t>
      </w:r>
      <w:r w:rsidRPr="006A3CA7">
        <w:rPr>
          <w:rFonts w:ascii="Arial Narrow" w:hAnsi="Arial Narrow" w:cs="Arial"/>
        </w:rPr>
        <w:t xml:space="preserve"> effective</w:t>
      </w:r>
      <w:r w:rsidR="00D6381A">
        <w:rPr>
          <w:rFonts w:ascii="Arial Narrow" w:hAnsi="Arial Narrow" w:cs="Arial"/>
        </w:rPr>
        <w:t>ness</w:t>
      </w:r>
      <w:r w:rsidRPr="006A3CA7">
        <w:rPr>
          <w:rFonts w:ascii="Arial Narrow" w:hAnsi="Arial Narrow" w:cs="Arial"/>
        </w:rPr>
        <w:t xml:space="preserve"> and efficien</w:t>
      </w:r>
      <w:r w:rsidR="00D6381A">
        <w:rPr>
          <w:rFonts w:ascii="Arial Narrow" w:hAnsi="Arial Narrow" w:cs="Arial"/>
        </w:rPr>
        <w:t>cy</w:t>
      </w:r>
      <w:r w:rsidRPr="006A3CA7">
        <w:rPr>
          <w:rFonts w:ascii="Arial Narrow" w:hAnsi="Arial Narrow" w:cs="Arial"/>
        </w:rPr>
        <w:t>. ChildFund Kenya</w:t>
      </w:r>
      <w:r w:rsidR="0028029E">
        <w:rPr>
          <w:rFonts w:ascii="Arial Narrow" w:hAnsi="Arial Narrow" w:cs="Arial"/>
        </w:rPr>
        <w:t>’s</w:t>
      </w:r>
      <w:r w:rsidRPr="006A3CA7">
        <w:rPr>
          <w:rFonts w:ascii="Arial Narrow" w:hAnsi="Arial Narrow" w:cs="Arial"/>
        </w:rPr>
        <w:t xml:space="preserve"> Monitoring</w:t>
      </w:r>
      <w:r w:rsidR="0028029E">
        <w:rPr>
          <w:rFonts w:ascii="Arial Narrow" w:hAnsi="Arial Narrow" w:cs="Arial"/>
        </w:rPr>
        <w:t>,</w:t>
      </w:r>
      <w:r w:rsidRPr="006A3CA7">
        <w:rPr>
          <w:rFonts w:ascii="Arial Narrow" w:hAnsi="Arial Narrow" w:cs="Arial"/>
        </w:rPr>
        <w:t xml:space="preserve"> Evaluation </w:t>
      </w:r>
      <w:r w:rsidR="0028029E">
        <w:rPr>
          <w:rFonts w:ascii="Arial Narrow" w:hAnsi="Arial Narrow" w:cs="Arial"/>
        </w:rPr>
        <w:t>&amp;</w:t>
      </w:r>
      <w:r w:rsidRPr="006A3CA7">
        <w:rPr>
          <w:rFonts w:ascii="Arial Narrow" w:hAnsi="Arial Narrow" w:cs="Arial"/>
        </w:rPr>
        <w:t xml:space="preserve"> Learning Manager will monitor </w:t>
      </w:r>
      <w:r w:rsidR="0028029E">
        <w:rPr>
          <w:rFonts w:ascii="Arial Narrow" w:hAnsi="Arial Narrow" w:cs="Arial"/>
        </w:rPr>
        <w:t xml:space="preserve">field-level </w:t>
      </w:r>
      <w:r w:rsidRPr="006A3CA7">
        <w:rPr>
          <w:rFonts w:ascii="Arial Narrow" w:hAnsi="Arial Narrow" w:cs="Arial"/>
        </w:rPr>
        <w:t xml:space="preserve">activities and support the </w:t>
      </w:r>
      <w:r w:rsidR="0028029E">
        <w:rPr>
          <w:rFonts w:ascii="Arial Narrow" w:hAnsi="Arial Narrow" w:cs="Arial"/>
        </w:rPr>
        <w:t>local partners’</w:t>
      </w:r>
      <w:r w:rsidRPr="006A3CA7">
        <w:rPr>
          <w:rFonts w:ascii="Arial Narrow" w:hAnsi="Arial Narrow" w:cs="Arial"/>
        </w:rPr>
        <w:t xml:space="preserve"> M&amp;E focal persons to carry ou</w:t>
      </w:r>
      <w:r w:rsidR="0028029E">
        <w:rPr>
          <w:rFonts w:ascii="Arial Narrow" w:hAnsi="Arial Narrow" w:cs="Arial"/>
        </w:rPr>
        <w:t>t</w:t>
      </w:r>
      <w:r w:rsidRPr="006A3CA7">
        <w:rPr>
          <w:rFonts w:ascii="Arial Narrow" w:hAnsi="Arial Narrow" w:cs="Arial"/>
        </w:rPr>
        <w:t xml:space="preserve"> regular monitoring of the response activities. </w:t>
      </w:r>
      <w:r w:rsidR="00435130">
        <w:rPr>
          <w:rFonts w:ascii="Arial Narrow" w:hAnsi="Arial Narrow" w:cs="Arial"/>
        </w:rPr>
        <w:t>O</w:t>
      </w:r>
      <w:r w:rsidRPr="006A3CA7">
        <w:rPr>
          <w:rFonts w:ascii="Arial Narrow" w:hAnsi="Arial Narrow" w:cs="Arial"/>
        </w:rPr>
        <w:t xml:space="preserve">perational oversight and key </w:t>
      </w:r>
      <w:r w:rsidR="00435130">
        <w:rPr>
          <w:rFonts w:ascii="Arial Narrow" w:hAnsi="Arial Narrow" w:cs="Arial"/>
        </w:rPr>
        <w:t>management</w:t>
      </w:r>
      <w:r w:rsidRPr="006A3CA7">
        <w:rPr>
          <w:rFonts w:ascii="Arial Narrow" w:hAnsi="Arial Narrow" w:cs="Arial"/>
        </w:rPr>
        <w:t xml:space="preserve"> decisions shall be </w:t>
      </w:r>
      <w:r w:rsidR="00435130">
        <w:rPr>
          <w:rFonts w:ascii="Arial Narrow" w:hAnsi="Arial Narrow" w:cs="Arial"/>
        </w:rPr>
        <w:t>carried out</w:t>
      </w:r>
      <w:r w:rsidRPr="006A3CA7">
        <w:rPr>
          <w:rFonts w:ascii="Arial Narrow" w:hAnsi="Arial Narrow" w:cs="Arial"/>
        </w:rPr>
        <w:t xml:space="preserve"> during </w:t>
      </w:r>
      <w:r w:rsidR="004D32F3" w:rsidRPr="006A3CA7">
        <w:rPr>
          <w:rFonts w:ascii="Arial Narrow" w:hAnsi="Arial Narrow" w:cs="Arial"/>
        </w:rPr>
        <w:t>regular</w:t>
      </w:r>
      <w:r w:rsidRPr="006A3CA7">
        <w:rPr>
          <w:rFonts w:ascii="Arial Narrow" w:hAnsi="Arial Narrow" w:cs="Arial"/>
        </w:rPr>
        <w:t xml:space="preserve"> </w:t>
      </w:r>
      <w:r w:rsidR="0031335C">
        <w:rPr>
          <w:rFonts w:ascii="Arial Narrow" w:hAnsi="Arial Narrow" w:cs="Arial"/>
        </w:rPr>
        <w:t xml:space="preserve">CO </w:t>
      </w:r>
      <w:r w:rsidRPr="006A3CA7">
        <w:rPr>
          <w:rFonts w:ascii="Arial Narrow" w:hAnsi="Arial Narrow" w:cs="Arial"/>
        </w:rPr>
        <w:t xml:space="preserve">team meetings under the leadership of Program and Sponsorship Director and the and Country Director. </w:t>
      </w:r>
      <w:r w:rsidR="0031335C">
        <w:rPr>
          <w:rFonts w:ascii="Arial Narrow" w:hAnsi="Arial Narrow" w:cs="Arial"/>
        </w:rPr>
        <w:t xml:space="preserve">The </w:t>
      </w:r>
      <w:r w:rsidR="0031335C" w:rsidRPr="006A3CA7">
        <w:rPr>
          <w:rFonts w:ascii="Arial Narrow" w:hAnsi="Arial Narrow" w:cs="Arial"/>
        </w:rPr>
        <w:t>Country Office Emergency Response Team (COERT)</w:t>
      </w:r>
      <w:r w:rsidR="009811ED">
        <w:rPr>
          <w:rFonts w:ascii="Arial Narrow" w:hAnsi="Arial Narrow" w:cs="Arial"/>
        </w:rPr>
        <w:t>will regularly</w:t>
      </w:r>
      <w:r w:rsidRPr="006A3CA7">
        <w:rPr>
          <w:rFonts w:ascii="Arial Narrow" w:hAnsi="Arial Narrow" w:cs="Arial"/>
        </w:rPr>
        <w:t xml:space="preserve"> review operations and </w:t>
      </w:r>
      <w:r w:rsidR="009811ED">
        <w:rPr>
          <w:rFonts w:ascii="Arial Narrow" w:hAnsi="Arial Narrow" w:cs="Arial"/>
        </w:rPr>
        <w:t xml:space="preserve">key </w:t>
      </w:r>
      <w:r w:rsidRPr="006A3CA7">
        <w:rPr>
          <w:rFonts w:ascii="Arial Narrow" w:hAnsi="Arial Narrow" w:cs="Arial"/>
        </w:rPr>
        <w:t xml:space="preserve">strategic/tactical decisions </w:t>
      </w:r>
      <w:r w:rsidR="009811ED">
        <w:rPr>
          <w:rFonts w:ascii="Arial Narrow" w:hAnsi="Arial Narrow" w:cs="Arial"/>
        </w:rPr>
        <w:t>affecting</w:t>
      </w:r>
      <w:r w:rsidRPr="006A3CA7">
        <w:rPr>
          <w:rFonts w:ascii="Arial Narrow" w:hAnsi="Arial Narrow" w:cs="Arial"/>
        </w:rPr>
        <w:t xml:space="preserve"> the overall programme.</w:t>
      </w:r>
    </w:p>
    <w:p w14:paraId="6EA8199E" w14:textId="77777777" w:rsidR="004D32F3" w:rsidRDefault="004D32F3" w:rsidP="00335690">
      <w:pPr>
        <w:jc w:val="both"/>
        <w:rPr>
          <w:rFonts w:ascii="Arial Narrow" w:hAnsi="Arial Narrow" w:cs="Arial"/>
        </w:rPr>
      </w:pPr>
    </w:p>
    <w:p w14:paraId="41EBAF1F" w14:textId="6EC2E176" w:rsidR="00335690" w:rsidRPr="00335690" w:rsidRDefault="00335690" w:rsidP="00335690">
      <w:pPr>
        <w:jc w:val="both"/>
      </w:pPr>
      <w:r w:rsidRPr="00335690">
        <w:rPr>
          <w:rFonts w:ascii="Arial Narrow" w:hAnsi="Arial Narrow" w:cs="Arial"/>
        </w:rPr>
        <w:t xml:space="preserve">Before </w:t>
      </w:r>
      <w:r w:rsidR="000720FE">
        <w:rPr>
          <w:rFonts w:ascii="Arial Narrow" w:hAnsi="Arial Narrow" w:cs="Arial"/>
        </w:rPr>
        <w:t xml:space="preserve">all </w:t>
      </w:r>
      <w:r w:rsidRPr="00335690">
        <w:rPr>
          <w:rFonts w:ascii="Arial Narrow" w:hAnsi="Arial Narrow" w:cs="Arial"/>
        </w:rPr>
        <w:t>distribution</w:t>
      </w:r>
      <w:r w:rsidR="000720FE">
        <w:rPr>
          <w:rFonts w:ascii="Arial Narrow" w:hAnsi="Arial Narrow" w:cs="Arial"/>
        </w:rPr>
        <w:t>s</w:t>
      </w:r>
      <w:r w:rsidRPr="00335690">
        <w:rPr>
          <w:rFonts w:ascii="Arial Narrow" w:hAnsi="Arial Narrow" w:cs="Arial"/>
        </w:rPr>
        <w:t xml:space="preserve"> </w:t>
      </w:r>
      <w:r w:rsidR="000720FE">
        <w:rPr>
          <w:rFonts w:ascii="Arial Narrow" w:hAnsi="Arial Narrow" w:cs="Arial"/>
        </w:rPr>
        <w:t xml:space="preserve">of in-kind </w:t>
      </w:r>
      <w:r w:rsidR="00EC2AA7">
        <w:rPr>
          <w:rFonts w:ascii="Arial Narrow" w:hAnsi="Arial Narrow" w:cs="Arial"/>
        </w:rPr>
        <w:t xml:space="preserve">or </w:t>
      </w:r>
      <w:r w:rsidR="004D32F3">
        <w:rPr>
          <w:rFonts w:ascii="Arial Narrow" w:hAnsi="Arial Narrow" w:cs="Arial"/>
        </w:rPr>
        <w:t>c</w:t>
      </w:r>
      <w:r w:rsidRPr="00335690">
        <w:rPr>
          <w:rFonts w:ascii="Arial Narrow" w:hAnsi="Arial Narrow" w:cs="Arial"/>
        </w:rPr>
        <w:t>ash</w:t>
      </w:r>
      <w:r w:rsidR="00EC2AA7">
        <w:rPr>
          <w:rFonts w:ascii="Arial Narrow" w:hAnsi="Arial Narrow" w:cs="Arial"/>
        </w:rPr>
        <w:t>-based</w:t>
      </w:r>
      <w:r w:rsidRPr="00335690">
        <w:rPr>
          <w:rFonts w:ascii="Arial Narrow" w:hAnsi="Arial Narrow" w:cs="Arial"/>
        </w:rPr>
        <w:t xml:space="preserve"> assistance</w:t>
      </w:r>
      <w:r w:rsidR="00EC2AA7">
        <w:rPr>
          <w:rFonts w:ascii="Arial Narrow" w:hAnsi="Arial Narrow" w:cs="Arial"/>
        </w:rPr>
        <w:t>,</w:t>
      </w:r>
      <w:r w:rsidRPr="00335690">
        <w:rPr>
          <w:rFonts w:ascii="Arial Narrow" w:hAnsi="Arial Narrow" w:cs="Arial"/>
        </w:rPr>
        <w:t xml:space="preserve"> the beneficiaries will be informed of </w:t>
      </w:r>
      <w:r w:rsidR="00EC2AA7">
        <w:rPr>
          <w:rFonts w:ascii="Arial Narrow" w:hAnsi="Arial Narrow" w:cs="Arial"/>
        </w:rPr>
        <w:t xml:space="preserve">their </w:t>
      </w:r>
      <w:r w:rsidRPr="00335690">
        <w:rPr>
          <w:rFonts w:ascii="Arial Narrow" w:hAnsi="Arial Narrow" w:cs="Arial"/>
        </w:rPr>
        <w:t>entitlements through community meeting</w:t>
      </w:r>
      <w:r w:rsidR="00EC2AA7">
        <w:rPr>
          <w:rFonts w:ascii="Arial Narrow" w:hAnsi="Arial Narrow" w:cs="Arial"/>
        </w:rPr>
        <w:t>s</w:t>
      </w:r>
      <w:r w:rsidRPr="00335690">
        <w:rPr>
          <w:rFonts w:ascii="Arial Narrow" w:hAnsi="Arial Narrow" w:cs="Arial"/>
        </w:rPr>
        <w:t>, short messages, banners, and other communication materials</w:t>
      </w:r>
      <w:r w:rsidR="00EC2AA7">
        <w:rPr>
          <w:rFonts w:ascii="Arial Narrow" w:hAnsi="Arial Narrow" w:cs="Arial"/>
        </w:rPr>
        <w:t xml:space="preserve"> to avoid any misunderstandings.</w:t>
      </w:r>
      <w:r w:rsidRPr="00335690">
        <w:rPr>
          <w:rFonts w:ascii="Arial Narrow" w:hAnsi="Arial Narrow" w:cs="Arial"/>
        </w:rPr>
        <w:t xml:space="preserve"> </w:t>
      </w:r>
      <w:r w:rsidR="00EC2AA7">
        <w:rPr>
          <w:rFonts w:ascii="Arial Narrow" w:hAnsi="Arial Narrow" w:cs="Arial"/>
        </w:rPr>
        <w:t xml:space="preserve"> T</w:t>
      </w:r>
      <w:r w:rsidRPr="00335690">
        <w:rPr>
          <w:rFonts w:ascii="Arial Narrow" w:hAnsi="Arial Narrow" w:cs="Arial"/>
        </w:rPr>
        <w:t xml:space="preserve">he Project team and M&amp;E team will </w:t>
      </w:r>
      <w:r w:rsidR="00863FB3">
        <w:rPr>
          <w:rFonts w:ascii="Arial Narrow" w:hAnsi="Arial Narrow" w:cs="Arial"/>
        </w:rPr>
        <w:t xml:space="preserve">also </w:t>
      </w:r>
      <w:r w:rsidRPr="00335690">
        <w:rPr>
          <w:rFonts w:ascii="Arial Narrow" w:hAnsi="Arial Narrow" w:cs="Arial"/>
        </w:rPr>
        <w:t>undertake post-distribution monitoring through spot checks</w:t>
      </w:r>
      <w:r w:rsidR="00863FB3">
        <w:rPr>
          <w:rFonts w:ascii="Arial Narrow" w:hAnsi="Arial Narrow" w:cs="Arial"/>
        </w:rPr>
        <w:t>,</w:t>
      </w:r>
      <w:r w:rsidRPr="00335690">
        <w:rPr>
          <w:rFonts w:ascii="Arial Narrow" w:hAnsi="Arial Narrow" w:cs="Arial"/>
        </w:rPr>
        <w:t xml:space="preserve"> to </w:t>
      </w:r>
      <w:r w:rsidR="00863FB3">
        <w:rPr>
          <w:rFonts w:ascii="Arial Narrow" w:hAnsi="Arial Narrow" w:cs="Arial"/>
        </w:rPr>
        <w:t>verify the</w:t>
      </w:r>
      <w:r w:rsidRPr="00335690">
        <w:rPr>
          <w:rFonts w:ascii="Arial Narrow" w:hAnsi="Arial Narrow" w:cs="Arial"/>
        </w:rPr>
        <w:t xml:space="preserve"> quality and quantity supplied to beneficiaries. Beneficiaries will be informed </w:t>
      </w:r>
      <w:r w:rsidR="00863FB3">
        <w:rPr>
          <w:rFonts w:ascii="Arial Narrow" w:hAnsi="Arial Narrow" w:cs="Arial"/>
        </w:rPr>
        <w:t>about</w:t>
      </w:r>
      <w:r w:rsidRPr="00335690">
        <w:rPr>
          <w:rFonts w:ascii="Arial Narrow" w:hAnsi="Arial Narrow" w:cs="Arial"/>
        </w:rPr>
        <w:t xml:space="preserve"> the complaints and feedback channels including phone numbers and </w:t>
      </w:r>
      <w:r w:rsidR="00863FB3">
        <w:rPr>
          <w:rFonts w:ascii="Arial Narrow" w:hAnsi="Arial Narrow" w:cs="Arial"/>
        </w:rPr>
        <w:t xml:space="preserve">other </w:t>
      </w:r>
      <w:r w:rsidRPr="00335690">
        <w:rPr>
          <w:rFonts w:ascii="Arial Narrow" w:hAnsi="Arial Narrow" w:cs="Arial"/>
        </w:rPr>
        <w:t>contact details</w:t>
      </w:r>
      <w:r w:rsidR="00863FB3">
        <w:rPr>
          <w:rFonts w:ascii="Arial Narrow" w:hAnsi="Arial Narrow" w:cs="Arial"/>
        </w:rPr>
        <w:t>.</w:t>
      </w:r>
      <w:r w:rsidRPr="00335690">
        <w:rPr>
          <w:rFonts w:ascii="Arial Narrow" w:hAnsi="Arial Narrow" w:cs="Arial"/>
        </w:rPr>
        <w:t xml:space="preserve"> </w:t>
      </w:r>
      <w:r w:rsidR="00863FB3">
        <w:rPr>
          <w:rFonts w:ascii="Arial Narrow" w:hAnsi="Arial Narrow" w:cs="Arial"/>
        </w:rPr>
        <w:t>B</w:t>
      </w:r>
      <w:r w:rsidRPr="00335690">
        <w:rPr>
          <w:rFonts w:ascii="Arial Narrow" w:hAnsi="Arial Narrow" w:cs="Arial"/>
        </w:rPr>
        <w:t xml:space="preserve">eneficiary muster rolls will be retained with </w:t>
      </w:r>
      <w:r w:rsidR="00912AE5">
        <w:rPr>
          <w:rFonts w:ascii="Arial Narrow" w:hAnsi="Arial Narrow" w:cs="Arial"/>
        </w:rPr>
        <w:t xml:space="preserve">original </w:t>
      </w:r>
      <w:r w:rsidRPr="00335690">
        <w:rPr>
          <w:rFonts w:ascii="Arial Narrow" w:hAnsi="Arial Narrow" w:cs="Arial"/>
        </w:rPr>
        <w:t>signature</w:t>
      </w:r>
      <w:r w:rsidR="00912AE5">
        <w:rPr>
          <w:rFonts w:ascii="Arial Narrow" w:hAnsi="Arial Narrow" w:cs="Arial"/>
        </w:rPr>
        <w:t>s</w:t>
      </w:r>
      <w:r w:rsidRPr="00335690">
        <w:rPr>
          <w:rFonts w:ascii="Arial Narrow" w:hAnsi="Arial Narrow" w:cs="Arial"/>
        </w:rPr>
        <w:t xml:space="preserve"> of beneficiaries receiving items. </w:t>
      </w:r>
      <w:r w:rsidR="00912AE5">
        <w:rPr>
          <w:rFonts w:ascii="Arial Narrow" w:hAnsi="Arial Narrow" w:cs="Arial"/>
        </w:rPr>
        <w:t>ChildFund Kenya will conduct a</w:t>
      </w:r>
      <w:r w:rsidRPr="00335690">
        <w:rPr>
          <w:rFonts w:ascii="Arial Narrow" w:hAnsi="Arial Narrow" w:cs="Arial"/>
        </w:rPr>
        <w:t xml:space="preserve"> real-time or post-emergency evaluation to assess </w:t>
      </w:r>
      <w:r w:rsidR="00D01FED">
        <w:rPr>
          <w:rFonts w:ascii="Arial Narrow" w:hAnsi="Arial Narrow" w:cs="Arial"/>
        </w:rPr>
        <w:t>the outcomes</w:t>
      </w:r>
      <w:r w:rsidRPr="00335690">
        <w:rPr>
          <w:rFonts w:ascii="Arial Narrow" w:hAnsi="Arial Narrow" w:cs="Arial"/>
        </w:rPr>
        <w:t>, deliverables, appropriateness, timeliness, and quality of th</w:t>
      </w:r>
      <w:r w:rsidR="00D01FED">
        <w:rPr>
          <w:rFonts w:ascii="Arial Narrow" w:hAnsi="Arial Narrow" w:cs="Arial"/>
        </w:rPr>
        <w:t>e assistance delivered</w:t>
      </w:r>
      <w:r w:rsidRPr="00335690">
        <w:rPr>
          <w:rFonts w:ascii="Arial Narrow" w:hAnsi="Arial Narrow" w:cs="Arial"/>
        </w:rPr>
        <w:t xml:space="preserve">. </w:t>
      </w:r>
      <w:r w:rsidR="00754C2B">
        <w:rPr>
          <w:rFonts w:ascii="Arial Narrow" w:hAnsi="Arial Narrow" w:cs="Arial"/>
        </w:rPr>
        <w:t xml:space="preserve">The CO will hold a </w:t>
      </w:r>
      <w:r w:rsidR="00EB4280">
        <w:rPr>
          <w:rFonts w:ascii="Arial Narrow" w:hAnsi="Arial Narrow" w:cs="Arial"/>
        </w:rPr>
        <w:t>p</w:t>
      </w:r>
      <w:r w:rsidR="00EB4280" w:rsidRPr="00335690">
        <w:rPr>
          <w:rFonts w:ascii="Arial Narrow" w:hAnsi="Arial Narrow" w:cs="Arial"/>
        </w:rPr>
        <w:t>ost-completion lesson</w:t>
      </w:r>
      <w:r w:rsidRPr="00335690">
        <w:rPr>
          <w:rFonts w:ascii="Arial Narrow" w:hAnsi="Arial Narrow" w:cs="Arial"/>
        </w:rPr>
        <w:t xml:space="preserve"> learned </w:t>
      </w:r>
      <w:proofErr w:type="gramStart"/>
      <w:r w:rsidRPr="00335690">
        <w:rPr>
          <w:rFonts w:ascii="Arial Narrow" w:hAnsi="Arial Narrow" w:cs="Arial"/>
        </w:rPr>
        <w:t>workshop</w:t>
      </w:r>
      <w:r w:rsidR="00754C2B">
        <w:rPr>
          <w:rFonts w:ascii="Arial Narrow" w:hAnsi="Arial Narrow" w:cs="Arial"/>
        </w:rPr>
        <w:t>, and</w:t>
      </w:r>
      <w:proofErr w:type="gramEnd"/>
      <w:r w:rsidR="00754C2B">
        <w:rPr>
          <w:rFonts w:ascii="Arial Narrow" w:hAnsi="Arial Narrow" w:cs="Arial"/>
        </w:rPr>
        <w:t xml:space="preserve"> communicate</w:t>
      </w:r>
      <w:r w:rsidRPr="00335690">
        <w:rPr>
          <w:rFonts w:ascii="Arial Narrow" w:hAnsi="Arial Narrow" w:cs="Arial"/>
        </w:rPr>
        <w:t xml:space="preserve"> key finding</w:t>
      </w:r>
      <w:r w:rsidR="00754C2B">
        <w:rPr>
          <w:rFonts w:ascii="Arial Narrow" w:hAnsi="Arial Narrow" w:cs="Arial"/>
        </w:rPr>
        <w:t>s</w:t>
      </w:r>
      <w:r w:rsidRPr="00335690">
        <w:rPr>
          <w:rFonts w:ascii="Arial Narrow" w:hAnsi="Arial Narrow" w:cs="Arial"/>
        </w:rPr>
        <w:t xml:space="preserve"> to ChildFund International</w:t>
      </w:r>
      <w:r w:rsidR="00AA4610">
        <w:rPr>
          <w:rFonts w:ascii="Arial Narrow" w:hAnsi="Arial Narrow" w:cs="Arial"/>
        </w:rPr>
        <w:t xml:space="preserve">’s leadership </w:t>
      </w:r>
      <w:r w:rsidRPr="00335690">
        <w:rPr>
          <w:rFonts w:ascii="Arial Narrow" w:hAnsi="Arial Narrow" w:cs="Arial"/>
        </w:rPr>
        <w:t xml:space="preserve">and donors </w:t>
      </w:r>
      <w:r w:rsidR="00AA4610">
        <w:rPr>
          <w:rFonts w:ascii="Arial Narrow" w:hAnsi="Arial Narrow" w:cs="Arial"/>
        </w:rPr>
        <w:t>who support the response</w:t>
      </w:r>
      <w:r w:rsidRPr="00335690">
        <w:rPr>
          <w:rFonts w:ascii="Arial Narrow" w:hAnsi="Arial Narrow" w:cs="Arial"/>
        </w:rPr>
        <w:t>.</w:t>
      </w:r>
    </w:p>
    <w:p w14:paraId="09AA0152" w14:textId="77777777" w:rsidR="00775024" w:rsidRDefault="00A93D9A" w:rsidP="004D32F3">
      <w:pPr>
        <w:pStyle w:val="Heading1"/>
        <w:numPr>
          <w:ilvl w:val="1"/>
          <w:numId w:val="45"/>
        </w:numPr>
        <w:jc w:val="both"/>
        <w:rPr>
          <w:rFonts w:ascii="Arial Narrow" w:hAnsi="Arial Narrow"/>
          <w:b w:val="0"/>
          <w:bCs w:val="0"/>
          <w:kern w:val="0"/>
          <w:sz w:val="24"/>
          <w:szCs w:val="24"/>
        </w:rPr>
      </w:pPr>
      <w:r w:rsidRPr="00335690">
        <w:rPr>
          <w:rFonts w:ascii="Arial Narrow" w:hAnsi="Arial Narrow"/>
          <w:kern w:val="0"/>
          <w:sz w:val="24"/>
          <w:szCs w:val="24"/>
        </w:rPr>
        <w:t>Co-ordination</w:t>
      </w:r>
      <w:r w:rsidR="00775024">
        <w:rPr>
          <w:rFonts w:ascii="Arial Narrow" w:hAnsi="Arial Narrow"/>
          <w:kern w:val="0"/>
          <w:sz w:val="24"/>
          <w:szCs w:val="24"/>
        </w:rPr>
        <w:t xml:space="preserve"> with other Stakeholders</w:t>
      </w:r>
    </w:p>
    <w:p w14:paraId="5A015E16" w14:textId="287C8EF6" w:rsidR="00A93D9A" w:rsidRPr="00335690" w:rsidRDefault="00A93D9A" w:rsidP="00CD06BA">
      <w:pPr>
        <w:pStyle w:val="Heading1"/>
        <w:jc w:val="both"/>
        <w:rPr>
          <w:rFonts w:ascii="Arial Narrow" w:hAnsi="Arial Narrow"/>
          <w:b w:val="0"/>
          <w:bCs w:val="0"/>
          <w:kern w:val="0"/>
          <w:sz w:val="24"/>
          <w:szCs w:val="24"/>
        </w:rPr>
      </w:pP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The </w:t>
      </w:r>
      <w:r w:rsidR="002A688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NDMA </w:t>
      </w:r>
      <w:r w:rsidR="00B556BE">
        <w:rPr>
          <w:rFonts w:ascii="Arial Narrow" w:hAnsi="Arial Narrow"/>
          <w:b w:val="0"/>
          <w:bCs w:val="0"/>
          <w:kern w:val="0"/>
          <w:sz w:val="24"/>
          <w:szCs w:val="24"/>
        </w:rPr>
        <w:t>is responsible for overall coordination of the drought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response in ASAL counties</w:t>
      </w:r>
      <w:r w:rsidR="00B556BE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, 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>to ensure complementary</w:t>
      </w:r>
      <w:r w:rsidR="00ED489A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actions of different stakeholders</w:t>
      </w:r>
      <w:r w:rsidR="001D66A5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and avoid any duplication of efforts.  Information on response actions is shares through different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stakeholders’ meetings and forums</w:t>
      </w:r>
      <w:r w:rsidR="001D66A5">
        <w:rPr>
          <w:rFonts w:ascii="Arial Narrow" w:hAnsi="Arial Narrow"/>
          <w:b w:val="0"/>
          <w:bCs w:val="0"/>
          <w:kern w:val="0"/>
          <w:sz w:val="24"/>
          <w:szCs w:val="24"/>
        </w:rPr>
        <w:t>,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</w:t>
      </w:r>
      <w:r w:rsidR="007006C3">
        <w:rPr>
          <w:rFonts w:ascii="Arial Narrow" w:hAnsi="Arial Narrow"/>
          <w:b w:val="0"/>
          <w:bCs w:val="0"/>
          <w:kern w:val="0"/>
          <w:sz w:val="24"/>
          <w:szCs w:val="24"/>
        </w:rPr>
        <w:t>such as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the County 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lastRenderedPageBreak/>
        <w:t>Steering Groups and Kenya Food Security Steering Groups. UN-OCHA coordinat</w:t>
      </w:r>
      <w:r w:rsidR="007006C3">
        <w:rPr>
          <w:rFonts w:ascii="Arial Narrow" w:hAnsi="Arial Narrow"/>
          <w:b w:val="0"/>
          <w:bCs w:val="0"/>
          <w:kern w:val="0"/>
          <w:sz w:val="24"/>
          <w:szCs w:val="24"/>
        </w:rPr>
        <w:t>es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the Kenya Humanitarian Partnership Team </w:t>
      </w:r>
      <w:r w:rsidR="00F172BF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comprising international humanitarian actors, 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collecting, collating, and sharing </w:t>
      </w:r>
      <w:r w:rsidR="00B73544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relevant 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information to all members while </w:t>
      </w:r>
      <w:r w:rsidR="00B73544">
        <w:rPr>
          <w:rFonts w:ascii="Arial Narrow" w:hAnsi="Arial Narrow"/>
          <w:b w:val="0"/>
          <w:bCs w:val="0"/>
          <w:kern w:val="0"/>
          <w:sz w:val="24"/>
          <w:szCs w:val="24"/>
        </w:rPr>
        <w:t>advocating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for early action by government agencies</w:t>
      </w:r>
      <w:r w:rsidR="00A61661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and donors</w:t>
      </w:r>
      <w:r w:rsid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. </w:t>
      </w:r>
      <w:r w:rsidR="00A61661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The 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Kenya Government through </w:t>
      </w:r>
      <w:r w:rsidR="00A61661">
        <w:rPr>
          <w:rFonts w:ascii="Arial Narrow" w:hAnsi="Arial Narrow"/>
          <w:b w:val="0"/>
          <w:bCs w:val="0"/>
          <w:kern w:val="0"/>
          <w:sz w:val="24"/>
          <w:szCs w:val="24"/>
        </w:rPr>
        <w:t>its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Cabinet Secretary for the Ministry of Devolution and ASALs has already released </w:t>
      </w:r>
      <w:r w:rsidR="00A61661">
        <w:rPr>
          <w:rFonts w:ascii="Arial Narrow" w:hAnsi="Arial Narrow"/>
          <w:b w:val="0"/>
          <w:bCs w:val="0"/>
          <w:kern w:val="0"/>
          <w:sz w:val="24"/>
          <w:szCs w:val="24"/>
        </w:rPr>
        <w:t>$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5.58 million under Hunger Safety Net program to Turkana, Marsabit, Mandera and </w:t>
      </w:r>
      <w:proofErr w:type="spellStart"/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>Wajir</w:t>
      </w:r>
      <w:proofErr w:type="spellEnd"/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</w:t>
      </w:r>
      <w:r w:rsidR="00684DF7">
        <w:rPr>
          <w:rFonts w:ascii="Arial Narrow" w:hAnsi="Arial Narrow"/>
          <w:b w:val="0"/>
          <w:bCs w:val="0"/>
          <w:kern w:val="0"/>
          <w:sz w:val="24"/>
          <w:szCs w:val="24"/>
        </w:rPr>
        <w:t>C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ounties </w:t>
      </w:r>
      <w:r w:rsidR="00684DF7">
        <w:rPr>
          <w:rFonts w:ascii="Arial Narrow" w:hAnsi="Arial Narrow"/>
          <w:b w:val="0"/>
          <w:bCs w:val="0"/>
          <w:kern w:val="0"/>
          <w:sz w:val="24"/>
          <w:szCs w:val="24"/>
        </w:rPr>
        <w:t>to support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 vulnerable groups affected by </w:t>
      </w:r>
      <w:r w:rsidR="00684DF7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the </w:t>
      </w:r>
      <w:r w:rsidRPr="00335690">
        <w:rPr>
          <w:rFonts w:ascii="Arial Narrow" w:hAnsi="Arial Narrow"/>
          <w:b w:val="0"/>
          <w:bCs w:val="0"/>
          <w:kern w:val="0"/>
          <w:sz w:val="24"/>
          <w:szCs w:val="24"/>
        </w:rPr>
        <w:t xml:space="preserve">drought. </w:t>
      </w:r>
    </w:p>
    <w:p w14:paraId="01834DC9" w14:textId="778C48AB" w:rsidR="00335690" w:rsidRDefault="00335690" w:rsidP="0077502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Child</w:t>
      </w:r>
      <w:r w:rsidR="00684DF7">
        <w:rPr>
          <w:rFonts w:ascii="Arial Narrow" w:hAnsi="Arial Narrow" w:cs="Arial"/>
        </w:rPr>
        <w:t>Fund</w:t>
      </w:r>
      <w:r>
        <w:rPr>
          <w:rFonts w:ascii="Arial Narrow" w:hAnsi="Arial Narrow" w:cs="Arial"/>
        </w:rPr>
        <w:t xml:space="preserve"> will continue to participate in </w:t>
      </w:r>
      <w:r w:rsidR="00747B50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 xml:space="preserve">oordination forums </w:t>
      </w:r>
      <w:r w:rsidRPr="006A3CA7">
        <w:rPr>
          <w:rFonts w:ascii="Arial Narrow" w:hAnsi="Arial Narrow" w:cs="Arial"/>
        </w:rPr>
        <w:t>by sharing information wit</w:t>
      </w:r>
      <w:r>
        <w:rPr>
          <w:rFonts w:ascii="Arial Narrow" w:hAnsi="Arial Narrow" w:cs="Arial"/>
        </w:rPr>
        <w:t>h</w:t>
      </w:r>
      <w:r w:rsidRPr="006A3CA7">
        <w:rPr>
          <w:rFonts w:ascii="Arial Narrow" w:hAnsi="Arial Narrow" w:cs="Arial"/>
        </w:rPr>
        <w:t xml:space="preserve"> various partner</w:t>
      </w:r>
      <w:r>
        <w:rPr>
          <w:rFonts w:ascii="Arial Narrow" w:hAnsi="Arial Narrow" w:cs="Arial"/>
        </w:rPr>
        <w:t>s</w:t>
      </w:r>
      <w:r w:rsidRPr="006A3CA7">
        <w:rPr>
          <w:rFonts w:ascii="Arial Narrow" w:hAnsi="Arial Narrow" w:cs="Arial"/>
        </w:rPr>
        <w:t xml:space="preserve"> and Working Groups at the Regional, National, </w:t>
      </w:r>
      <w:r w:rsidR="00775024" w:rsidRPr="006A3CA7">
        <w:rPr>
          <w:rFonts w:ascii="Arial Narrow" w:hAnsi="Arial Narrow" w:cs="Arial"/>
        </w:rPr>
        <w:t>County,</w:t>
      </w:r>
      <w:r w:rsidRPr="006A3CA7">
        <w:rPr>
          <w:rFonts w:ascii="Arial Narrow" w:hAnsi="Arial Narrow" w:cs="Arial"/>
        </w:rPr>
        <w:t xml:space="preserve"> and </w:t>
      </w:r>
      <w:r w:rsidR="00EB4280">
        <w:rPr>
          <w:rFonts w:ascii="Arial Narrow" w:hAnsi="Arial Narrow" w:cs="Arial"/>
        </w:rPr>
        <w:t>S</w:t>
      </w:r>
      <w:r w:rsidR="00EB4280" w:rsidRPr="006A3CA7">
        <w:rPr>
          <w:rFonts w:ascii="Arial Narrow" w:hAnsi="Arial Narrow" w:cs="Arial"/>
        </w:rPr>
        <w:t>ub- County</w:t>
      </w:r>
      <w:r w:rsidRPr="006A3CA7">
        <w:rPr>
          <w:rFonts w:ascii="Arial Narrow" w:hAnsi="Arial Narrow" w:cs="Arial"/>
        </w:rPr>
        <w:t xml:space="preserve"> </w:t>
      </w:r>
      <w:r w:rsidR="00EB4280" w:rsidRPr="006A3CA7">
        <w:rPr>
          <w:rFonts w:ascii="Arial Narrow" w:hAnsi="Arial Narrow" w:cs="Arial"/>
        </w:rPr>
        <w:t>level</w:t>
      </w:r>
      <w:r w:rsidR="00EB4280">
        <w:rPr>
          <w:rFonts w:ascii="Arial Narrow" w:hAnsi="Arial Narrow" w:cs="Arial"/>
        </w:rPr>
        <w:t xml:space="preserve">. </w:t>
      </w:r>
      <w:r w:rsidR="00EB4280" w:rsidRPr="006A3CA7">
        <w:rPr>
          <w:rFonts w:ascii="Arial Narrow" w:hAnsi="Arial Narrow" w:cs="Arial"/>
        </w:rPr>
        <w:t>These</w:t>
      </w:r>
      <w:r w:rsidRPr="006A3CA7">
        <w:rPr>
          <w:rFonts w:ascii="Arial Narrow" w:hAnsi="Arial Narrow" w:cs="Arial"/>
        </w:rPr>
        <w:t xml:space="preserve"> include</w:t>
      </w:r>
      <w:r w:rsidR="00747B50">
        <w:rPr>
          <w:rFonts w:ascii="Arial Narrow" w:hAnsi="Arial Narrow" w:cs="Arial"/>
        </w:rPr>
        <w:t xml:space="preserve"> the</w:t>
      </w:r>
      <w:r w:rsidRPr="006A3CA7">
        <w:rPr>
          <w:rFonts w:ascii="Arial Narrow" w:hAnsi="Arial Narrow" w:cs="Arial"/>
        </w:rPr>
        <w:t xml:space="preserve"> Kenya Humanitarian Partners </w:t>
      </w:r>
      <w:r w:rsidR="00CD119B">
        <w:rPr>
          <w:rFonts w:ascii="Arial Narrow" w:hAnsi="Arial Narrow" w:cs="Arial"/>
        </w:rPr>
        <w:t>F</w:t>
      </w:r>
      <w:r w:rsidRPr="006A3CA7">
        <w:rPr>
          <w:rFonts w:ascii="Arial Narrow" w:hAnsi="Arial Narrow" w:cs="Arial"/>
        </w:rPr>
        <w:t>orum, WASH</w:t>
      </w:r>
      <w:r w:rsidR="00715DF1">
        <w:rPr>
          <w:rFonts w:ascii="Arial Narrow" w:hAnsi="Arial Narrow" w:cs="Arial"/>
        </w:rPr>
        <w:t xml:space="preserve"> Cluster meeting</w:t>
      </w:r>
      <w:r w:rsidRPr="006A3CA7">
        <w:rPr>
          <w:rFonts w:ascii="Arial Narrow" w:hAnsi="Arial Narrow" w:cs="Arial"/>
        </w:rPr>
        <w:t xml:space="preserve">, Regional Desert Locust Alliance (RDLA), Cash </w:t>
      </w:r>
      <w:r w:rsidR="005C78B7">
        <w:rPr>
          <w:rFonts w:ascii="Arial Narrow" w:hAnsi="Arial Narrow" w:cs="Arial"/>
        </w:rPr>
        <w:t>W</w:t>
      </w:r>
      <w:r w:rsidRPr="006A3CA7">
        <w:rPr>
          <w:rFonts w:ascii="Arial Narrow" w:hAnsi="Arial Narrow" w:cs="Arial"/>
        </w:rPr>
        <w:t xml:space="preserve">orking </w:t>
      </w:r>
      <w:r w:rsidR="005C78B7">
        <w:rPr>
          <w:rFonts w:ascii="Arial Narrow" w:hAnsi="Arial Narrow" w:cs="Arial"/>
        </w:rPr>
        <w:t>G</w:t>
      </w:r>
      <w:r w:rsidRPr="006A3CA7">
        <w:rPr>
          <w:rFonts w:ascii="Arial Narrow" w:hAnsi="Arial Narrow" w:cs="Arial"/>
        </w:rPr>
        <w:t>roup, Food and Nutrition Security</w:t>
      </w:r>
      <w:r w:rsidR="00715DF1">
        <w:rPr>
          <w:rFonts w:ascii="Arial Narrow" w:hAnsi="Arial Narrow" w:cs="Arial"/>
        </w:rPr>
        <w:t xml:space="preserve"> clusters</w:t>
      </w:r>
      <w:r w:rsidRPr="006A3CA7">
        <w:rPr>
          <w:rFonts w:ascii="Arial Narrow" w:hAnsi="Arial Narrow" w:cs="Arial"/>
        </w:rPr>
        <w:t>, Education</w:t>
      </w:r>
      <w:r w:rsidR="00715DF1">
        <w:rPr>
          <w:rFonts w:ascii="Arial Narrow" w:hAnsi="Arial Narrow" w:cs="Arial"/>
        </w:rPr>
        <w:t xml:space="preserve"> cluster</w:t>
      </w:r>
      <w:r w:rsidRPr="006A3CA7">
        <w:rPr>
          <w:rFonts w:ascii="Arial Narrow" w:hAnsi="Arial Narrow" w:cs="Arial"/>
        </w:rPr>
        <w:t xml:space="preserve">, Child Protection </w:t>
      </w:r>
      <w:r w:rsidR="00715DF1">
        <w:rPr>
          <w:rFonts w:ascii="Arial Narrow" w:hAnsi="Arial Narrow" w:cs="Arial"/>
        </w:rPr>
        <w:t xml:space="preserve">working groups </w:t>
      </w:r>
      <w:r w:rsidRPr="006A3CA7">
        <w:rPr>
          <w:rFonts w:ascii="Arial Narrow" w:hAnsi="Arial Narrow" w:cs="Arial"/>
        </w:rPr>
        <w:t xml:space="preserve">among others. At the County level ChildFund is represented by </w:t>
      </w:r>
      <w:r w:rsidR="005452DB">
        <w:rPr>
          <w:rFonts w:ascii="Arial Narrow" w:hAnsi="Arial Narrow" w:cs="Arial"/>
        </w:rPr>
        <w:t>its</w:t>
      </w:r>
      <w:r w:rsidR="005C78B7" w:rsidRPr="006A3CA7">
        <w:rPr>
          <w:rFonts w:ascii="Arial Narrow" w:hAnsi="Arial Narrow" w:cs="Arial"/>
        </w:rPr>
        <w:t xml:space="preserve"> </w:t>
      </w:r>
      <w:r w:rsidRPr="006A3CA7">
        <w:rPr>
          <w:rFonts w:ascii="Arial Narrow" w:hAnsi="Arial Narrow" w:cs="Arial"/>
        </w:rPr>
        <w:t xml:space="preserve">Local Partners </w:t>
      </w:r>
      <w:r w:rsidR="005452DB">
        <w:rPr>
          <w:rFonts w:ascii="Arial Narrow" w:hAnsi="Arial Narrow" w:cs="Arial"/>
        </w:rPr>
        <w:t>within</w:t>
      </w:r>
      <w:r w:rsidRPr="006A3CA7">
        <w:rPr>
          <w:rFonts w:ascii="Arial Narrow" w:hAnsi="Arial Narrow" w:cs="Arial"/>
        </w:rPr>
        <w:t xml:space="preserve"> the County Steering Group (CSG) meetings coordinated by the Drought Management Authority (NDMA).</w:t>
      </w:r>
    </w:p>
    <w:p w14:paraId="254BB8B1" w14:textId="77777777" w:rsidR="004D32F3" w:rsidRDefault="004D32F3" w:rsidP="00775024">
      <w:pPr>
        <w:jc w:val="both"/>
        <w:rPr>
          <w:rFonts w:ascii="Arial Narrow" w:hAnsi="Arial Narrow" w:cs="Arial"/>
        </w:rPr>
      </w:pPr>
    </w:p>
    <w:p w14:paraId="64F91945" w14:textId="77777777" w:rsidR="004D32F3" w:rsidRPr="00B16073" w:rsidRDefault="004D32F3" w:rsidP="00B16073">
      <w:pPr>
        <w:numPr>
          <w:ilvl w:val="0"/>
          <w:numId w:val="45"/>
        </w:numPr>
        <w:shd w:val="clear" w:color="auto" w:fill="92D050"/>
        <w:jc w:val="both"/>
        <w:rPr>
          <w:rFonts w:ascii="Arial Narrow" w:hAnsi="Arial Narrow" w:cs="Arial"/>
          <w:b/>
          <w:bCs/>
        </w:rPr>
      </w:pPr>
      <w:r w:rsidRPr="00B16073">
        <w:rPr>
          <w:rFonts w:ascii="Arial Narrow" w:hAnsi="Arial Narrow" w:cs="Arial"/>
          <w:b/>
          <w:bCs/>
        </w:rPr>
        <w:t xml:space="preserve">Project </w:t>
      </w:r>
      <w:r w:rsidR="00B16073" w:rsidRPr="00B16073">
        <w:rPr>
          <w:rFonts w:ascii="Arial Narrow" w:hAnsi="Arial Narrow" w:cs="Arial"/>
          <w:b/>
          <w:bCs/>
        </w:rPr>
        <w:t>Estimated Budget</w:t>
      </w:r>
    </w:p>
    <w:p w14:paraId="434B4F89" w14:textId="09256BDB" w:rsidR="00B16073" w:rsidRDefault="00B16073" w:rsidP="00B1607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The total estimated budget for this emergenc</w:t>
      </w:r>
      <w:r w:rsidR="005452DB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 xml:space="preserve"> response project is USD 1,200,454</w:t>
      </w:r>
      <w:r w:rsidR="005452DB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as summarised below and detailed in Annex 2.</w:t>
      </w:r>
    </w:p>
    <w:p w14:paraId="3B37064C" w14:textId="77777777" w:rsidR="00B16073" w:rsidRDefault="00B16073" w:rsidP="00B16073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B16073" w:rsidRPr="00B16073" w14:paraId="5CFEABEB" w14:textId="77777777" w:rsidTr="00B16073">
        <w:tc>
          <w:tcPr>
            <w:tcW w:w="7128" w:type="dxa"/>
            <w:shd w:val="clear" w:color="auto" w:fill="auto"/>
          </w:tcPr>
          <w:p w14:paraId="48F96F0B" w14:textId="77777777" w:rsidR="00B16073" w:rsidRPr="00B16073" w:rsidRDefault="00B16073" w:rsidP="00B16073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B16073">
              <w:rPr>
                <w:rFonts w:ascii="Arial Narrow" w:hAnsi="Arial Narrow" w:cs="Arial"/>
                <w:b/>
                <w:bCs/>
              </w:rPr>
              <w:t>Budget Item</w:t>
            </w:r>
          </w:p>
        </w:tc>
        <w:tc>
          <w:tcPr>
            <w:tcW w:w="2448" w:type="dxa"/>
            <w:shd w:val="clear" w:color="auto" w:fill="auto"/>
          </w:tcPr>
          <w:p w14:paraId="2425E63E" w14:textId="77777777" w:rsidR="00B16073" w:rsidRPr="00B16073" w:rsidRDefault="00B16073" w:rsidP="00B16073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B16073">
              <w:rPr>
                <w:rFonts w:ascii="Arial Narrow" w:hAnsi="Arial Narrow" w:cs="Arial"/>
                <w:b/>
                <w:bCs/>
              </w:rPr>
              <w:t>Amount (USD)</w:t>
            </w:r>
          </w:p>
        </w:tc>
      </w:tr>
      <w:tr w:rsidR="00B16073" w:rsidRPr="00B16073" w14:paraId="65836DFA" w14:textId="77777777" w:rsidTr="00B16073">
        <w:tc>
          <w:tcPr>
            <w:tcW w:w="7128" w:type="dxa"/>
            <w:shd w:val="clear" w:color="auto" w:fill="auto"/>
          </w:tcPr>
          <w:p w14:paraId="31163695" w14:textId="77777777" w:rsidR="00B16073" w:rsidRPr="00B16073" w:rsidRDefault="00B16073" w:rsidP="00B16073">
            <w:pPr>
              <w:jc w:val="both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>Livelihood and Food Security Interventions</w:t>
            </w:r>
          </w:p>
        </w:tc>
        <w:tc>
          <w:tcPr>
            <w:tcW w:w="2448" w:type="dxa"/>
            <w:shd w:val="clear" w:color="auto" w:fill="auto"/>
          </w:tcPr>
          <w:p w14:paraId="3C38AE4C" w14:textId="77777777" w:rsidR="00B16073" w:rsidRPr="00B16073" w:rsidRDefault="00B16073" w:rsidP="00B16073">
            <w:pPr>
              <w:jc w:val="right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>541,830</w:t>
            </w:r>
          </w:p>
        </w:tc>
      </w:tr>
      <w:tr w:rsidR="00B16073" w:rsidRPr="00B16073" w14:paraId="1EF6760C" w14:textId="77777777" w:rsidTr="00B16073">
        <w:tc>
          <w:tcPr>
            <w:tcW w:w="7128" w:type="dxa"/>
            <w:shd w:val="clear" w:color="auto" w:fill="auto"/>
          </w:tcPr>
          <w:p w14:paraId="7E1EFDE3" w14:textId="77777777" w:rsidR="00B16073" w:rsidRPr="00B16073" w:rsidRDefault="00B16073" w:rsidP="00B16073">
            <w:pPr>
              <w:jc w:val="both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>Water and Sanitation (WASH) Interventions</w:t>
            </w:r>
          </w:p>
        </w:tc>
        <w:tc>
          <w:tcPr>
            <w:tcW w:w="2448" w:type="dxa"/>
            <w:shd w:val="clear" w:color="auto" w:fill="auto"/>
          </w:tcPr>
          <w:p w14:paraId="05FEE727" w14:textId="77777777" w:rsidR="00B16073" w:rsidRPr="00B16073" w:rsidRDefault="00B16073" w:rsidP="00B16073">
            <w:pPr>
              <w:jc w:val="right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>120,916</w:t>
            </w:r>
          </w:p>
        </w:tc>
      </w:tr>
      <w:tr w:rsidR="00B16073" w:rsidRPr="00B16073" w14:paraId="694AF346" w14:textId="77777777" w:rsidTr="00B16073">
        <w:tc>
          <w:tcPr>
            <w:tcW w:w="7128" w:type="dxa"/>
            <w:shd w:val="clear" w:color="auto" w:fill="auto"/>
          </w:tcPr>
          <w:p w14:paraId="701B6AA5" w14:textId="77777777" w:rsidR="00B16073" w:rsidRPr="00B16073" w:rsidRDefault="00B16073" w:rsidP="00B16073">
            <w:pPr>
              <w:jc w:val="both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>Education in Emergency Interventions</w:t>
            </w:r>
          </w:p>
        </w:tc>
        <w:tc>
          <w:tcPr>
            <w:tcW w:w="2448" w:type="dxa"/>
            <w:shd w:val="clear" w:color="auto" w:fill="auto"/>
          </w:tcPr>
          <w:p w14:paraId="66D7364C" w14:textId="77777777" w:rsidR="00B16073" w:rsidRPr="00B16073" w:rsidRDefault="00B16073" w:rsidP="00B16073">
            <w:pPr>
              <w:jc w:val="right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>114,503</w:t>
            </w:r>
          </w:p>
        </w:tc>
      </w:tr>
      <w:tr w:rsidR="00B16073" w:rsidRPr="00B16073" w14:paraId="3CA9FD67" w14:textId="77777777" w:rsidTr="00B16073">
        <w:tc>
          <w:tcPr>
            <w:tcW w:w="7128" w:type="dxa"/>
            <w:shd w:val="clear" w:color="auto" w:fill="auto"/>
          </w:tcPr>
          <w:p w14:paraId="7B63B352" w14:textId="77777777" w:rsidR="00B16073" w:rsidRPr="00B16073" w:rsidRDefault="00B16073" w:rsidP="00B16073">
            <w:pPr>
              <w:jc w:val="both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 xml:space="preserve">Conflict and Security Mitigation </w:t>
            </w:r>
          </w:p>
        </w:tc>
        <w:tc>
          <w:tcPr>
            <w:tcW w:w="2448" w:type="dxa"/>
            <w:shd w:val="clear" w:color="auto" w:fill="auto"/>
          </w:tcPr>
          <w:p w14:paraId="3AE34A66" w14:textId="77777777" w:rsidR="00B16073" w:rsidRPr="00B16073" w:rsidRDefault="00B16073" w:rsidP="00B16073">
            <w:pPr>
              <w:jc w:val="right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>35,267</w:t>
            </w:r>
          </w:p>
        </w:tc>
      </w:tr>
      <w:tr w:rsidR="00B16073" w:rsidRPr="00B16073" w14:paraId="5441E7CC" w14:textId="77777777" w:rsidTr="00B16073">
        <w:tc>
          <w:tcPr>
            <w:tcW w:w="7128" w:type="dxa"/>
            <w:shd w:val="clear" w:color="auto" w:fill="auto"/>
          </w:tcPr>
          <w:p w14:paraId="606B23CB" w14:textId="7BA762D5" w:rsidR="00B16073" w:rsidRPr="00B16073" w:rsidRDefault="00B16073" w:rsidP="00B16073">
            <w:pPr>
              <w:jc w:val="both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>Child Protection in Emergenc</w:t>
            </w:r>
            <w:r w:rsidR="003A3034">
              <w:rPr>
                <w:rFonts w:ascii="Arial Narrow" w:hAnsi="Arial Narrow" w:cs="Arial"/>
              </w:rPr>
              <w:t>y</w:t>
            </w:r>
            <w:r w:rsidRPr="00B16073">
              <w:rPr>
                <w:rFonts w:ascii="Arial Narrow" w:hAnsi="Arial Narrow" w:cs="Arial"/>
              </w:rPr>
              <w:t xml:space="preserve"> interventions</w:t>
            </w:r>
          </w:p>
        </w:tc>
        <w:tc>
          <w:tcPr>
            <w:tcW w:w="2448" w:type="dxa"/>
            <w:shd w:val="clear" w:color="auto" w:fill="auto"/>
          </w:tcPr>
          <w:p w14:paraId="0949189D" w14:textId="77777777" w:rsidR="00B16073" w:rsidRPr="00B16073" w:rsidRDefault="00B16073" w:rsidP="00B16073">
            <w:pPr>
              <w:jc w:val="right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>39,847</w:t>
            </w:r>
          </w:p>
        </w:tc>
      </w:tr>
      <w:tr w:rsidR="00B16073" w:rsidRPr="00B16073" w14:paraId="2F458350" w14:textId="77777777" w:rsidTr="00B16073">
        <w:tc>
          <w:tcPr>
            <w:tcW w:w="7128" w:type="dxa"/>
            <w:shd w:val="clear" w:color="auto" w:fill="auto"/>
          </w:tcPr>
          <w:p w14:paraId="7F664FC0" w14:textId="5F878102" w:rsidR="00B16073" w:rsidRPr="00B16073" w:rsidRDefault="00B16073" w:rsidP="00B16073">
            <w:pPr>
              <w:jc w:val="both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 xml:space="preserve">Personnel, </w:t>
            </w:r>
            <w:proofErr w:type="gramStart"/>
            <w:r w:rsidRPr="00B16073">
              <w:rPr>
                <w:rFonts w:ascii="Arial Narrow" w:hAnsi="Arial Narrow" w:cs="Arial"/>
              </w:rPr>
              <w:t>Admin</w:t>
            </w:r>
            <w:r w:rsidR="003A3034">
              <w:rPr>
                <w:rFonts w:ascii="Arial Narrow" w:hAnsi="Arial Narrow" w:cs="Arial"/>
              </w:rPr>
              <w:t>istration</w:t>
            </w:r>
            <w:proofErr w:type="gramEnd"/>
            <w:r w:rsidRPr="00B16073">
              <w:rPr>
                <w:rFonts w:ascii="Arial Narrow" w:hAnsi="Arial Narrow" w:cs="Arial"/>
              </w:rPr>
              <w:t xml:space="preserve"> and other operational costs</w:t>
            </w:r>
          </w:p>
        </w:tc>
        <w:tc>
          <w:tcPr>
            <w:tcW w:w="2448" w:type="dxa"/>
            <w:shd w:val="clear" w:color="auto" w:fill="auto"/>
          </w:tcPr>
          <w:p w14:paraId="130E865E" w14:textId="77777777" w:rsidR="00B16073" w:rsidRPr="00B16073" w:rsidRDefault="00B16073" w:rsidP="00B16073">
            <w:pPr>
              <w:jc w:val="right"/>
              <w:rPr>
                <w:rFonts w:ascii="Arial Narrow" w:hAnsi="Arial Narrow" w:cs="Arial"/>
              </w:rPr>
            </w:pPr>
            <w:r w:rsidRPr="00B16073">
              <w:rPr>
                <w:rFonts w:ascii="Arial Narrow" w:hAnsi="Arial Narrow" w:cs="Arial"/>
              </w:rPr>
              <w:t>348.091</w:t>
            </w:r>
          </w:p>
        </w:tc>
      </w:tr>
      <w:tr w:rsidR="00B16073" w:rsidRPr="00B16073" w14:paraId="235E715C" w14:textId="77777777" w:rsidTr="00B16073">
        <w:tc>
          <w:tcPr>
            <w:tcW w:w="7128" w:type="dxa"/>
            <w:shd w:val="clear" w:color="auto" w:fill="D9D9D9"/>
          </w:tcPr>
          <w:p w14:paraId="18CB72A0" w14:textId="77777777" w:rsidR="00B16073" w:rsidRPr="00B16073" w:rsidRDefault="00B16073" w:rsidP="00B16073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B16073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2448" w:type="dxa"/>
            <w:shd w:val="clear" w:color="auto" w:fill="D9D9D9"/>
          </w:tcPr>
          <w:p w14:paraId="4FF92071" w14:textId="77777777" w:rsidR="00B16073" w:rsidRPr="00B16073" w:rsidRDefault="00B16073" w:rsidP="00B16073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16073">
              <w:rPr>
                <w:rFonts w:ascii="Arial Narrow" w:hAnsi="Arial Narrow" w:cs="Arial"/>
                <w:b/>
                <w:bCs/>
              </w:rPr>
              <w:t>1,200,454</w:t>
            </w:r>
          </w:p>
        </w:tc>
      </w:tr>
    </w:tbl>
    <w:p w14:paraId="792F95E2" w14:textId="77777777" w:rsidR="00B16073" w:rsidRDefault="00B16073" w:rsidP="00B16073">
      <w:pPr>
        <w:jc w:val="both"/>
        <w:rPr>
          <w:rFonts w:ascii="Arial Narrow" w:hAnsi="Arial Narrow" w:cs="Arial"/>
        </w:rPr>
      </w:pPr>
    </w:p>
    <w:p w14:paraId="3195F989" w14:textId="77777777" w:rsidR="00B16073" w:rsidRPr="00B16073" w:rsidRDefault="00B16073" w:rsidP="00B16073">
      <w:pPr>
        <w:numPr>
          <w:ilvl w:val="0"/>
          <w:numId w:val="45"/>
        </w:numPr>
        <w:shd w:val="clear" w:color="auto" w:fill="92D050"/>
        <w:jc w:val="both"/>
        <w:rPr>
          <w:rFonts w:ascii="Arial Narrow" w:hAnsi="Arial Narrow" w:cs="Arial"/>
          <w:b/>
          <w:bCs/>
        </w:rPr>
      </w:pPr>
      <w:r w:rsidRPr="00B16073">
        <w:rPr>
          <w:rFonts w:ascii="Arial Narrow" w:hAnsi="Arial Narrow" w:cs="Arial"/>
          <w:b/>
          <w:bCs/>
        </w:rPr>
        <w:t>Annexes</w:t>
      </w:r>
    </w:p>
    <w:p w14:paraId="6192CF1D" w14:textId="77777777" w:rsidR="00775024" w:rsidRDefault="00775024" w:rsidP="00775024">
      <w:pPr>
        <w:jc w:val="both"/>
        <w:rPr>
          <w:rFonts w:ascii="Arial Narrow" w:hAnsi="Arial Narrow" w:cs="Arial"/>
        </w:rPr>
      </w:pPr>
    </w:p>
    <w:p w14:paraId="58207D46" w14:textId="77777777" w:rsidR="00775024" w:rsidRDefault="00775024" w:rsidP="00775024">
      <w:pPr>
        <w:jc w:val="both"/>
        <w:rPr>
          <w:rFonts w:ascii="Arial Narrow" w:hAnsi="Arial Narrow" w:cs="Arial"/>
        </w:rPr>
      </w:pPr>
    </w:p>
    <w:bookmarkStart w:id="5" w:name="_MON_1692713251"/>
    <w:bookmarkEnd w:id="5"/>
    <w:p w14:paraId="7172DC4A" w14:textId="36E67915" w:rsidR="00775024" w:rsidRPr="00775024" w:rsidRDefault="00775024" w:rsidP="0077502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object w:dxaOrig="1508" w:dyaOrig="984" w14:anchorId="39FD10C8">
          <v:shape id="_x0000_i1025" type="#_x0000_t75" style="width:76pt;height:49.5pt" o:ole="">
            <v:imagedata r:id="rId11" o:title=""/>
          </v:shape>
          <o:OLEObject Type="Embed" ProgID="Word.Document.12" ShapeID="_x0000_i1025" DrawAspect="Icon" ObjectID="_1693293517" r:id="rId12">
            <o:FieldCodes>\s</o:FieldCodes>
          </o:OLEObject>
        </w:object>
      </w:r>
      <w:bookmarkStart w:id="6" w:name="_MON_1693028433"/>
      <w:bookmarkEnd w:id="6"/>
      <w:r w:rsidR="00003E8C">
        <w:rPr>
          <w:rFonts w:ascii="Arial Narrow" w:hAnsi="Arial Narrow" w:cs="Arial"/>
        </w:rPr>
        <w:object w:dxaOrig="1508" w:dyaOrig="984" w14:anchorId="3C79AE09">
          <v:shape id="_x0000_i1028" type="#_x0000_t75" style="width:76pt;height:49.5pt" o:ole="">
            <v:imagedata r:id="rId13" o:title=""/>
          </v:shape>
          <o:OLEObject Type="Embed" ProgID="Excel.Sheet.12" ShapeID="_x0000_i1028" DrawAspect="Icon" ObjectID="_1693293518" r:id="rId14"/>
        </w:object>
      </w:r>
    </w:p>
    <w:p w14:paraId="5E79F85E" w14:textId="77777777" w:rsidR="001F0CFA" w:rsidRDefault="001F0CFA" w:rsidP="00775024">
      <w:pPr>
        <w:pStyle w:val="ListParagraph"/>
        <w:ind w:left="0"/>
        <w:jc w:val="both"/>
        <w:rPr>
          <w:rFonts w:ascii="Arial Narrow" w:hAnsi="Arial Narrow" w:cs="Arial"/>
        </w:rPr>
      </w:pPr>
    </w:p>
    <w:sectPr w:rsidR="001F0CFA" w:rsidSect="00935FDE">
      <w:pgSz w:w="12240" w:h="15840"/>
      <w:pgMar w:top="850" w:right="1440" w:bottom="8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239F" w14:textId="77777777" w:rsidR="004D610F" w:rsidRDefault="004D610F">
      <w:r>
        <w:separator/>
      </w:r>
    </w:p>
  </w:endnote>
  <w:endnote w:type="continuationSeparator" w:id="0">
    <w:p w14:paraId="43C108D2" w14:textId="77777777" w:rsidR="004D610F" w:rsidRDefault="004D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7FCB" w14:textId="77777777" w:rsidR="00935FDE" w:rsidRDefault="00935F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7B9">
      <w:rPr>
        <w:noProof/>
      </w:rPr>
      <w:t>14</w:t>
    </w:r>
    <w:r>
      <w:fldChar w:fldCharType="end"/>
    </w:r>
  </w:p>
  <w:p w14:paraId="7C5D5912" w14:textId="77777777" w:rsidR="00935FDE" w:rsidRDefault="0093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42A0" w14:textId="77777777" w:rsidR="004D610F" w:rsidRDefault="004D610F">
      <w:r>
        <w:separator/>
      </w:r>
    </w:p>
  </w:footnote>
  <w:footnote w:type="continuationSeparator" w:id="0">
    <w:p w14:paraId="33A14949" w14:textId="77777777" w:rsidR="004D610F" w:rsidRDefault="004D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DA86A0A"/>
    <w:lvl w:ilvl="0">
      <w:start w:val="1"/>
      <w:numFmt w:val="bullet"/>
      <w:pStyle w:val="ListBullet3"/>
      <w:lvlText w:val=""/>
      <w:lvlJc w:val="left"/>
      <w:pPr>
        <w:tabs>
          <w:tab w:val="num" w:pos="926"/>
        </w:tabs>
        <w:ind w:left="926" w:hanging="360"/>
      </w:pPr>
      <w:rPr>
        <w:rFonts w:ascii="Wingdings 3" w:hAnsi="Wingdings 3" w:hint="default"/>
      </w:rPr>
    </w:lvl>
  </w:abstractNum>
  <w:abstractNum w:abstractNumId="1" w15:restartNumberingAfterBreak="0">
    <w:nsid w:val="043C0ED7"/>
    <w:multiLevelType w:val="hybridMultilevel"/>
    <w:tmpl w:val="4704E900"/>
    <w:lvl w:ilvl="0" w:tplc="008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E7FC7"/>
    <w:multiLevelType w:val="hybridMultilevel"/>
    <w:tmpl w:val="2B5A9F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CB3"/>
    <w:multiLevelType w:val="hybridMultilevel"/>
    <w:tmpl w:val="DAAA2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C5F86B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0718D"/>
    <w:multiLevelType w:val="hybridMultilevel"/>
    <w:tmpl w:val="F2125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1AF2"/>
    <w:multiLevelType w:val="hybridMultilevel"/>
    <w:tmpl w:val="C1A46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2591"/>
    <w:multiLevelType w:val="hybridMultilevel"/>
    <w:tmpl w:val="D25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35FD"/>
    <w:multiLevelType w:val="hybridMultilevel"/>
    <w:tmpl w:val="B2E233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26600B0"/>
    <w:multiLevelType w:val="hybridMultilevel"/>
    <w:tmpl w:val="6720C8C4"/>
    <w:lvl w:ilvl="0" w:tplc="CCFEC452">
      <w:start w:val="1"/>
      <w:numFmt w:val="decimal"/>
      <w:pStyle w:val="CharCharCha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0637D"/>
    <w:multiLevelType w:val="hybridMultilevel"/>
    <w:tmpl w:val="281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34A0"/>
    <w:multiLevelType w:val="hybridMultilevel"/>
    <w:tmpl w:val="474EFF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CD077F"/>
    <w:multiLevelType w:val="hybridMultilevel"/>
    <w:tmpl w:val="A7642B60"/>
    <w:lvl w:ilvl="0" w:tplc="04090001">
      <w:start w:val="1"/>
      <w:numFmt w:val="bullet"/>
      <w:pStyle w:val="Ch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13B85"/>
    <w:multiLevelType w:val="hybridMultilevel"/>
    <w:tmpl w:val="00FC1B9E"/>
    <w:lvl w:ilvl="0" w:tplc="03F05F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72818"/>
    <w:multiLevelType w:val="hybridMultilevel"/>
    <w:tmpl w:val="108C2B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85C04"/>
    <w:multiLevelType w:val="hybridMultilevel"/>
    <w:tmpl w:val="99166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8736E0"/>
    <w:multiLevelType w:val="hybridMultilevel"/>
    <w:tmpl w:val="01A8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A04DD"/>
    <w:multiLevelType w:val="multilevel"/>
    <w:tmpl w:val="7554A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CA7F75"/>
    <w:multiLevelType w:val="hybridMultilevel"/>
    <w:tmpl w:val="F21472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AE66B9"/>
    <w:multiLevelType w:val="hybridMultilevel"/>
    <w:tmpl w:val="1F74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A32A0"/>
    <w:multiLevelType w:val="hybridMultilevel"/>
    <w:tmpl w:val="8FD42DF4"/>
    <w:lvl w:ilvl="0" w:tplc="32F2BF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60C08"/>
    <w:multiLevelType w:val="hybridMultilevel"/>
    <w:tmpl w:val="75D26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36117"/>
    <w:multiLevelType w:val="hybridMultilevel"/>
    <w:tmpl w:val="64C2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A10C8"/>
    <w:multiLevelType w:val="hybridMultilevel"/>
    <w:tmpl w:val="1AE4E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290A"/>
    <w:multiLevelType w:val="hybridMultilevel"/>
    <w:tmpl w:val="B03A1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44770C"/>
    <w:multiLevelType w:val="hybridMultilevel"/>
    <w:tmpl w:val="F5E26B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261683"/>
    <w:multiLevelType w:val="hybridMultilevel"/>
    <w:tmpl w:val="BDD2D80E"/>
    <w:lvl w:ilvl="0" w:tplc="8B46A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C079E"/>
    <w:multiLevelType w:val="hybridMultilevel"/>
    <w:tmpl w:val="BD469872"/>
    <w:lvl w:ilvl="0" w:tplc="1B4A2D3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E7AD6"/>
    <w:multiLevelType w:val="hybridMultilevel"/>
    <w:tmpl w:val="67604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C45AEA"/>
    <w:multiLevelType w:val="multilevel"/>
    <w:tmpl w:val="3D3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FE2001"/>
    <w:multiLevelType w:val="hybridMultilevel"/>
    <w:tmpl w:val="05BE88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360261"/>
    <w:multiLevelType w:val="hybridMultilevel"/>
    <w:tmpl w:val="C8F619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D4B87"/>
    <w:multiLevelType w:val="hybridMultilevel"/>
    <w:tmpl w:val="8EC2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A2C5B"/>
    <w:multiLevelType w:val="hybridMultilevel"/>
    <w:tmpl w:val="1FC42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4777C"/>
    <w:multiLevelType w:val="hybridMultilevel"/>
    <w:tmpl w:val="DFC4F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B187C"/>
    <w:multiLevelType w:val="hybridMultilevel"/>
    <w:tmpl w:val="281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71E10"/>
    <w:multiLevelType w:val="hybridMultilevel"/>
    <w:tmpl w:val="281E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A141E"/>
    <w:multiLevelType w:val="hybridMultilevel"/>
    <w:tmpl w:val="F82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4EED"/>
    <w:multiLevelType w:val="hybridMultilevel"/>
    <w:tmpl w:val="CC9C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A166D"/>
    <w:multiLevelType w:val="hybridMultilevel"/>
    <w:tmpl w:val="04EC2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C1BB7"/>
    <w:multiLevelType w:val="hybridMultilevel"/>
    <w:tmpl w:val="5C664340"/>
    <w:lvl w:ilvl="0" w:tplc="95DC815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0" w15:restartNumberingAfterBreak="0">
    <w:nsid w:val="65DE3F12"/>
    <w:multiLevelType w:val="hybridMultilevel"/>
    <w:tmpl w:val="6D585C82"/>
    <w:lvl w:ilvl="0" w:tplc="C5F86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EA05D0"/>
    <w:multiLevelType w:val="hybridMultilevel"/>
    <w:tmpl w:val="9752A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F6654B6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cs="Symbol" w:hint="default"/>
        <w:color w:val="auto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6FE596A"/>
    <w:multiLevelType w:val="hybridMultilevel"/>
    <w:tmpl w:val="00203C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881FAE"/>
    <w:multiLevelType w:val="multilevel"/>
    <w:tmpl w:val="82DC9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6C1D70BA"/>
    <w:multiLevelType w:val="hybridMultilevel"/>
    <w:tmpl w:val="C5E8E220"/>
    <w:lvl w:ilvl="0" w:tplc="1B4A2D3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A767C"/>
    <w:multiLevelType w:val="hybridMultilevel"/>
    <w:tmpl w:val="C28AA8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8382A"/>
    <w:multiLevelType w:val="hybridMultilevel"/>
    <w:tmpl w:val="A93A97B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7" w15:restartNumberingAfterBreak="0">
    <w:nsid w:val="7F291343"/>
    <w:multiLevelType w:val="hybridMultilevel"/>
    <w:tmpl w:val="6E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11"/>
  </w:num>
  <w:num w:numId="5">
    <w:abstractNumId w:val="16"/>
  </w:num>
  <w:num w:numId="6">
    <w:abstractNumId w:val="19"/>
  </w:num>
  <w:num w:numId="7">
    <w:abstractNumId w:val="24"/>
  </w:num>
  <w:num w:numId="8">
    <w:abstractNumId w:val="41"/>
  </w:num>
  <w:num w:numId="9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5"/>
  </w:num>
  <w:num w:numId="16">
    <w:abstractNumId w:val="30"/>
  </w:num>
  <w:num w:numId="17">
    <w:abstractNumId w:val="2"/>
  </w:num>
  <w:num w:numId="18">
    <w:abstractNumId w:val="13"/>
  </w:num>
  <w:num w:numId="19">
    <w:abstractNumId w:val="45"/>
  </w:num>
  <w:num w:numId="20">
    <w:abstractNumId w:val="25"/>
  </w:num>
  <w:num w:numId="21">
    <w:abstractNumId w:val="7"/>
  </w:num>
  <w:num w:numId="22">
    <w:abstractNumId w:val="29"/>
  </w:num>
  <w:num w:numId="23">
    <w:abstractNumId w:val="27"/>
  </w:num>
  <w:num w:numId="24">
    <w:abstractNumId w:val="3"/>
  </w:num>
  <w:num w:numId="25">
    <w:abstractNumId w:val="46"/>
  </w:num>
  <w:num w:numId="26">
    <w:abstractNumId w:val="20"/>
  </w:num>
  <w:num w:numId="27">
    <w:abstractNumId w:val="42"/>
  </w:num>
  <w:num w:numId="28">
    <w:abstractNumId w:val="10"/>
  </w:num>
  <w:num w:numId="29">
    <w:abstractNumId w:val="17"/>
  </w:num>
  <w:num w:numId="30">
    <w:abstractNumId w:val="4"/>
  </w:num>
  <w:num w:numId="31">
    <w:abstractNumId w:val="22"/>
  </w:num>
  <w:num w:numId="32">
    <w:abstractNumId w:val="18"/>
  </w:num>
  <w:num w:numId="33">
    <w:abstractNumId w:val="47"/>
  </w:num>
  <w:num w:numId="34">
    <w:abstractNumId w:val="36"/>
  </w:num>
  <w:num w:numId="35">
    <w:abstractNumId w:val="15"/>
  </w:num>
  <w:num w:numId="36">
    <w:abstractNumId w:val="21"/>
  </w:num>
  <w:num w:numId="37">
    <w:abstractNumId w:val="6"/>
  </w:num>
  <w:num w:numId="38">
    <w:abstractNumId w:val="35"/>
  </w:num>
  <w:num w:numId="39">
    <w:abstractNumId w:val="39"/>
  </w:num>
  <w:num w:numId="40">
    <w:abstractNumId w:val="31"/>
  </w:num>
  <w:num w:numId="41">
    <w:abstractNumId w:val="28"/>
  </w:num>
  <w:num w:numId="42">
    <w:abstractNumId w:val="9"/>
  </w:num>
  <w:num w:numId="43">
    <w:abstractNumId w:val="34"/>
  </w:num>
  <w:num w:numId="44">
    <w:abstractNumId w:val="12"/>
  </w:num>
  <w:num w:numId="45">
    <w:abstractNumId w:val="43"/>
  </w:num>
  <w:num w:numId="46">
    <w:abstractNumId w:val="37"/>
  </w:num>
  <w:num w:numId="47">
    <w:abstractNumId w:val="44"/>
  </w:num>
  <w:num w:numId="48">
    <w:abstractNumId w:val="26"/>
  </w:num>
  <w:num w:numId="4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F04"/>
    <w:rsid w:val="00000649"/>
    <w:rsid w:val="00002CE6"/>
    <w:rsid w:val="00003E8C"/>
    <w:rsid w:val="00010A90"/>
    <w:rsid w:val="00012907"/>
    <w:rsid w:val="00015314"/>
    <w:rsid w:val="00017B22"/>
    <w:rsid w:val="00020091"/>
    <w:rsid w:val="00021B50"/>
    <w:rsid w:val="00022981"/>
    <w:rsid w:val="00023440"/>
    <w:rsid w:val="00023565"/>
    <w:rsid w:val="00034468"/>
    <w:rsid w:val="0004313D"/>
    <w:rsid w:val="00045D29"/>
    <w:rsid w:val="00053412"/>
    <w:rsid w:val="000542B5"/>
    <w:rsid w:val="000559E5"/>
    <w:rsid w:val="00057D7D"/>
    <w:rsid w:val="000639CA"/>
    <w:rsid w:val="000645FB"/>
    <w:rsid w:val="00064C41"/>
    <w:rsid w:val="00067805"/>
    <w:rsid w:val="0007051B"/>
    <w:rsid w:val="00071258"/>
    <w:rsid w:val="00071E8A"/>
    <w:rsid w:val="000720FE"/>
    <w:rsid w:val="0007214A"/>
    <w:rsid w:val="00072C36"/>
    <w:rsid w:val="0007391D"/>
    <w:rsid w:val="000815C3"/>
    <w:rsid w:val="0008203E"/>
    <w:rsid w:val="0008257B"/>
    <w:rsid w:val="00082969"/>
    <w:rsid w:val="000858AA"/>
    <w:rsid w:val="00087257"/>
    <w:rsid w:val="00092EC7"/>
    <w:rsid w:val="00093F12"/>
    <w:rsid w:val="000956F7"/>
    <w:rsid w:val="000964A9"/>
    <w:rsid w:val="000A1E98"/>
    <w:rsid w:val="000A7B60"/>
    <w:rsid w:val="000A7D8E"/>
    <w:rsid w:val="000B15DD"/>
    <w:rsid w:val="000B2669"/>
    <w:rsid w:val="000B29A4"/>
    <w:rsid w:val="000B609C"/>
    <w:rsid w:val="000C0293"/>
    <w:rsid w:val="000C2F04"/>
    <w:rsid w:val="000C4C58"/>
    <w:rsid w:val="000D3D37"/>
    <w:rsid w:val="000D3ED0"/>
    <w:rsid w:val="000D40F3"/>
    <w:rsid w:val="000E15D4"/>
    <w:rsid w:val="000E2142"/>
    <w:rsid w:val="000E391B"/>
    <w:rsid w:val="000E5623"/>
    <w:rsid w:val="000E6767"/>
    <w:rsid w:val="000F07D9"/>
    <w:rsid w:val="000F34DE"/>
    <w:rsid w:val="000F3625"/>
    <w:rsid w:val="000F6E3E"/>
    <w:rsid w:val="00101053"/>
    <w:rsid w:val="00101DED"/>
    <w:rsid w:val="00104B26"/>
    <w:rsid w:val="00104B5F"/>
    <w:rsid w:val="00105174"/>
    <w:rsid w:val="00110D71"/>
    <w:rsid w:val="001143C6"/>
    <w:rsid w:val="00114AC5"/>
    <w:rsid w:val="00117BE6"/>
    <w:rsid w:val="00123ADC"/>
    <w:rsid w:val="0012484D"/>
    <w:rsid w:val="00125101"/>
    <w:rsid w:val="00125D4B"/>
    <w:rsid w:val="00127E43"/>
    <w:rsid w:val="00135E34"/>
    <w:rsid w:val="00136E05"/>
    <w:rsid w:val="00141E32"/>
    <w:rsid w:val="00142486"/>
    <w:rsid w:val="001442C6"/>
    <w:rsid w:val="0014443A"/>
    <w:rsid w:val="001508E6"/>
    <w:rsid w:val="00151CB5"/>
    <w:rsid w:val="00155CA4"/>
    <w:rsid w:val="00156D93"/>
    <w:rsid w:val="00156FB4"/>
    <w:rsid w:val="00161452"/>
    <w:rsid w:val="00161CD5"/>
    <w:rsid w:val="00165A17"/>
    <w:rsid w:val="00170F48"/>
    <w:rsid w:val="001714C2"/>
    <w:rsid w:val="00175CCD"/>
    <w:rsid w:val="00175E6F"/>
    <w:rsid w:val="0017612C"/>
    <w:rsid w:val="001766AF"/>
    <w:rsid w:val="00180BEB"/>
    <w:rsid w:val="00181EF5"/>
    <w:rsid w:val="00186779"/>
    <w:rsid w:val="00190679"/>
    <w:rsid w:val="00190ACE"/>
    <w:rsid w:val="00191E66"/>
    <w:rsid w:val="0019243D"/>
    <w:rsid w:val="00193155"/>
    <w:rsid w:val="001964D0"/>
    <w:rsid w:val="001A2C62"/>
    <w:rsid w:val="001A4392"/>
    <w:rsid w:val="001A6F50"/>
    <w:rsid w:val="001A792C"/>
    <w:rsid w:val="001B0EB3"/>
    <w:rsid w:val="001B0EBB"/>
    <w:rsid w:val="001B18B5"/>
    <w:rsid w:val="001B4E83"/>
    <w:rsid w:val="001B5664"/>
    <w:rsid w:val="001B59DA"/>
    <w:rsid w:val="001B76DB"/>
    <w:rsid w:val="001C576E"/>
    <w:rsid w:val="001C658A"/>
    <w:rsid w:val="001D0312"/>
    <w:rsid w:val="001D0744"/>
    <w:rsid w:val="001D1474"/>
    <w:rsid w:val="001D186C"/>
    <w:rsid w:val="001D1FC2"/>
    <w:rsid w:val="001D28B4"/>
    <w:rsid w:val="001D43C8"/>
    <w:rsid w:val="001D48D5"/>
    <w:rsid w:val="001D5686"/>
    <w:rsid w:val="001D61BD"/>
    <w:rsid w:val="001D66A5"/>
    <w:rsid w:val="001E13D7"/>
    <w:rsid w:val="001E2367"/>
    <w:rsid w:val="001E3F74"/>
    <w:rsid w:val="001E4021"/>
    <w:rsid w:val="001F0CFA"/>
    <w:rsid w:val="001F6E94"/>
    <w:rsid w:val="00201650"/>
    <w:rsid w:val="002027EA"/>
    <w:rsid w:val="0020432B"/>
    <w:rsid w:val="00204561"/>
    <w:rsid w:val="00207722"/>
    <w:rsid w:val="0021149F"/>
    <w:rsid w:val="00211812"/>
    <w:rsid w:val="00216771"/>
    <w:rsid w:val="00216904"/>
    <w:rsid w:val="002176AF"/>
    <w:rsid w:val="00221987"/>
    <w:rsid w:val="00221F02"/>
    <w:rsid w:val="002224E3"/>
    <w:rsid w:val="00222A45"/>
    <w:rsid w:val="0022358E"/>
    <w:rsid w:val="00224526"/>
    <w:rsid w:val="00225F6E"/>
    <w:rsid w:val="00231524"/>
    <w:rsid w:val="002319EF"/>
    <w:rsid w:val="00233061"/>
    <w:rsid w:val="00233186"/>
    <w:rsid w:val="00240EFD"/>
    <w:rsid w:val="002413C5"/>
    <w:rsid w:val="00242FF1"/>
    <w:rsid w:val="00243C29"/>
    <w:rsid w:val="00243CD6"/>
    <w:rsid w:val="00255028"/>
    <w:rsid w:val="00263284"/>
    <w:rsid w:val="002700AC"/>
    <w:rsid w:val="002701E3"/>
    <w:rsid w:val="00272431"/>
    <w:rsid w:val="002767F3"/>
    <w:rsid w:val="002775BE"/>
    <w:rsid w:val="0028029E"/>
    <w:rsid w:val="002814EF"/>
    <w:rsid w:val="002849EA"/>
    <w:rsid w:val="00287A81"/>
    <w:rsid w:val="00294B0F"/>
    <w:rsid w:val="002964FA"/>
    <w:rsid w:val="002A0550"/>
    <w:rsid w:val="002A3395"/>
    <w:rsid w:val="002A361D"/>
    <w:rsid w:val="002A5139"/>
    <w:rsid w:val="002A6880"/>
    <w:rsid w:val="002A7C6D"/>
    <w:rsid w:val="002B1E92"/>
    <w:rsid w:val="002B6199"/>
    <w:rsid w:val="002B6670"/>
    <w:rsid w:val="002B6DB5"/>
    <w:rsid w:val="002B6DDF"/>
    <w:rsid w:val="002C06ED"/>
    <w:rsid w:val="002C1230"/>
    <w:rsid w:val="002C1EC6"/>
    <w:rsid w:val="002C2FC2"/>
    <w:rsid w:val="002C33E6"/>
    <w:rsid w:val="002C381F"/>
    <w:rsid w:val="002C6582"/>
    <w:rsid w:val="002D1720"/>
    <w:rsid w:val="002D30B0"/>
    <w:rsid w:val="002D6AC1"/>
    <w:rsid w:val="002D7EEC"/>
    <w:rsid w:val="002E1B0C"/>
    <w:rsid w:val="002E3A16"/>
    <w:rsid w:val="002E45B7"/>
    <w:rsid w:val="002E5C07"/>
    <w:rsid w:val="002F0983"/>
    <w:rsid w:val="002F5595"/>
    <w:rsid w:val="00303EB2"/>
    <w:rsid w:val="003050FB"/>
    <w:rsid w:val="00311245"/>
    <w:rsid w:val="00311858"/>
    <w:rsid w:val="0031335C"/>
    <w:rsid w:val="003217FF"/>
    <w:rsid w:val="00321E80"/>
    <w:rsid w:val="00324087"/>
    <w:rsid w:val="00327636"/>
    <w:rsid w:val="00327642"/>
    <w:rsid w:val="00334DA8"/>
    <w:rsid w:val="00335690"/>
    <w:rsid w:val="00335AE4"/>
    <w:rsid w:val="0033682C"/>
    <w:rsid w:val="003369FC"/>
    <w:rsid w:val="0033736E"/>
    <w:rsid w:val="003376EA"/>
    <w:rsid w:val="0034029C"/>
    <w:rsid w:val="0034057B"/>
    <w:rsid w:val="00340B64"/>
    <w:rsid w:val="003428D3"/>
    <w:rsid w:val="00342DFB"/>
    <w:rsid w:val="00351D60"/>
    <w:rsid w:val="00355F2E"/>
    <w:rsid w:val="00357CD8"/>
    <w:rsid w:val="003624CB"/>
    <w:rsid w:val="003666D7"/>
    <w:rsid w:val="00372E42"/>
    <w:rsid w:val="00373B73"/>
    <w:rsid w:val="00375801"/>
    <w:rsid w:val="003764EE"/>
    <w:rsid w:val="00376A89"/>
    <w:rsid w:val="0037739A"/>
    <w:rsid w:val="00380B0A"/>
    <w:rsid w:val="0038184E"/>
    <w:rsid w:val="00381E21"/>
    <w:rsid w:val="00382EFA"/>
    <w:rsid w:val="0038661D"/>
    <w:rsid w:val="0039039B"/>
    <w:rsid w:val="0039107D"/>
    <w:rsid w:val="00391B4E"/>
    <w:rsid w:val="00393F09"/>
    <w:rsid w:val="003A0509"/>
    <w:rsid w:val="003A1ACF"/>
    <w:rsid w:val="003A1C7A"/>
    <w:rsid w:val="003A206D"/>
    <w:rsid w:val="003A3034"/>
    <w:rsid w:val="003A50D6"/>
    <w:rsid w:val="003A7759"/>
    <w:rsid w:val="003A7A47"/>
    <w:rsid w:val="003B0F04"/>
    <w:rsid w:val="003B1ADC"/>
    <w:rsid w:val="003B2509"/>
    <w:rsid w:val="003B4326"/>
    <w:rsid w:val="003B6A84"/>
    <w:rsid w:val="003C593F"/>
    <w:rsid w:val="003C7212"/>
    <w:rsid w:val="003C74ED"/>
    <w:rsid w:val="003C773A"/>
    <w:rsid w:val="003D002B"/>
    <w:rsid w:val="003D28EB"/>
    <w:rsid w:val="003D7D8C"/>
    <w:rsid w:val="003E14A0"/>
    <w:rsid w:val="003E1CC8"/>
    <w:rsid w:val="003E31FF"/>
    <w:rsid w:val="003E3B8C"/>
    <w:rsid w:val="003E7441"/>
    <w:rsid w:val="003F0124"/>
    <w:rsid w:val="003F08E0"/>
    <w:rsid w:val="003F2162"/>
    <w:rsid w:val="003F2D8D"/>
    <w:rsid w:val="003F337B"/>
    <w:rsid w:val="003F33BF"/>
    <w:rsid w:val="003F3C55"/>
    <w:rsid w:val="003F791E"/>
    <w:rsid w:val="003F7CE9"/>
    <w:rsid w:val="00403582"/>
    <w:rsid w:val="0041043C"/>
    <w:rsid w:val="00410876"/>
    <w:rsid w:val="00410EE1"/>
    <w:rsid w:val="004178B4"/>
    <w:rsid w:val="00427AEB"/>
    <w:rsid w:val="00430DAA"/>
    <w:rsid w:val="00431062"/>
    <w:rsid w:val="004326B2"/>
    <w:rsid w:val="00432965"/>
    <w:rsid w:val="00435130"/>
    <w:rsid w:val="0044079B"/>
    <w:rsid w:val="00444C11"/>
    <w:rsid w:val="00451B11"/>
    <w:rsid w:val="00453E32"/>
    <w:rsid w:val="00454349"/>
    <w:rsid w:val="00455936"/>
    <w:rsid w:val="004561C7"/>
    <w:rsid w:val="0046025A"/>
    <w:rsid w:val="00463233"/>
    <w:rsid w:val="00463FB8"/>
    <w:rsid w:val="004713A4"/>
    <w:rsid w:val="004741C8"/>
    <w:rsid w:val="0047632B"/>
    <w:rsid w:val="004828A1"/>
    <w:rsid w:val="004867A7"/>
    <w:rsid w:val="004912B4"/>
    <w:rsid w:val="00491823"/>
    <w:rsid w:val="00495396"/>
    <w:rsid w:val="004A2645"/>
    <w:rsid w:val="004A3A02"/>
    <w:rsid w:val="004A48C4"/>
    <w:rsid w:val="004A5B02"/>
    <w:rsid w:val="004A6EB0"/>
    <w:rsid w:val="004A7944"/>
    <w:rsid w:val="004B0392"/>
    <w:rsid w:val="004B0EA8"/>
    <w:rsid w:val="004B20E2"/>
    <w:rsid w:val="004B55A1"/>
    <w:rsid w:val="004B78AF"/>
    <w:rsid w:val="004C5CB4"/>
    <w:rsid w:val="004C73FC"/>
    <w:rsid w:val="004C7BE5"/>
    <w:rsid w:val="004C7DF3"/>
    <w:rsid w:val="004D0171"/>
    <w:rsid w:val="004D0D9C"/>
    <w:rsid w:val="004D2BFA"/>
    <w:rsid w:val="004D32F3"/>
    <w:rsid w:val="004D4959"/>
    <w:rsid w:val="004D610F"/>
    <w:rsid w:val="004E112F"/>
    <w:rsid w:val="004E1247"/>
    <w:rsid w:val="004E19B7"/>
    <w:rsid w:val="004E3FFA"/>
    <w:rsid w:val="004E52F7"/>
    <w:rsid w:val="004E537F"/>
    <w:rsid w:val="004E5BF8"/>
    <w:rsid w:val="004E5F97"/>
    <w:rsid w:val="004F0FFE"/>
    <w:rsid w:val="004F304B"/>
    <w:rsid w:val="004F3128"/>
    <w:rsid w:val="004F5139"/>
    <w:rsid w:val="004F5839"/>
    <w:rsid w:val="004F7157"/>
    <w:rsid w:val="00501F20"/>
    <w:rsid w:val="00505802"/>
    <w:rsid w:val="00506688"/>
    <w:rsid w:val="00506A0C"/>
    <w:rsid w:val="005100BB"/>
    <w:rsid w:val="005162EF"/>
    <w:rsid w:val="00516DC5"/>
    <w:rsid w:val="00517D97"/>
    <w:rsid w:val="0052170D"/>
    <w:rsid w:val="00521BCA"/>
    <w:rsid w:val="005222C4"/>
    <w:rsid w:val="00522640"/>
    <w:rsid w:val="0052372E"/>
    <w:rsid w:val="00527F81"/>
    <w:rsid w:val="005334FE"/>
    <w:rsid w:val="005361D1"/>
    <w:rsid w:val="00536316"/>
    <w:rsid w:val="00541DC3"/>
    <w:rsid w:val="00542959"/>
    <w:rsid w:val="00544019"/>
    <w:rsid w:val="005452DB"/>
    <w:rsid w:val="00551959"/>
    <w:rsid w:val="00557539"/>
    <w:rsid w:val="0056032D"/>
    <w:rsid w:val="005639FD"/>
    <w:rsid w:val="0056666E"/>
    <w:rsid w:val="005673A0"/>
    <w:rsid w:val="005707AA"/>
    <w:rsid w:val="00570967"/>
    <w:rsid w:val="00572384"/>
    <w:rsid w:val="00573626"/>
    <w:rsid w:val="005773FA"/>
    <w:rsid w:val="00581DD0"/>
    <w:rsid w:val="00587CB3"/>
    <w:rsid w:val="005957EB"/>
    <w:rsid w:val="0059595C"/>
    <w:rsid w:val="00595A58"/>
    <w:rsid w:val="005B0750"/>
    <w:rsid w:val="005B1BEB"/>
    <w:rsid w:val="005B524A"/>
    <w:rsid w:val="005B6797"/>
    <w:rsid w:val="005B6E4E"/>
    <w:rsid w:val="005C1E53"/>
    <w:rsid w:val="005C4600"/>
    <w:rsid w:val="005C4CB6"/>
    <w:rsid w:val="005C78B7"/>
    <w:rsid w:val="005D0B7F"/>
    <w:rsid w:val="005D1115"/>
    <w:rsid w:val="005D79C1"/>
    <w:rsid w:val="005D7E3A"/>
    <w:rsid w:val="005E1AD5"/>
    <w:rsid w:val="005E2033"/>
    <w:rsid w:val="005E5201"/>
    <w:rsid w:val="005E68D6"/>
    <w:rsid w:val="005E6B31"/>
    <w:rsid w:val="005F335D"/>
    <w:rsid w:val="005F7EE7"/>
    <w:rsid w:val="006008A6"/>
    <w:rsid w:val="0060176E"/>
    <w:rsid w:val="0060379B"/>
    <w:rsid w:val="006040B6"/>
    <w:rsid w:val="00605AFC"/>
    <w:rsid w:val="006077AD"/>
    <w:rsid w:val="00615807"/>
    <w:rsid w:val="00620982"/>
    <w:rsid w:val="00622C95"/>
    <w:rsid w:val="00622E2F"/>
    <w:rsid w:val="006269DC"/>
    <w:rsid w:val="00631422"/>
    <w:rsid w:val="0063159E"/>
    <w:rsid w:val="00631FE6"/>
    <w:rsid w:val="00632922"/>
    <w:rsid w:val="006335DF"/>
    <w:rsid w:val="00636A5C"/>
    <w:rsid w:val="00640507"/>
    <w:rsid w:val="00640F52"/>
    <w:rsid w:val="00642F52"/>
    <w:rsid w:val="006465AB"/>
    <w:rsid w:val="00646A0B"/>
    <w:rsid w:val="00646EC9"/>
    <w:rsid w:val="00647187"/>
    <w:rsid w:val="00650EAC"/>
    <w:rsid w:val="00651ED8"/>
    <w:rsid w:val="00655BAC"/>
    <w:rsid w:val="006565D3"/>
    <w:rsid w:val="00660951"/>
    <w:rsid w:val="00660ADC"/>
    <w:rsid w:val="00663B87"/>
    <w:rsid w:val="00665EE5"/>
    <w:rsid w:val="00666B33"/>
    <w:rsid w:val="00667333"/>
    <w:rsid w:val="006677FE"/>
    <w:rsid w:val="00673681"/>
    <w:rsid w:val="006738D0"/>
    <w:rsid w:val="00673D19"/>
    <w:rsid w:val="006742E2"/>
    <w:rsid w:val="0067543C"/>
    <w:rsid w:val="00676B1D"/>
    <w:rsid w:val="00683D6F"/>
    <w:rsid w:val="00684DF7"/>
    <w:rsid w:val="006863ED"/>
    <w:rsid w:val="00686504"/>
    <w:rsid w:val="006872A5"/>
    <w:rsid w:val="0069215C"/>
    <w:rsid w:val="006942FF"/>
    <w:rsid w:val="00694572"/>
    <w:rsid w:val="00695CA2"/>
    <w:rsid w:val="006A004B"/>
    <w:rsid w:val="006A32A6"/>
    <w:rsid w:val="006A3CA7"/>
    <w:rsid w:val="006A3EB8"/>
    <w:rsid w:val="006A5F06"/>
    <w:rsid w:val="006A7017"/>
    <w:rsid w:val="006A71AD"/>
    <w:rsid w:val="006B0605"/>
    <w:rsid w:val="006B115E"/>
    <w:rsid w:val="006B2C10"/>
    <w:rsid w:val="006B4AE2"/>
    <w:rsid w:val="006B570A"/>
    <w:rsid w:val="006B5D64"/>
    <w:rsid w:val="006B626A"/>
    <w:rsid w:val="006C00E6"/>
    <w:rsid w:val="006C0BA9"/>
    <w:rsid w:val="006C3C30"/>
    <w:rsid w:val="006C5165"/>
    <w:rsid w:val="006C654C"/>
    <w:rsid w:val="006C70A8"/>
    <w:rsid w:val="006D04EC"/>
    <w:rsid w:val="006D71B7"/>
    <w:rsid w:val="006D7528"/>
    <w:rsid w:val="006E04C8"/>
    <w:rsid w:val="006E3759"/>
    <w:rsid w:val="006E378B"/>
    <w:rsid w:val="006E4698"/>
    <w:rsid w:val="006F55EC"/>
    <w:rsid w:val="006F7F87"/>
    <w:rsid w:val="007006C3"/>
    <w:rsid w:val="00704187"/>
    <w:rsid w:val="007104AA"/>
    <w:rsid w:val="00713F29"/>
    <w:rsid w:val="00715A33"/>
    <w:rsid w:val="00715DF1"/>
    <w:rsid w:val="00716F8F"/>
    <w:rsid w:val="007231F9"/>
    <w:rsid w:val="007238AD"/>
    <w:rsid w:val="007314D1"/>
    <w:rsid w:val="0073278D"/>
    <w:rsid w:val="0073338B"/>
    <w:rsid w:val="007343DA"/>
    <w:rsid w:val="00735F01"/>
    <w:rsid w:val="007374CE"/>
    <w:rsid w:val="00741134"/>
    <w:rsid w:val="0074113B"/>
    <w:rsid w:val="00743D09"/>
    <w:rsid w:val="00744EBB"/>
    <w:rsid w:val="0074548F"/>
    <w:rsid w:val="00745AB3"/>
    <w:rsid w:val="00746873"/>
    <w:rsid w:val="00746E3F"/>
    <w:rsid w:val="00747B50"/>
    <w:rsid w:val="00751A49"/>
    <w:rsid w:val="00753F57"/>
    <w:rsid w:val="00754C2B"/>
    <w:rsid w:val="007559A9"/>
    <w:rsid w:val="00761BC8"/>
    <w:rsid w:val="00763BBB"/>
    <w:rsid w:val="00765E59"/>
    <w:rsid w:val="0076745B"/>
    <w:rsid w:val="00771304"/>
    <w:rsid w:val="00771AEB"/>
    <w:rsid w:val="00775024"/>
    <w:rsid w:val="0078383D"/>
    <w:rsid w:val="00783FE9"/>
    <w:rsid w:val="00785A05"/>
    <w:rsid w:val="007877F4"/>
    <w:rsid w:val="007909F1"/>
    <w:rsid w:val="00795E7B"/>
    <w:rsid w:val="007A225C"/>
    <w:rsid w:val="007A37BA"/>
    <w:rsid w:val="007A530D"/>
    <w:rsid w:val="007A6C31"/>
    <w:rsid w:val="007B1428"/>
    <w:rsid w:val="007B6EC6"/>
    <w:rsid w:val="007B7F64"/>
    <w:rsid w:val="007C1474"/>
    <w:rsid w:val="007C17C5"/>
    <w:rsid w:val="007C2585"/>
    <w:rsid w:val="007C28D1"/>
    <w:rsid w:val="007C51A1"/>
    <w:rsid w:val="007C5F69"/>
    <w:rsid w:val="007C64BB"/>
    <w:rsid w:val="007D109F"/>
    <w:rsid w:val="007D4B0F"/>
    <w:rsid w:val="007D4E6E"/>
    <w:rsid w:val="007D4FBE"/>
    <w:rsid w:val="007D5A58"/>
    <w:rsid w:val="007E3E60"/>
    <w:rsid w:val="007E632C"/>
    <w:rsid w:val="007E6EEB"/>
    <w:rsid w:val="007E7AA3"/>
    <w:rsid w:val="007F02A2"/>
    <w:rsid w:val="007F0440"/>
    <w:rsid w:val="007F0B86"/>
    <w:rsid w:val="007F0C65"/>
    <w:rsid w:val="007F28B5"/>
    <w:rsid w:val="007F3F27"/>
    <w:rsid w:val="007F46DA"/>
    <w:rsid w:val="007F4947"/>
    <w:rsid w:val="007F56ED"/>
    <w:rsid w:val="008009C3"/>
    <w:rsid w:val="00800E75"/>
    <w:rsid w:val="0080206C"/>
    <w:rsid w:val="008024CC"/>
    <w:rsid w:val="00803D7F"/>
    <w:rsid w:val="0080523D"/>
    <w:rsid w:val="0080558B"/>
    <w:rsid w:val="0081160F"/>
    <w:rsid w:val="008118E7"/>
    <w:rsid w:val="008133CB"/>
    <w:rsid w:val="008248C6"/>
    <w:rsid w:val="00827DCD"/>
    <w:rsid w:val="00830F5C"/>
    <w:rsid w:val="00836636"/>
    <w:rsid w:val="00837BF8"/>
    <w:rsid w:val="00841B60"/>
    <w:rsid w:val="00841D67"/>
    <w:rsid w:val="00852D4A"/>
    <w:rsid w:val="00852F20"/>
    <w:rsid w:val="008550FF"/>
    <w:rsid w:val="00856F8D"/>
    <w:rsid w:val="00857B74"/>
    <w:rsid w:val="008612E3"/>
    <w:rsid w:val="0086170B"/>
    <w:rsid w:val="00862CC2"/>
    <w:rsid w:val="00863FB3"/>
    <w:rsid w:val="00864CDA"/>
    <w:rsid w:val="008650D8"/>
    <w:rsid w:val="00867A93"/>
    <w:rsid w:val="00870B28"/>
    <w:rsid w:val="008723E5"/>
    <w:rsid w:val="00874714"/>
    <w:rsid w:val="00875040"/>
    <w:rsid w:val="0087650C"/>
    <w:rsid w:val="00877904"/>
    <w:rsid w:val="008834A1"/>
    <w:rsid w:val="00884864"/>
    <w:rsid w:val="00897ED4"/>
    <w:rsid w:val="008A33CF"/>
    <w:rsid w:val="008A7ABE"/>
    <w:rsid w:val="008B0F14"/>
    <w:rsid w:val="008B34C1"/>
    <w:rsid w:val="008B4DD3"/>
    <w:rsid w:val="008B7F5E"/>
    <w:rsid w:val="008C0688"/>
    <w:rsid w:val="008C122F"/>
    <w:rsid w:val="008C3C25"/>
    <w:rsid w:val="008D15DB"/>
    <w:rsid w:val="008D3BFB"/>
    <w:rsid w:val="008D4465"/>
    <w:rsid w:val="008D4EC0"/>
    <w:rsid w:val="008D533F"/>
    <w:rsid w:val="008D6353"/>
    <w:rsid w:val="008D78C9"/>
    <w:rsid w:val="008D7AF6"/>
    <w:rsid w:val="008D7C1F"/>
    <w:rsid w:val="008D7DD4"/>
    <w:rsid w:val="008E051D"/>
    <w:rsid w:val="008E0A3F"/>
    <w:rsid w:val="008E3419"/>
    <w:rsid w:val="008E50CA"/>
    <w:rsid w:val="008E51B1"/>
    <w:rsid w:val="008E593F"/>
    <w:rsid w:val="008E5C56"/>
    <w:rsid w:val="008E72AE"/>
    <w:rsid w:val="008F71E6"/>
    <w:rsid w:val="00904F2B"/>
    <w:rsid w:val="00912AE5"/>
    <w:rsid w:val="00912BAA"/>
    <w:rsid w:val="00913136"/>
    <w:rsid w:val="00913961"/>
    <w:rsid w:val="0091564A"/>
    <w:rsid w:val="009161F4"/>
    <w:rsid w:val="00916653"/>
    <w:rsid w:val="009168A2"/>
    <w:rsid w:val="00917611"/>
    <w:rsid w:val="0092315A"/>
    <w:rsid w:val="009235E5"/>
    <w:rsid w:val="00924C3C"/>
    <w:rsid w:val="00925905"/>
    <w:rsid w:val="00926EA7"/>
    <w:rsid w:val="00932DB8"/>
    <w:rsid w:val="00933CE3"/>
    <w:rsid w:val="00935FDE"/>
    <w:rsid w:val="00941144"/>
    <w:rsid w:val="00943D17"/>
    <w:rsid w:val="00945306"/>
    <w:rsid w:val="00954283"/>
    <w:rsid w:val="00955C17"/>
    <w:rsid w:val="00957480"/>
    <w:rsid w:val="00965E19"/>
    <w:rsid w:val="009664F5"/>
    <w:rsid w:val="00967C24"/>
    <w:rsid w:val="00975D2F"/>
    <w:rsid w:val="00980784"/>
    <w:rsid w:val="009811ED"/>
    <w:rsid w:val="00981F8E"/>
    <w:rsid w:val="00982FB6"/>
    <w:rsid w:val="00991AEE"/>
    <w:rsid w:val="00992B58"/>
    <w:rsid w:val="00993C85"/>
    <w:rsid w:val="00994A7D"/>
    <w:rsid w:val="00996FCF"/>
    <w:rsid w:val="0099736D"/>
    <w:rsid w:val="00997C7F"/>
    <w:rsid w:val="009A17F8"/>
    <w:rsid w:val="009A3363"/>
    <w:rsid w:val="009A768C"/>
    <w:rsid w:val="009B1BA3"/>
    <w:rsid w:val="009B425B"/>
    <w:rsid w:val="009B62F8"/>
    <w:rsid w:val="009C1899"/>
    <w:rsid w:val="009C2AE4"/>
    <w:rsid w:val="009C3B2F"/>
    <w:rsid w:val="009C6CCB"/>
    <w:rsid w:val="009C7C6A"/>
    <w:rsid w:val="009D04A5"/>
    <w:rsid w:val="009D0D1D"/>
    <w:rsid w:val="009D2A8D"/>
    <w:rsid w:val="009D76A3"/>
    <w:rsid w:val="009E06FD"/>
    <w:rsid w:val="009F2EC5"/>
    <w:rsid w:val="009F56D8"/>
    <w:rsid w:val="00A02A8B"/>
    <w:rsid w:val="00A02ED9"/>
    <w:rsid w:val="00A110F3"/>
    <w:rsid w:val="00A1143A"/>
    <w:rsid w:val="00A1373E"/>
    <w:rsid w:val="00A15F84"/>
    <w:rsid w:val="00A171F6"/>
    <w:rsid w:val="00A1772E"/>
    <w:rsid w:val="00A20805"/>
    <w:rsid w:val="00A22E9A"/>
    <w:rsid w:val="00A24B03"/>
    <w:rsid w:val="00A25594"/>
    <w:rsid w:val="00A262EA"/>
    <w:rsid w:val="00A318B0"/>
    <w:rsid w:val="00A31E3B"/>
    <w:rsid w:val="00A34716"/>
    <w:rsid w:val="00A36505"/>
    <w:rsid w:val="00A4235E"/>
    <w:rsid w:val="00A448B0"/>
    <w:rsid w:val="00A45983"/>
    <w:rsid w:val="00A512D2"/>
    <w:rsid w:val="00A53A97"/>
    <w:rsid w:val="00A5660B"/>
    <w:rsid w:val="00A56975"/>
    <w:rsid w:val="00A60856"/>
    <w:rsid w:val="00A611FF"/>
    <w:rsid w:val="00A61661"/>
    <w:rsid w:val="00A61BF9"/>
    <w:rsid w:val="00A64201"/>
    <w:rsid w:val="00A65057"/>
    <w:rsid w:val="00A66295"/>
    <w:rsid w:val="00A66ADB"/>
    <w:rsid w:val="00A7389E"/>
    <w:rsid w:val="00A802EC"/>
    <w:rsid w:val="00A821DD"/>
    <w:rsid w:val="00A8270F"/>
    <w:rsid w:val="00A82C8B"/>
    <w:rsid w:val="00A84781"/>
    <w:rsid w:val="00A85EB1"/>
    <w:rsid w:val="00A93D9A"/>
    <w:rsid w:val="00A94ADD"/>
    <w:rsid w:val="00A95F34"/>
    <w:rsid w:val="00A96748"/>
    <w:rsid w:val="00AA4610"/>
    <w:rsid w:val="00AA57D6"/>
    <w:rsid w:val="00AA62BA"/>
    <w:rsid w:val="00AB2710"/>
    <w:rsid w:val="00AB2726"/>
    <w:rsid w:val="00AB4FBD"/>
    <w:rsid w:val="00AC00DE"/>
    <w:rsid w:val="00AC162B"/>
    <w:rsid w:val="00AC2393"/>
    <w:rsid w:val="00AC61AD"/>
    <w:rsid w:val="00AD024D"/>
    <w:rsid w:val="00AE294A"/>
    <w:rsid w:val="00AE49F6"/>
    <w:rsid w:val="00AE4B91"/>
    <w:rsid w:val="00AE68F1"/>
    <w:rsid w:val="00AF1227"/>
    <w:rsid w:val="00AF48A0"/>
    <w:rsid w:val="00B03B1C"/>
    <w:rsid w:val="00B066B2"/>
    <w:rsid w:val="00B06CEE"/>
    <w:rsid w:val="00B14933"/>
    <w:rsid w:val="00B16073"/>
    <w:rsid w:val="00B17270"/>
    <w:rsid w:val="00B2112C"/>
    <w:rsid w:val="00B257B9"/>
    <w:rsid w:val="00B2700A"/>
    <w:rsid w:val="00B2704C"/>
    <w:rsid w:val="00B31D09"/>
    <w:rsid w:val="00B32490"/>
    <w:rsid w:val="00B32EBE"/>
    <w:rsid w:val="00B36373"/>
    <w:rsid w:val="00B406F8"/>
    <w:rsid w:val="00B41FFC"/>
    <w:rsid w:val="00B44C61"/>
    <w:rsid w:val="00B45399"/>
    <w:rsid w:val="00B45D09"/>
    <w:rsid w:val="00B46211"/>
    <w:rsid w:val="00B51825"/>
    <w:rsid w:val="00B52486"/>
    <w:rsid w:val="00B53AD9"/>
    <w:rsid w:val="00B556BE"/>
    <w:rsid w:val="00B577A8"/>
    <w:rsid w:val="00B61486"/>
    <w:rsid w:val="00B63366"/>
    <w:rsid w:val="00B65A2F"/>
    <w:rsid w:val="00B66A61"/>
    <w:rsid w:val="00B7220C"/>
    <w:rsid w:val="00B7335A"/>
    <w:rsid w:val="00B73544"/>
    <w:rsid w:val="00B75284"/>
    <w:rsid w:val="00B7580D"/>
    <w:rsid w:val="00B76D45"/>
    <w:rsid w:val="00B80AB7"/>
    <w:rsid w:val="00B80CE6"/>
    <w:rsid w:val="00B81B97"/>
    <w:rsid w:val="00B83117"/>
    <w:rsid w:val="00B84CD3"/>
    <w:rsid w:val="00B8573F"/>
    <w:rsid w:val="00B85FB1"/>
    <w:rsid w:val="00B9111C"/>
    <w:rsid w:val="00B9291C"/>
    <w:rsid w:val="00B92BC1"/>
    <w:rsid w:val="00B93153"/>
    <w:rsid w:val="00B9415E"/>
    <w:rsid w:val="00B94CD6"/>
    <w:rsid w:val="00B95FA0"/>
    <w:rsid w:val="00B96A56"/>
    <w:rsid w:val="00BA0D50"/>
    <w:rsid w:val="00BA116D"/>
    <w:rsid w:val="00BA1C37"/>
    <w:rsid w:val="00BA2CF2"/>
    <w:rsid w:val="00BA3EF5"/>
    <w:rsid w:val="00BA605E"/>
    <w:rsid w:val="00BB30AF"/>
    <w:rsid w:val="00BB33FE"/>
    <w:rsid w:val="00BB4088"/>
    <w:rsid w:val="00BB4D43"/>
    <w:rsid w:val="00BB53F7"/>
    <w:rsid w:val="00BB76AB"/>
    <w:rsid w:val="00BB7A64"/>
    <w:rsid w:val="00BC114A"/>
    <w:rsid w:val="00BC2E89"/>
    <w:rsid w:val="00BC3613"/>
    <w:rsid w:val="00BC64B7"/>
    <w:rsid w:val="00BD7257"/>
    <w:rsid w:val="00BE3D50"/>
    <w:rsid w:val="00BE75E2"/>
    <w:rsid w:val="00BF0648"/>
    <w:rsid w:val="00BF1140"/>
    <w:rsid w:val="00BF2121"/>
    <w:rsid w:val="00BF3614"/>
    <w:rsid w:val="00BF3AF7"/>
    <w:rsid w:val="00BF5383"/>
    <w:rsid w:val="00BF6A4D"/>
    <w:rsid w:val="00BF7B38"/>
    <w:rsid w:val="00C019E4"/>
    <w:rsid w:val="00C04112"/>
    <w:rsid w:val="00C06CAB"/>
    <w:rsid w:val="00C06F63"/>
    <w:rsid w:val="00C10056"/>
    <w:rsid w:val="00C13817"/>
    <w:rsid w:val="00C17DA3"/>
    <w:rsid w:val="00C208C1"/>
    <w:rsid w:val="00C211A6"/>
    <w:rsid w:val="00C2145E"/>
    <w:rsid w:val="00C216BE"/>
    <w:rsid w:val="00C259AB"/>
    <w:rsid w:val="00C26007"/>
    <w:rsid w:val="00C318FA"/>
    <w:rsid w:val="00C3393D"/>
    <w:rsid w:val="00C37C5E"/>
    <w:rsid w:val="00C40056"/>
    <w:rsid w:val="00C453AE"/>
    <w:rsid w:val="00C5146A"/>
    <w:rsid w:val="00C5155D"/>
    <w:rsid w:val="00C51567"/>
    <w:rsid w:val="00C517B2"/>
    <w:rsid w:val="00C5181F"/>
    <w:rsid w:val="00C51E90"/>
    <w:rsid w:val="00C52A56"/>
    <w:rsid w:val="00C53F89"/>
    <w:rsid w:val="00C54884"/>
    <w:rsid w:val="00C5653E"/>
    <w:rsid w:val="00C603E6"/>
    <w:rsid w:val="00C61096"/>
    <w:rsid w:val="00C6171C"/>
    <w:rsid w:val="00C61B8F"/>
    <w:rsid w:val="00C6484F"/>
    <w:rsid w:val="00C655FE"/>
    <w:rsid w:val="00C711DD"/>
    <w:rsid w:val="00C72C6B"/>
    <w:rsid w:val="00C73E03"/>
    <w:rsid w:val="00C74CA7"/>
    <w:rsid w:val="00C779FE"/>
    <w:rsid w:val="00C77A77"/>
    <w:rsid w:val="00C80BD1"/>
    <w:rsid w:val="00C90874"/>
    <w:rsid w:val="00C90E77"/>
    <w:rsid w:val="00C911E0"/>
    <w:rsid w:val="00C91DFD"/>
    <w:rsid w:val="00C91F6C"/>
    <w:rsid w:val="00C95984"/>
    <w:rsid w:val="00C97761"/>
    <w:rsid w:val="00C978C0"/>
    <w:rsid w:val="00CA0900"/>
    <w:rsid w:val="00CA36E3"/>
    <w:rsid w:val="00CB00C9"/>
    <w:rsid w:val="00CB0F65"/>
    <w:rsid w:val="00CB2F17"/>
    <w:rsid w:val="00CB31F4"/>
    <w:rsid w:val="00CB47CB"/>
    <w:rsid w:val="00CB5A60"/>
    <w:rsid w:val="00CC45AF"/>
    <w:rsid w:val="00CC5649"/>
    <w:rsid w:val="00CD06BA"/>
    <w:rsid w:val="00CD119B"/>
    <w:rsid w:val="00CD1D25"/>
    <w:rsid w:val="00CD34EA"/>
    <w:rsid w:val="00CE0381"/>
    <w:rsid w:val="00CE2F91"/>
    <w:rsid w:val="00CE48B0"/>
    <w:rsid w:val="00CF04DB"/>
    <w:rsid w:val="00CF411E"/>
    <w:rsid w:val="00CF6CF0"/>
    <w:rsid w:val="00CF70AC"/>
    <w:rsid w:val="00CF74A4"/>
    <w:rsid w:val="00D01E59"/>
    <w:rsid w:val="00D01FED"/>
    <w:rsid w:val="00D023A5"/>
    <w:rsid w:val="00D04D43"/>
    <w:rsid w:val="00D0514F"/>
    <w:rsid w:val="00D14D5E"/>
    <w:rsid w:val="00D21083"/>
    <w:rsid w:val="00D21559"/>
    <w:rsid w:val="00D24467"/>
    <w:rsid w:val="00D24714"/>
    <w:rsid w:val="00D32A63"/>
    <w:rsid w:val="00D32E8D"/>
    <w:rsid w:val="00D32EB9"/>
    <w:rsid w:val="00D41361"/>
    <w:rsid w:val="00D44521"/>
    <w:rsid w:val="00D473A3"/>
    <w:rsid w:val="00D511E6"/>
    <w:rsid w:val="00D5139F"/>
    <w:rsid w:val="00D5185C"/>
    <w:rsid w:val="00D52227"/>
    <w:rsid w:val="00D52A20"/>
    <w:rsid w:val="00D55E55"/>
    <w:rsid w:val="00D603E3"/>
    <w:rsid w:val="00D620B5"/>
    <w:rsid w:val="00D6381A"/>
    <w:rsid w:val="00D643DE"/>
    <w:rsid w:val="00D64679"/>
    <w:rsid w:val="00D71B92"/>
    <w:rsid w:val="00D73F5C"/>
    <w:rsid w:val="00D75C95"/>
    <w:rsid w:val="00D75D59"/>
    <w:rsid w:val="00D76218"/>
    <w:rsid w:val="00D77977"/>
    <w:rsid w:val="00D85EC8"/>
    <w:rsid w:val="00D86AAB"/>
    <w:rsid w:val="00D90BC1"/>
    <w:rsid w:val="00D91F27"/>
    <w:rsid w:val="00D928D9"/>
    <w:rsid w:val="00D93DE1"/>
    <w:rsid w:val="00D95158"/>
    <w:rsid w:val="00D9703E"/>
    <w:rsid w:val="00D97AD7"/>
    <w:rsid w:val="00DA0064"/>
    <w:rsid w:val="00DA0991"/>
    <w:rsid w:val="00DA516C"/>
    <w:rsid w:val="00DA740E"/>
    <w:rsid w:val="00DA7DE2"/>
    <w:rsid w:val="00DB00FC"/>
    <w:rsid w:val="00DB5895"/>
    <w:rsid w:val="00DB5B12"/>
    <w:rsid w:val="00DB66B2"/>
    <w:rsid w:val="00DB756A"/>
    <w:rsid w:val="00DB7777"/>
    <w:rsid w:val="00DC1381"/>
    <w:rsid w:val="00DC39D2"/>
    <w:rsid w:val="00DC3CB5"/>
    <w:rsid w:val="00DC5110"/>
    <w:rsid w:val="00DC6137"/>
    <w:rsid w:val="00DD06D8"/>
    <w:rsid w:val="00DD11A5"/>
    <w:rsid w:val="00DD2089"/>
    <w:rsid w:val="00DD6E4D"/>
    <w:rsid w:val="00DE02E6"/>
    <w:rsid w:val="00DE2861"/>
    <w:rsid w:val="00DE2884"/>
    <w:rsid w:val="00DE59EC"/>
    <w:rsid w:val="00DF04AE"/>
    <w:rsid w:val="00DF5A20"/>
    <w:rsid w:val="00DF613A"/>
    <w:rsid w:val="00E040A1"/>
    <w:rsid w:val="00E04245"/>
    <w:rsid w:val="00E12286"/>
    <w:rsid w:val="00E14F11"/>
    <w:rsid w:val="00E14FCE"/>
    <w:rsid w:val="00E16988"/>
    <w:rsid w:val="00E1717D"/>
    <w:rsid w:val="00E20946"/>
    <w:rsid w:val="00E229FD"/>
    <w:rsid w:val="00E23A57"/>
    <w:rsid w:val="00E24C0D"/>
    <w:rsid w:val="00E278DD"/>
    <w:rsid w:val="00E27A58"/>
    <w:rsid w:val="00E3123E"/>
    <w:rsid w:val="00E317D3"/>
    <w:rsid w:val="00E3546F"/>
    <w:rsid w:val="00E41636"/>
    <w:rsid w:val="00E42A11"/>
    <w:rsid w:val="00E43BEE"/>
    <w:rsid w:val="00E45697"/>
    <w:rsid w:val="00E458F9"/>
    <w:rsid w:val="00E4630C"/>
    <w:rsid w:val="00E468C0"/>
    <w:rsid w:val="00E55464"/>
    <w:rsid w:val="00E560F2"/>
    <w:rsid w:val="00E575FD"/>
    <w:rsid w:val="00E62348"/>
    <w:rsid w:val="00E63035"/>
    <w:rsid w:val="00E63C12"/>
    <w:rsid w:val="00E652E7"/>
    <w:rsid w:val="00E71BE0"/>
    <w:rsid w:val="00E72BFE"/>
    <w:rsid w:val="00E73D93"/>
    <w:rsid w:val="00E75482"/>
    <w:rsid w:val="00E7551A"/>
    <w:rsid w:val="00E80D50"/>
    <w:rsid w:val="00E80FB1"/>
    <w:rsid w:val="00E83362"/>
    <w:rsid w:val="00E84F10"/>
    <w:rsid w:val="00E868C8"/>
    <w:rsid w:val="00E918D0"/>
    <w:rsid w:val="00E946F9"/>
    <w:rsid w:val="00E968DC"/>
    <w:rsid w:val="00EA1210"/>
    <w:rsid w:val="00EA4A45"/>
    <w:rsid w:val="00EA4F4E"/>
    <w:rsid w:val="00EA6CF5"/>
    <w:rsid w:val="00EA7883"/>
    <w:rsid w:val="00EB126E"/>
    <w:rsid w:val="00EB4113"/>
    <w:rsid w:val="00EB4280"/>
    <w:rsid w:val="00EC2AA7"/>
    <w:rsid w:val="00EC3C5D"/>
    <w:rsid w:val="00EC672C"/>
    <w:rsid w:val="00EC72B8"/>
    <w:rsid w:val="00EC7A4E"/>
    <w:rsid w:val="00ED15FB"/>
    <w:rsid w:val="00ED1ACD"/>
    <w:rsid w:val="00ED2D3F"/>
    <w:rsid w:val="00ED489A"/>
    <w:rsid w:val="00ED6E32"/>
    <w:rsid w:val="00EE009F"/>
    <w:rsid w:val="00EE10B8"/>
    <w:rsid w:val="00EE34CA"/>
    <w:rsid w:val="00EE5614"/>
    <w:rsid w:val="00EE7D2E"/>
    <w:rsid w:val="00EF5617"/>
    <w:rsid w:val="00EF6A61"/>
    <w:rsid w:val="00F026B0"/>
    <w:rsid w:val="00F11E26"/>
    <w:rsid w:val="00F1460B"/>
    <w:rsid w:val="00F14ECD"/>
    <w:rsid w:val="00F172BF"/>
    <w:rsid w:val="00F315E9"/>
    <w:rsid w:val="00F33611"/>
    <w:rsid w:val="00F33988"/>
    <w:rsid w:val="00F37D19"/>
    <w:rsid w:val="00F4047E"/>
    <w:rsid w:val="00F40C91"/>
    <w:rsid w:val="00F416A3"/>
    <w:rsid w:val="00F41BC4"/>
    <w:rsid w:val="00F469C4"/>
    <w:rsid w:val="00F50B8C"/>
    <w:rsid w:val="00F518F5"/>
    <w:rsid w:val="00F551C3"/>
    <w:rsid w:val="00F575BE"/>
    <w:rsid w:val="00F60766"/>
    <w:rsid w:val="00F60C3D"/>
    <w:rsid w:val="00F64578"/>
    <w:rsid w:val="00F6733D"/>
    <w:rsid w:val="00F71FB1"/>
    <w:rsid w:val="00F733F1"/>
    <w:rsid w:val="00F733F5"/>
    <w:rsid w:val="00F76B78"/>
    <w:rsid w:val="00F76FDD"/>
    <w:rsid w:val="00F80ADA"/>
    <w:rsid w:val="00F80C2E"/>
    <w:rsid w:val="00F83361"/>
    <w:rsid w:val="00F84B52"/>
    <w:rsid w:val="00F8710C"/>
    <w:rsid w:val="00F90B56"/>
    <w:rsid w:val="00F90F29"/>
    <w:rsid w:val="00F910C1"/>
    <w:rsid w:val="00F92E47"/>
    <w:rsid w:val="00F93053"/>
    <w:rsid w:val="00F93452"/>
    <w:rsid w:val="00F935C2"/>
    <w:rsid w:val="00F9564E"/>
    <w:rsid w:val="00FA4772"/>
    <w:rsid w:val="00FA4D0C"/>
    <w:rsid w:val="00FA58B3"/>
    <w:rsid w:val="00FB1F0E"/>
    <w:rsid w:val="00FB2C3B"/>
    <w:rsid w:val="00FB42CF"/>
    <w:rsid w:val="00FB4578"/>
    <w:rsid w:val="00FB6D4D"/>
    <w:rsid w:val="00FC3CAF"/>
    <w:rsid w:val="00FC4147"/>
    <w:rsid w:val="00FC4F83"/>
    <w:rsid w:val="00FC5434"/>
    <w:rsid w:val="00FC6283"/>
    <w:rsid w:val="00FC62EE"/>
    <w:rsid w:val="00FC6FEB"/>
    <w:rsid w:val="00FD14F5"/>
    <w:rsid w:val="00FD24EC"/>
    <w:rsid w:val="00FD3B0F"/>
    <w:rsid w:val="00FD3E36"/>
    <w:rsid w:val="00FD689A"/>
    <w:rsid w:val="00FD6A49"/>
    <w:rsid w:val="00FD70C9"/>
    <w:rsid w:val="00FD7AA1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34FAB"/>
  <w15:chartTrackingRefBased/>
  <w15:docId w15:val="{02735898-5EC4-45A2-83F3-DBAA91F0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F0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13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7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29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2F04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C2F04"/>
    <w:pPr>
      <w:spacing w:before="240" w:after="60"/>
      <w:outlineLvl w:val="4"/>
    </w:pPr>
    <w:rPr>
      <w:rFonts w:ascii="Arial" w:hAnsi="Arial"/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0C2F04"/>
    <w:rPr>
      <w:rFonts w:ascii="Arial" w:hAnsi="Arial"/>
      <w:b/>
      <w:bCs/>
      <w:sz w:val="24"/>
      <w:szCs w:val="28"/>
      <w:lang w:val="en-GB" w:eastAsia="en-GB" w:bidi="ar-SA"/>
    </w:rPr>
  </w:style>
  <w:style w:type="character" w:customStyle="1" w:styleId="Heading5Char">
    <w:name w:val="Heading 5 Char"/>
    <w:link w:val="Heading5"/>
    <w:rsid w:val="000C2F04"/>
    <w:rPr>
      <w:rFonts w:ascii="Arial" w:hAnsi="Arial"/>
      <w:b/>
      <w:bCs/>
      <w:iCs/>
      <w:sz w:val="24"/>
      <w:szCs w:val="26"/>
      <w:lang w:val="en-GB" w:eastAsia="en-US" w:bidi="ar-SA"/>
    </w:rPr>
  </w:style>
  <w:style w:type="paragraph" w:styleId="ListBullet3">
    <w:name w:val="List Bullet 3"/>
    <w:basedOn w:val="Normal"/>
    <w:link w:val="ListBullet3Char"/>
    <w:autoRedefine/>
    <w:rsid w:val="000C2F04"/>
    <w:pPr>
      <w:numPr>
        <w:numId w:val="1"/>
      </w:numPr>
    </w:pPr>
    <w:rPr>
      <w:rFonts w:ascii="Arial" w:hAnsi="Arial"/>
    </w:rPr>
  </w:style>
  <w:style w:type="character" w:customStyle="1" w:styleId="ListBullet3Char">
    <w:name w:val="List Bullet 3 Char"/>
    <w:link w:val="ListBullet3"/>
    <w:rsid w:val="000C2F04"/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0C2F04"/>
    <w:rPr>
      <w:rFonts w:ascii="Comic Sans MS" w:hAnsi="Comic Sans MS"/>
      <w:snapToGrid w:val="0"/>
      <w:szCs w:val="20"/>
      <w:lang w:eastAsia="en-US"/>
    </w:rPr>
  </w:style>
  <w:style w:type="paragraph" w:styleId="BodyText">
    <w:name w:val="Body Text"/>
    <w:basedOn w:val="Normal"/>
    <w:rsid w:val="000C2F04"/>
    <w:pPr>
      <w:spacing w:after="120"/>
    </w:pPr>
  </w:style>
  <w:style w:type="paragraph" w:customStyle="1" w:styleId="a">
    <w:basedOn w:val="Normal"/>
    <w:rsid w:val="00C978C0"/>
    <w:rPr>
      <w:rFonts w:ascii="Arial" w:hAnsi="Arial" w:cs="Arial"/>
      <w:sz w:val="20"/>
      <w:szCs w:val="20"/>
      <w:lang w:val="pl-PL" w:eastAsia="pl-PL"/>
    </w:rPr>
  </w:style>
  <w:style w:type="character" w:styleId="Hyperlink">
    <w:name w:val="Hyperlink"/>
    <w:rsid w:val="00C978C0"/>
    <w:rPr>
      <w:color w:val="0000FF"/>
      <w:u w:val="single"/>
    </w:rPr>
  </w:style>
  <w:style w:type="table" w:styleId="TableGrid">
    <w:name w:val="Table Grid"/>
    <w:basedOn w:val="TableNormal"/>
    <w:rsid w:val="00C978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978C0"/>
    <w:pPr>
      <w:spacing w:before="100" w:beforeAutospacing="1" w:after="100" w:afterAutospacing="1"/>
    </w:pPr>
    <w:rPr>
      <w:rFonts w:ascii="Arial" w:hAnsi="Arial"/>
      <w:lang w:val="en-US" w:eastAsia="en-US"/>
    </w:rPr>
  </w:style>
  <w:style w:type="character" w:customStyle="1" w:styleId="mw-headline">
    <w:name w:val="mw-headline"/>
    <w:basedOn w:val="DefaultParagraphFont"/>
    <w:rsid w:val="00C978C0"/>
  </w:style>
  <w:style w:type="character" w:customStyle="1" w:styleId="plainlinksneverexpand">
    <w:name w:val="plainlinksneverexpand"/>
    <w:basedOn w:val="DefaultParagraphFont"/>
    <w:rsid w:val="00C978C0"/>
  </w:style>
  <w:style w:type="character" w:customStyle="1" w:styleId="Heading1Char">
    <w:name w:val="Heading 1 Char"/>
    <w:link w:val="Heading1"/>
    <w:rsid w:val="00C13817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Strong">
    <w:name w:val="Strong"/>
    <w:uiPriority w:val="22"/>
    <w:qFormat/>
    <w:rsid w:val="005B1BEB"/>
    <w:rPr>
      <w:b/>
      <w:bCs/>
    </w:rPr>
  </w:style>
  <w:style w:type="paragraph" w:styleId="FootnoteText">
    <w:name w:val="footnote text"/>
    <w:aliases w:val="single space,Nbpage Moens,ALTS FOOTNOTE,ft,ADB,FOOTNOTES,fn,Footnote Text Char Char Char,Footnote Text1 Char,Footnote Text2,Footnote Text Char Char Char1 Char,Footnote Text Char Char Char1"/>
    <w:basedOn w:val="Normal"/>
    <w:link w:val="FootnoteTextChar"/>
    <w:uiPriority w:val="99"/>
    <w:rsid w:val="00945306"/>
    <w:rPr>
      <w:sz w:val="20"/>
      <w:szCs w:val="20"/>
    </w:rPr>
  </w:style>
  <w:style w:type="character" w:styleId="FootnoteReference">
    <w:name w:val="footnote reference"/>
    <w:uiPriority w:val="99"/>
    <w:semiHidden/>
    <w:rsid w:val="00945306"/>
    <w:rPr>
      <w:vertAlign w:val="superscript"/>
    </w:rPr>
  </w:style>
  <w:style w:type="character" w:styleId="CommentReference">
    <w:name w:val="annotation reference"/>
    <w:semiHidden/>
    <w:rsid w:val="005C4CB6"/>
    <w:rPr>
      <w:sz w:val="16"/>
      <w:szCs w:val="16"/>
    </w:rPr>
  </w:style>
  <w:style w:type="paragraph" w:styleId="CommentText">
    <w:name w:val="annotation text"/>
    <w:basedOn w:val="Normal"/>
    <w:semiHidden/>
    <w:rsid w:val="005C4C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4CB6"/>
    <w:rPr>
      <w:b/>
      <w:bCs/>
    </w:rPr>
  </w:style>
  <w:style w:type="paragraph" w:styleId="BalloonText">
    <w:name w:val="Balloon Text"/>
    <w:basedOn w:val="Normal"/>
    <w:semiHidden/>
    <w:rsid w:val="005C4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701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701E3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B2704C"/>
    <w:pPr>
      <w:numPr>
        <w:numId w:val="2"/>
      </w:numPr>
      <w:spacing w:before="60" w:after="60"/>
      <w:ind w:left="1077" w:hanging="357"/>
      <w:jc w:val="both"/>
    </w:pPr>
    <w:rPr>
      <w:rFonts w:ascii="Verdana" w:hAnsi="Verdana"/>
      <w:i/>
      <w:sz w:val="22"/>
      <w:szCs w:val="20"/>
      <w:lang w:eastAsia="nb-NO"/>
    </w:rPr>
  </w:style>
  <w:style w:type="paragraph" w:customStyle="1" w:styleId="Char2">
    <w:name w:val="Char2"/>
    <w:basedOn w:val="Normal"/>
    <w:rsid w:val="00E278DD"/>
    <w:pPr>
      <w:numPr>
        <w:numId w:val="4"/>
      </w:numPr>
      <w:tabs>
        <w:tab w:val="num" w:pos="1080"/>
      </w:tabs>
      <w:spacing w:before="60" w:after="60"/>
      <w:ind w:left="1077" w:hanging="357"/>
      <w:jc w:val="both"/>
    </w:pPr>
    <w:rPr>
      <w:rFonts w:ascii="Verdana" w:hAnsi="Verdana"/>
      <w:i/>
      <w:sz w:val="22"/>
      <w:szCs w:val="20"/>
      <w:lang w:eastAsia="nb-NO"/>
    </w:rPr>
  </w:style>
  <w:style w:type="paragraph" w:styleId="DocumentMap">
    <w:name w:val="Document Map"/>
    <w:basedOn w:val="Normal"/>
    <w:semiHidden/>
    <w:rsid w:val="007104AA"/>
    <w:pPr>
      <w:shd w:val="clear" w:color="auto" w:fill="000080"/>
    </w:pPr>
    <w:rPr>
      <w:rFonts w:ascii="Tahoma" w:hAnsi="Tahoma" w:cs="Tahoma"/>
    </w:rPr>
  </w:style>
  <w:style w:type="paragraph" w:customStyle="1" w:styleId="Char2CharChar">
    <w:name w:val="Char2 Char Char"/>
    <w:basedOn w:val="Normal"/>
    <w:rsid w:val="00A56975"/>
    <w:rPr>
      <w:rFonts w:ascii="Arial" w:hAnsi="Arial" w:cs="Arial"/>
      <w:sz w:val="20"/>
      <w:szCs w:val="20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A24B03"/>
    <w:pPr>
      <w:widowControl w:val="0"/>
      <w:autoSpaceDE w:val="0"/>
      <w:autoSpaceDN w:val="0"/>
      <w:ind w:left="720"/>
    </w:pPr>
    <w:rPr>
      <w:noProof/>
      <w:lang w:eastAsia="en-US"/>
    </w:rPr>
  </w:style>
  <w:style w:type="paragraph" w:customStyle="1" w:styleId="Default">
    <w:name w:val="Default"/>
    <w:uiPriority w:val="99"/>
    <w:rsid w:val="006C5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aliases w:val="single space Char,Nbpage Moens Char,ALTS FOOTNOTE Char,ft Char,ADB Char,FOOTNOTES Char,fn Char,Footnote Text Char Char Char Char,Footnote Text1 Char Char,Footnote Text2 Char,Footnote Text Char Char Char1 Char Char"/>
    <w:link w:val="FootnoteText"/>
    <w:uiPriority w:val="99"/>
    <w:rsid w:val="00453E32"/>
    <w:rPr>
      <w:lang w:val="en-GB" w:eastAsia="en-GB"/>
    </w:rPr>
  </w:style>
  <w:style w:type="paragraph" w:styleId="BodyText3">
    <w:name w:val="Body Text 3"/>
    <w:basedOn w:val="Normal"/>
    <w:link w:val="BodyText3Char"/>
    <w:rsid w:val="00F645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64578"/>
    <w:rPr>
      <w:sz w:val="16"/>
      <w:szCs w:val="16"/>
    </w:rPr>
  </w:style>
  <w:style w:type="paragraph" w:customStyle="1" w:styleId="default0">
    <w:name w:val="default"/>
    <w:basedOn w:val="Normal"/>
    <w:uiPriority w:val="99"/>
    <w:rsid w:val="00F64578"/>
    <w:pPr>
      <w:autoSpaceDE w:val="0"/>
      <w:autoSpaceDN w:val="0"/>
    </w:pPr>
    <w:rPr>
      <w:rFonts w:ascii="Arial" w:hAnsi="Arial" w:cs="Arial"/>
      <w:color w:val="000000"/>
      <w:lang w:val="en-US" w:eastAsia="en-US"/>
    </w:rPr>
  </w:style>
  <w:style w:type="character" w:customStyle="1" w:styleId="FootnoteTextChar2">
    <w:name w:val="Footnote Text Char2"/>
    <w:aliases w:val="single space Char2,Nbpage Moens Char1,ALTS FOOTNOTE Char1,ft Char1,ADB Char1,FOOTNOTES Char2,fn Char2,Footnote Text Char Char Char Char1,Footnote Text1 Char Char1,Footnote Text2 Char1,Footnote Text Char Char Char1 Char Char1"/>
    <w:uiPriority w:val="99"/>
    <w:locked/>
    <w:rsid w:val="00221987"/>
    <w:rPr>
      <w:rFonts w:eastAsia="SimSun"/>
      <w:lang w:eastAsia="zh-CN"/>
    </w:rPr>
  </w:style>
  <w:style w:type="paragraph" w:customStyle="1" w:styleId="Body">
    <w:name w:val="Body"/>
    <w:uiPriority w:val="99"/>
    <w:rsid w:val="00221987"/>
    <w:rPr>
      <w:rFonts w:ascii="Helvetica" w:hAnsi="Helvetica" w:cs="Helvetica"/>
      <w:color w:val="000000"/>
      <w:sz w:val="24"/>
      <w:szCs w:val="24"/>
      <w:lang w:eastAsia="it-IT"/>
    </w:rPr>
  </w:style>
  <w:style w:type="character" w:customStyle="1" w:styleId="HeaderChar">
    <w:name w:val="Header Char"/>
    <w:link w:val="Header"/>
    <w:uiPriority w:val="99"/>
    <w:rsid w:val="00935FDE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935FDE"/>
    <w:rPr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017B22"/>
    <w:rPr>
      <w:noProof/>
      <w:sz w:val="24"/>
      <w:szCs w:val="24"/>
      <w:lang w:val="en-GB"/>
    </w:rPr>
  </w:style>
  <w:style w:type="character" w:customStyle="1" w:styleId="PPBody">
    <w:name w:val="PP Body"/>
    <w:uiPriority w:val="1"/>
    <w:rsid w:val="006742E2"/>
    <w:rPr>
      <w:rFonts w:ascii="Calibri" w:hAnsi="Calibri"/>
      <w:sz w:val="22"/>
    </w:rPr>
  </w:style>
  <w:style w:type="character" w:styleId="Emphasis">
    <w:name w:val="Emphasis"/>
    <w:qFormat/>
    <w:rsid w:val="00D32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ED9D5"/>
                                <w:left w:val="single" w:sz="6" w:space="4" w:color="DED9D5"/>
                                <w:bottom w:val="single" w:sz="6" w:space="4" w:color="DED9D5"/>
                                <w:right w:val="single" w:sz="6" w:space="4" w:color="DED9D5"/>
                              </w:divBdr>
                              <w:divsChild>
                                <w:div w:id="15744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111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909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8513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1155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1338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1123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72704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162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70999239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0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ED9D5"/>
                            <w:left w:val="single" w:sz="6" w:space="4" w:color="DED9D5"/>
                            <w:bottom w:val="single" w:sz="6" w:space="4" w:color="DED9D5"/>
                            <w:right w:val="single" w:sz="6" w:space="4" w:color="DED9D5"/>
                          </w:divBdr>
                          <w:divsChild>
                            <w:div w:id="1346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43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9832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232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9886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548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095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0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72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08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271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30875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349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992">
              <w:marLeft w:val="0"/>
              <w:marRight w:val="0"/>
              <w:marTop w:val="0"/>
              <w:marBottom w:val="0"/>
              <w:divBdr>
                <w:top w:val="single" w:sz="6" w:space="4" w:color="DED9D5"/>
                <w:left w:val="single" w:sz="6" w:space="4" w:color="DED9D5"/>
                <w:bottom w:val="single" w:sz="6" w:space="4" w:color="DED9D5"/>
                <w:right w:val="single" w:sz="6" w:space="4" w:color="DED9D5"/>
              </w:divBdr>
              <w:divsChild>
                <w:div w:id="7579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912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766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072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17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10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55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134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500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ddex.nutrition.tufts.edu/data4diets/indicator/household-dietary-diversity-score-hdd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E666-E2DF-4AC4-AF68-C6BF82CD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for ISLAMIC RELIEF PROJECTS</vt:lpstr>
    </vt:vector>
  </TitlesOfParts>
  <Company>Islamic Relief</Company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 ISLAMIC RELIEF PROJECTS</dc:title>
  <dc:subject/>
  <dc:creator>Yousuf Kasujee</dc:creator>
  <cp:keywords/>
  <cp:lastModifiedBy>Stephen Omware</cp:lastModifiedBy>
  <cp:revision>2</cp:revision>
  <cp:lastPrinted>2011-07-18T19:31:00Z</cp:lastPrinted>
  <dcterms:created xsi:type="dcterms:W3CDTF">2021-09-16T07:32:00Z</dcterms:created>
  <dcterms:modified xsi:type="dcterms:W3CDTF">2021-09-16T07:32:00Z</dcterms:modified>
</cp:coreProperties>
</file>