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61D" w:rsidRDefault="003C361D" w:rsidP="00187068">
      <w:bookmarkStart w:id="0" w:name="_GoBack"/>
      <w:bookmarkEnd w:id="0"/>
    </w:p>
    <w:p w:rsidR="0052508F" w:rsidRPr="0052508F" w:rsidRDefault="0052508F" w:rsidP="0052508F">
      <w:pPr>
        <w:contextualSpacing/>
        <w:jc w:val="both"/>
        <w:rPr>
          <w:rFonts w:ascii="Calibri" w:eastAsia="SimSun" w:hAnsi="Calibri"/>
          <w:b/>
          <w:color w:val="000000"/>
          <w:sz w:val="56"/>
          <w:szCs w:val="56"/>
          <w:lang w:eastAsia="ja-JP"/>
        </w:rPr>
      </w:pPr>
      <w:r w:rsidRPr="0052508F">
        <w:rPr>
          <w:rFonts w:ascii="Calibri" w:eastAsia="SimSun" w:hAnsi="Calibri"/>
          <w:b/>
          <w:color w:val="000000"/>
          <w:sz w:val="56"/>
          <w:szCs w:val="56"/>
          <w:lang w:eastAsia="ja-JP"/>
        </w:rPr>
        <w:t>Child Safeguarding Update Report</w:t>
      </w:r>
    </w:p>
    <w:p w:rsidR="0052508F" w:rsidRPr="0052508F" w:rsidRDefault="0052508F" w:rsidP="0052508F">
      <w:pPr>
        <w:spacing w:after="160" w:line="259" w:lineRule="auto"/>
        <w:jc w:val="both"/>
        <w:rPr>
          <w:rFonts w:ascii="Calibri" w:eastAsia="SimSun" w:hAnsi="Calibri" w:cs="Arial"/>
          <w:sz w:val="22"/>
          <w:szCs w:val="22"/>
          <w:lang w:eastAsia="ja-JP"/>
        </w:rPr>
      </w:pPr>
    </w:p>
    <w:p w:rsidR="0052508F" w:rsidRPr="0052508F" w:rsidRDefault="0052508F" w:rsidP="0052508F">
      <w:pPr>
        <w:spacing w:after="160" w:line="360" w:lineRule="auto"/>
        <w:jc w:val="both"/>
        <w:rPr>
          <w:rFonts w:ascii="Calibri" w:eastAsia="SimSun" w:hAnsi="Calibri"/>
          <w:b/>
          <w:lang w:eastAsia="ja-JP"/>
        </w:rPr>
      </w:pPr>
      <w:r w:rsidRPr="0052508F">
        <w:rPr>
          <w:rFonts w:ascii="Calibri" w:eastAsia="SimSun" w:hAnsi="Calibri"/>
          <w:b/>
          <w:lang w:eastAsia="ja-JP"/>
        </w:rPr>
        <w:t>To:          CEO Forum</w:t>
      </w:r>
    </w:p>
    <w:p w:rsidR="0052508F" w:rsidRPr="0052508F" w:rsidRDefault="0052508F" w:rsidP="0052508F">
      <w:pPr>
        <w:spacing w:after="160" w:line="360" w:lineRule="auto"/>
        <w:jc w:val="both"/>
        <w:rPr>
          <w:rFonts w:ascii="Calibri" w:eastAsia="SimSun" w:hAnsi="Calibri"/>
          <w:b/>
          <w:lang w:eastAsia="ja-JP"/>
        </w:rPr>
      </w:pPr>
      <w:r w:rsidRPr="0052508F">
        <w:rPr>
          <w:rFonts w:ascii="Calibri" w:eastAsia="SimSun" w:hAnsi="Calibri"/>
          <w:b/>
          <w:lang w:eastAsia="ja-JP"/>
        </w:rPr>
        <w:t>From:     Faith Nimineh, Child Protection Consultant, ChildFund Alliance</w:t>
      </w:r>
    </w:p>
    <w:p w:rsidR="0052508F" w:rsidRPr="0052508F" w:rsidRDefault="0052508F" w:rsidP="0052508F">
      <w:pPr>
        <w:spacing w:after="160" w:line="360" w:lineRule="auto"/>
        <w:jc w:val="both"/>
        <w:rPr>
          <w:rFonts w:ascii="Calibri" w:eastAsia="SimSun" w:hAnsi="Calibri"/>
          <w:b/>
          <w:lang w:eastAsia="ja-JP"/>
        </w:rPr>
      </w:pPr>
      <w:r w:rsidRPr="0052508F">
        <w:rPr>
          <w:rFonts w:ascii="Calibri" w:eastAsia="SimSun" w:hAnsi="Calibri"/>
          <w:b/>
          <w:lang w:eastAsia="ja-JP"/>
        </w:rPr>
        <w:t xml:space="preserve">Subject:  Update on the Child Safeguarding consultancy </w:t>
      </w:r>
    </w:p>
    <w:p w:rsidR="0052508F" w:rsidRPr="0052508F" w:rsidRDefault="0052508F" w:rsidP="0052508F">
      <w:pPr>
        <w:pBdr>
          <w:bottom w:val="single" w:sz="12" w:space="1" w:color="auto"/>
        </w:pBdr>
        <w:spacing w:after="160" w:line="360" w:lineRule="auto"/>
        <w:jc w:val="both"/>
        <w:rPr>
          <w:rFonts w:ascii="Calibri" w:eastAsia="SimSun" w:hAnsi="Calibri"/>
          <w:b/>
          <w:lang w:eastAsia="ja-JP"/>
        </w:rPr>
      </w:pPr>
      <w:r w:rsidRPr="0052508F">
        <w:rPr>
          <w:rFonts w:ascii="Calibri" w:eastAsia="SimSun" w:hAnsi="Calibri"/>
          <w:b/>
          <w:lang w:eastAsia="ja-JP"/>
        </w:rPr>
        <w:t>Date:       May 9, 2016</w:t>
      </w:r>
    </w:p>
    <w:p w:rsidR="0052508F" w:rsidRPr="0052508F" w:rsidRDefault="0052508F" w:rsidP="0052508F">
      <w:pPr>
        <w:spacing w:after="160" w:line="360" w:lineRule="auto"/>
        <w:jc w:val="both"/>
        <w:rPr>
          <w:rFonts w:ascii="Calibri" w:eastAsia="SimSun" w:hAnsi="Calibri"/>
          <w:b/>
          <w:lang w:eastAsia="ja-JP"/>
        </w:rPr>
      </w:pPr>
      <w:r w:rsidRPr="0052508F">
        <w:rPr>
          <w:rFonts w:ascii="Calibri" w:eastAsia="SimSun" w:hAnsi="Calibri"/>
          <w:b/>
          <w:lang w:eastAsia="ja-JP"/>
        </w:rPr>
        <w:t xml:space="preserve">1.0 Introduction </w:t>
      </w:r>
    </w:p>
    <w:p w:rsidR="0052508F" w:rsidRPr="0052508F" w:rsidRDefault="0052508F" w:rsidP="0052508F">
      <w:pPr>
        <w:spacing w:after="160" w:line="360" w:lineRule="auto"/>
        <w:jc w:val="both"/>
        <w:rPr>
          <w:rFonts w:ascii="Calibri" w:eastAsia="SimSun" w:hAnsi="Calibri"/>
          <w:lang w:eastAsia="ja-JP"/>
        </w:rPr>
      </w:pPr>
      <w:r w:rsidRPr="0052508F">
        <w:rPr>
          <w:rFonts w:ascii="Calibri" w:eastAsia="SimSun" w:hAnsi="Calibri"/>
          <w:lang w:eastAsia="ja-JP"/>
        </w:rPr>
        <w:t xml:space="preserve">This consultancy work was commissioned by the Child Fund Alliance. The purpose of the consultancy is </w:t>
      </w:r>
      <w:r w:rsidRPr="0052508F">
        <w:rPr>
          <w:rFonts w:ascii="Calibri" w:eastAsia="SimSun" w:hAnsi="Calibri"/>
          <w:b/>
          <w:lang w:eastAsia="ja-JP"/>
        </w:rPr>
        <w:t xml:space="preserve">to develop a </w:t>
      </w:r>
      <w:r w:rsidRPr="0052508F">
        <w:rPr>
          <w:rFonts w:ascii="Calibri" w:eastAsia="SimSun" w:hAnsi="Calibri"/>
          <w:b/>
          <w:noProof/>
          <w:lang w:eastAsia="ja-JP"/>
        </w:rPr>
        <w:t>new</w:t>
      </w:r>
      <w:r w:rsidRPr="0052508F">
        <w:rPr>
          <w:rFonts w:ascii="Calibri" w:eastAsia="SimSun" w:hAnsi="Calibri"/>
          <w:b/>
          <w:lang w:eastAsia="ja-JP"/>
        </w:rPr>
        <w:t xml:space="preserve"> set of child safeguarding standards </w:t>
      </w:r>
      <w:r w:rsidRPr="0052508F">
        <w:rPr>
          <w:rFonts w:ascii="Calibri" w:eastAsia="SimSun" w:hAnsi="Calibri"/>
          <w:b/>
          <w:noProof/>
          <w:lang w:eastAsia="ja-JP"/>
        </w:rPr>
        <w:t>and</w:t>
      </w:r>
      <w:r w:rsidRPr="0052508F">
        <w:rPr>
          <w:rFonts w:ascii="Calibri" w:eastAsia="SimSun" w:hAnsi="Calibri"/>
          <w:b/>
          <w:lang w:eastAsia="ja-JP"/>
        </w:rPr>
        <w:t xml:space="preserve"> align our policies with current standards and to liaise with and provide technical support to our member organizations, including in the upgrading of their internal safeguarding policies</w:t>
      </w:r>
      <w:r w:rsidRPr="0052508F">
        <w:rPr>
          <w:rFonts w:ascii="Calibri" w:eastAsia="SimSun" w:hAnsi="Calibri"/>
          <w:lang w:eastAsia="ja-JP"/>
        </w:rPr>
        <w:t xml:space="preserve">. At the end of the </w:t>
      </w:r>
      <w:r w:rsidRPr="0052508F">
        <w:rPr>
          <w:rFonts w:ascii="Calibri" w:eastAsia="SimSun" w:hAnsi="Calibri"/>
          <w:noProof/>
          <w:lang w:eastAsia="ja-JP"/>
        </w:rPr>
        <w:t>consultancy,</w:t>
      </w:r>
      <w:r w:rsidRPr="0052508F">
        <w:rPr>
          <w:rFonts w:ascii="Calibri" w:eastAsia="SimSun" w:hAnsi="Calibri"/>
          <w:lang w:eastAsia="ja-JP"/>
        </w:rPr>
        <w:t xml:space="preserve"> it is expected that a final </w:t>
      </w:r>
      <w:r w:rsidRPr="0052508F">
        <w:rPr>
          <w:rFonts w:ascii="Calibri" w:eastAsia="SimSun" w:hAnsi="Calibri"/>
          <w:b/>
          <w:lang w:eastAsia="ja-JP"/>
        </w:rPr>
        <w:t>child safeguarding policy and code of conduct</w:t>
      </w:r>
      <w:r w:rsidRPr="0052508F">
        <w:rPr>
          <w:rFonts w:ascii="Calibri" w:eastAsia="SimSun" w:hAnsi="Calibri"/>
          <w:lang w:eastAsia="ja-JP"/>
        </w:rPr>
        <w:t xml:space="preserve"> will be developed and an app</w:t>
      </w:r>
      <w:r w:rsidRPr="0052508F">
        <w:rPr>
          <w:rFonts w:ascii="Calibri" w:eastAsia="SimSun" w:hAnsi="Calibri"/>
          <w:noProof/>
          <w:lang w:eastAsia="ja-JP"/>
        </w:rPr>
        <w:t>lication</w:t>
      </w:r>
      <w:r w:rsidRPr="0052508F">
        <w:rPr>
          <w:rFonts w:ascii="Calibri" w:eastAsia="SimSun" w:hAnsi="Calibri"/>
          <w:lang w:eastAsia="ja-JP"/>
        </w:rPr>
        <w:t xml:space="preserve"> for </w:t>
      </w:r>
      <w:r w:rsidRPr="0052508F">
        <w:rPr>
          <w:rFonts w:ascii="Calibri" w:eastAsia="SimSun" w:hAnsi="Calibri"/>
          <w:b/>
          <w:lang w:eastAsia="ja-JP"/>
        </w:rPr>
        <w:t xml:space="preserve">Associate membership </w:t>
      </w:r>
      <w:r w:rsidRPr="0052508F">
        <w:rPr>
          <w:rFonts w:ascii="Calibri" w:eastAsia="SimSun" w:hAnsi="Calibri"/>
          <w:lang w:eastAsia="ja-JP"/>
        </w:rPr>
        <w:t>will be</w:t>
      </w:r>
      <w:r w:rsidRPr="0052508F">
        <w:rPr>
          <w:rFonts w:ascii="Calibri" w:eastAsia="SimSun" w:hAnsi="Calibri"/>
          <w:noProof/>
          <w:lang w:eastAsia="ja-JP"/>
        </w:rPr>
        <w:t xml:space="preserve"> submitted to the Keeping Children Safe Coalition on behalf of the Child Fund Alliance Secretariat.</w:t>
      </w:r>
      <w:r w:rsidRPr="0052508F">
        <w:rPr>
          <w:rFonts w:ascii="Calibri" w:eastAsia="SimSun" w:hAnsi="Calibri"/>
          <w:lang w:eastAsia="ja-JP"/>
        </w:rPr>
        <w:t xml:space="preserve"> The consultancy is for a period of five months effective March 1</w:t>
      </w:r>
      <w:r w:rsidRPr="0052508F">
        <w:rPr>
          <w:rFonts w:ascii="Calibri" w:eastAsia="SimSun" w:hAnsi="Calibri"/>
          <w:vertAlign w:val="superscript"/>
          <w:lang w:eastAsia="ja-JP"/>
        </w:rPr>
        <w:t>st</w:t>
      </w:r>
      <w:r w:rsidRPr="0052508F">
        <w:rPr>
          <w:rFonts w:ascii="Calibri" w:eastAsia="SimSun" w:hAnsi="Calibri"/>
          <w:lang w:eastAsia="ja-JP"/>
        </w:rPr>
        <w:t xml:space="preserve"> 2016-July 31</w:t>
      </w:r>
      <w:r w:rsidRPr="0052508F">
        <w:rPr>
          <w:rFonts w:ascii="Calibri" w:eastAsia="SimSun" w:hAnsi="Calibri"/>
          <w:vertAlign w:val="superscript"/>
          <w:lang w:eastAsia="ja-JP"/>
        </w:rPr>
        <w:t>st</w:t>
      </w:r>
      <w:r w:rsidRPr="0052508F">
        <w:rPr>
          <w:rFonts w:ascii="Calibri" w:eastAsia="SimSun" w:hAnsi="Calibri"/>
          <w:lang w:eastAsia="ja-JP"/>
        </w:rPr>
        <w:t>, 2016.</w:t>
      </w:r>
    </w:p>
    <w:p w:rsidR="0052508F" w:rsidRPr="0052508F" w:rsidRDefault="0052508F" w:rsidP="0052508F">
      <w:pPr>
        <w:spacing w:after="160" w:line="360" w:lineRule="auto"/>
        <w:jc w:val="both"/>
        <w:rPr>
          <w:rFonts w:ascii="Calibri" w:eastAsia="SimSun" w:hAnsi="Calibri"/>
          <w:lang w:eastAsia="ja-JP"/>
        </w:rPr>
      </w:pPr>
      <w:r w:rsidRPr="0052508F">
        <w:rPr>
          <w:rFonts w:ascii="Calibri" w:eastAsia="SimSun" w:hAnsi="Calibri"/>
          <w:lang w:eastAsia="ja-JP"/>
        </w:rPr>
        <w:t xml:space="preserve">This </w:t>
      </w:r>
      <w:r w:rsidRPr="0052508F">
        <w:rPr>
          <w:rFonts w:ascii="Calibri" w:eastAsia="SimSun" w:hAnsi="Calibri"/>
          <w:noProof/>
          <w:lang w:eastAsia="ja-JP"/>
        </w:rPr>
        <w:t>report, therefore,</w:t>
      </w:r>
      <w:r w:rsidRPr="0052508F">
        <w:rPr>
          <w:rFonts w:ascii="Calibri" w:eastAsia="SimSun" w:hAnsi="Calibri"/>
          <w:lang w:eastAsia="ja-JP"/>
        </w:rPr>
        <w:t xml:space="preserve"> intends to provide highlights of this consultancy to keep members abreast of the progress made so far. It focuses on major activities that have been completed from the work plan, some </w:t>
      </w:r>
      <w:r w:rsidRPr="0052508F">
        <w:rPr>
          <w:rFonts w:ascii="Calibri" w:eastAsia="SimSun" w:hAnsi="Calibri"/>
          <w:noProof/>
          <w:lang w:eastAsia="ja-JP"/>
        </w:rPr>
        <w:t>observations,</w:t>
      </w:r>
      <w:r w:rsidRPr="0052508F">
        <w:rPr>
          <w:rFonts w:ascii="Calibri" w:eastAsia="SimSun" w:hAnsi="Calibri"/>
          <w:lang w:eastAsia="ja-JP"/>
        </w:rPr>
        <w:t xml:space="preserve"> and recommendations for the next phase of the </w:t>
      </w:r>
      <w:r w:rsidRPr="0052508F">
        <w:rPr>
          <w:rFonts w:ascii="Calibri" w:eastAsia="SimSun" w:hAnsi="Calibri"/>
          <w:noProof/>
          <w:lang w:eastAsia="ja-JP"/>
        </w:rPr>
        <w:t>process</w:t>
      </w:r>
      <w:r w:rsidRPr="0052508F">
        <w:rPr>
          <w:rFonts w:ascii="Calibri" w:eastAsia="SimSun" w:hAnsi="Calibri"/>
          <w:lang w:eastAsia="ja-JP"/>
        </w:rPr>
        <w:t>.</w:t>
      </w:r>
    </w:p>
    <w:p w:rsidR="0052508F" w:rsidRPr="0052508F" w:rsidRDefault="0052508F" w:rsidP="0052508F">
      <w:pPr>
        <w:spacing w:after="160" w:line="360" w:lineRule="auto"/>
        <w:jc w:val="both"/>
        <w:rPr>
          <w:rFonts w:ascii="Calibri" w:eastAsia="SimSun" w:hAnsi="Calibri" w:cs="Arial"/>
          <w:b/>
          <w:lang w:eastAsia="ja-JP"/>
        </w:rPr>
      </w:pPr>
      <w:r w:rsidRPr="0052508F">
        <w:rPr>
          <w:rFonts w:ascii="Calibri" w:eastAsia="SimSun" w:hAnsi="Calibri" w:cs="Arial"/>
          <w:b/>
          <w:lang w:eastAsia="ja-JP"/>
        </w:rPr>
        <w:t>2.0 Topline Message</w:t>
      </w:r>
    </w:p>
    <w:p w:rsidR="0052508F" w:rsidRPr="0052508F" w:rsidRDefault="0052508F" w:rsidP="0052508F">
      <w:pPr>
        <w:numPr>
          <w:ilvl w:val="0"/>
          <w:numId w:val="2"/>
        </w:numPr>
        <w:spacing w:after="160" w:line="259" w:lineRule="auto"/>
        <w:jc w:val="both"/>
        <w:rPr>
          <w:rFonts w:ascii="Calibri" w:hAnsi="Calibri" w:cs="Arial"/>
        </w:rPr>
      </w:pPr>
      <w:r w:rsidRPr="0052508F">
        <w:rPr>
          <w:rFonts w:ascii="Calibri" w:hAnsi="Calibri" w:cs="Arial"/>
        </w:rPr>
        <w:t xml:space="preserve">We are reviewing our current policies and procedures to reflect the changes in the global community of </w:t>
      </w:r>
      <w:r w:rsidRPr="0052508F">
        <w:rPr>
          <w:rFonts w:ascii="Calibri" w:hAnsi="Calibri" w:cs="Arial"/>
          <w:noProof/>
        </w:rPr>
        <w:t>child-centered</w:t>
      </w:r>
      <w:r w:rsidRPr="0052508F">
        <w:rPr>
          <w:rFonts w:ascii="Calibri" w:hAnsi="Calibri" w:cs="Arial"/>
        </w:rPr>
        <w:t xml:space="preserve"> and development organizations. </w:t>
      </w:r>
    </w:p>
    <w:p w:rsidR="0052508F" w:rsidRPr="0052508F" w:rsidRDefault="0052508F" w:rsidP="0052508F">
      <w:pPr>
        <w:numPr>
          <w:ilvl w:val="0"/>
          <w:numId w:val="2"/>
        </w:numPr>
        <w:spacing w:after="160" w:line="259" w:lineRule="auto"/>
        <w:jc w:val="both"/>
        <w:rPr>
          <w:rFonts w:ascii="Calibri" w:hAnsi="Calibri" w:cs="Arial"/>
        </w:rPr>
      </w:pPr>
      <w:r w:rsidRPr="0052508F">
        <w:rPr>
          <w:rFonts w:ascii="Calibri" w:hAnsi="Calibri" w:cs="Arial"/>
        </w:rPr>
        <w:lastRenderedPageBreak/>
        <w:t xml:space="preserve">For Child Fund Alliance, this revision will also reflect the changes to our program standards which </w:t>
      </w:r>
      <w:r w:rsidRPr="0052508F">
        <w:rPr>
          <w:rFonts w:ascii="Calibri" w:hAnsi="Calibri" w:cs="Arial"/>
          <w:noProof/>
        </w:rPr>
        <w:t>incorporate</w:t>
      </w:r>
      <w:r w:rsidRPr="0052508F">
        <w:rPr>
          <w:rFonts w:ascii="Calibri" w:hAnsi="Calibri" w:cs="Arial"/>
        </w:rPr>
        <w:t xml:space="preserve"> the new standards on keeping children safe. </w:t>
      </w:r>
    </w:p>
    <w:p w:rsidR="0052508F" w:rsidRPr="0052508F" w:rsidRDefault="0052508F" w:rsidP="0052508F">
      <w:pPr>
        <w:numPr>
          <w:ilvl w:val="0"/>
          <w:numId w:val="2"/>
        </w:numPr>
        <w:spacing w:after="160" w:line="259" w:lineRule="auto"/>
        <w:jc w:val="both"/>
        <w:rPr>
          <w:rFonts w:ascii="Calibri" w:hAnsi="Calibri" w:cs="Arial"/>
        </w:rPr>
      </w:pPr>
      <w:r w:rsidRPr="0052508F">
        <w:rPr>
          <w:rFonts w:ascii="Calibri" w:hAnsi="Calibri" w:cs="Arial"/>
        </w:rPr>
        <w:t xml:space="preserve">Going forward, we will have to ensure that the revised policy is implemented across the Alliance with the same standards. This should be a non-negotiable standard for all members. </w:t>
      </w:r>
    </w:p>
    <w:p w:rsidR="0052508F" w:rsidRPr="0052508F" w:rsidRDefault="0052508F" w:rsidP="0052508F">
      <w:pPr>
        <w:numPr>
          <w:ilvl w:val="0"/>
          <w:numId w:val="2"/>
        </w:numPr>
        <w:spacing w:after="160" w:line="259" w:lineRule="auto"/>
        <w:jc w:val="both"/>
        <w:rPr>
          <w:rFonts w:ascii="Calibri" w:hAnsi="Calibri" w:cs="Arial"/>
        </w:rPr>
      </w:pPr>
      <w:r w:rsidRPr="0052508F">
        <w:rPr>
          <w:rFonts w:ascii="Calibri" w:hAnsi="Calibri" w:cs="Arial"/>
        </w:rPr>
        <w:t>Creating a child safe organization is critical to our mission, vision, values and strategy.</w:t>
      </w:r>
    </w:p>
    <w:p w:rsidR="0052508F" w:rsidRPr="0052508F" w:rsidRDefault="0052508F" w:rsidP="0052508F">
      <w:pPr>
        <w:ind w:left="720"/>
        <w:jc w:val="both"/>
        <w:rPr>
          <w:rFonts w:ascii="Calibri" w:hAnsi="Calibri" w:cs="Arial"/>
        </w:rPr>
      </w:pPr>
    </w:p>
    <w:p w:rsidR="0052508F" w:rsidRPr="0052508F" w:rsidRDefault="0052508F" w:rsidP="0052508F">
      <w:pPr>
        <w:numPr>
          <w:ilvl w:val="0"/>
          <w:numId w:val="2"/>
        </w:numPr>
        <w:autoSpaceDE w:val="0"/>
        <w:autoSpaceDN w:val="0"/>
        <w:adjustRightInd w:val="0"/>
        <w:spacing w:after="160" w:line="259" w:lineRule="auto"/>
        <w:jc w:val="both"/>
        <w:rPr>
          <w:rFonts w:ascii="Calibri" w:hAnsi="Calibri" w:cs="Arial"/>
        </w:rPr>
      </w:pPr>
      <w:r w:rsidRPr="0052508F">
        <w:rPr>
          <w:rFonts w:ascii="Calibri" w:hAnsi="Calibri" w:cs="Arial"/>
          <w:b/>
        </w:rPr>
        <w:t>The Importance of having a Child Safeguarding Policy and Global Code of Conduct</w:t>
      </w:r>
      <w:r w:rsidRPr="0052508F">
        <w:rPr>
          <w:rFonts w:ascii="Calibri" w:hAnsi="Calibri" w:cs="Arial"/>
        </w:rPr>
        <w:t>:</w:t>
      </w:r>
    </w:p>
    <w:p w:rsidR="0052508F" w:rsidRPr="0052508F" w:rsidRDefault="0052508F" w:rsidP="0052508F">
      <w:pPr>
        <w:numPr>
          <w:ilvl w:val="0"/>
          <w:numId w:val="5"/>
        </w:numPr>
        <w:autoSpaceDE w:val="0"/>
        <w:autoSpaceDN w:val="0"/>
        <w:adjustRightInd w:val="0"/>
        <w:spacing w:after="160" w:line="259" w:lineRule="auto"/>
        <w:jc w:val="both"/>
        <w:rPr>
          <w:rFonts w:ascii="Calibri" w:hAnsi="Calibri" w:cs="Arial"/>
        </w:rPr>
      </w:pPr>
      <w:r w:rsidRPr="0052508F">
        <w:rPr>
          <w:rFonts w:ascii="Calibri" w:hAnsi="Calibri" w:cs="Arial"/>
        </w:rPr>
        <w:t xml:space="preserve">In the wake of constant reports of allegations of abuse by staff of NGOs and UN </w:t>
      </w:r>
      <w:r w:rsidRPr="0052508F">
        <w:rPr>
          <w:rFonts w:ascii="Calibri" w:hAnsi="Calibri" w:cs="Arial"/>
          <w:noProof/>
        </w:rPr>
        <w:t xml:space="preserve">personnel </w:t>
      </w:r>
      <w:r w:rsidRPr="0052508F">
        <w:rPr>
          <w:rFonts w:ascii="Calibri" w:hAnsi="Calibri" w:cs="Arial"/>
        </w:rPr>
        <w:t xml:space="preserve"> and more important than ever before as we begin to campaign against violence on children in all settings we must set our houses in order and ensure that we are doing the best we can to present a child safe organizations. </w:t>
      </w:r>
    </w:p>
    <w:p w:rsidR="0052508F" w:rsidRPr="0052508F" w:rsidRDefault="0052508F" w:rsidP="0052508F">
      <w:pPr>
        <w:numPr>
          <w:ilvl w:val="0"/>
          <w:numId w:val="4"/>
        </w:numPr>
        <w:autoSpaceDE w:val="0"/>
        <w:autoSpaceDN w:val="0"/>
        <w:adjustRightInd w:val="0"/>
        <w:spacing w:after="160" w:line="259" w:lineRule="auto"/>
        <w:jc w:val="both"/>
        <w:rPr>
          <w:rFonts w:ascii="Calibri" w:hAnsi="Calibri" w:cs="Arial"/>
        </w:rPr>
      </w:pPr>
      <w:r w:rsidRPr="0052508F">
        <w:rPr>
          <w:rFonts w:ascii="Calibri" w:hAnsi="Calibri" w:cs="Arial"/>
          <w:b/>
        </w:rPr>
        <w:t>Consequences</w:t>
      </w:r>
      <w:r w:rsidRPr="0052508F">
        <w:rPr>
          <w:rFonts w:ascii="Calibri" w:hAnsi="Calibri" w:cs="Arial"/>
        </w:rPr>
        <w:t>:</w:t>
      </w:r>
    </w:p>
    <w:p w:rsidR="0052508F" w:rsidRPr="0052508F" w:rsidRDefault="0052508F" w:rsidP="0052508F">
      <w:pPr>
        <w:numPr>
          <w:ilvl w:val="1"/>
          <w:numId w:val="4"/>
        </w:numPr>
        <w:autoSpaceDE w:val="0"/>
        <w:autoSpaceDN w:val="0"/>
        <w:adjustRightInd w:val="0"/>
        <w:spacing w:after="160" w:line="259" w:lineRule="auto"/>
        <w:contextualSpacing/>
        <w:jc w:val="both"/>
        <w:rPr>
          <w:rFonts w:ascii="Calibri" w:eastAsia="SimSun" w:hAnsi="Calibri" w:cs="Arial"/>
          <w:lang w:eastAsia="ja-JP"/>
        </w:rPr>
      </w:pPr>
      <w:r w:rsidRPr="0052508F">
        <w:rPr>
          <w:rFonts w:ascii="Calibri" w:eastAsia="SimSun" w:hAnsi="Calibri" w:cs="Arial"/>
          <w:lang w:eastAsia="ja-JP"/>
        </w:rPr>
        <w:t xml:space="preserve">Having a policy which sets out our collective commitment to protect children and our organizational reputation is critical to the work that we do. But if we do not act </w:t>
      </w:r>
      <w:r w:rsidRPr="0052508F">
        <w:rPr>
          <w:rFonts w:ascii="Calibri" w:eastAsia="SimSun" w:hAnsi="Calibri" w:cs="Arial"/>
          <w:noProof/>
          <w:lang w:eastAsia="ja-JP"/>
        </w:rPr>
        <w:t>now,</w:t>
      </w:r>
      <w:r w:rsidRPr="0052508F">
        <w:rPr>
          <w:rFonts w:ascii="Calibri" w:eastAsia="SimSun" w:hAnsi="Calibri" w:cs="Arial"/>
          <w:lang w:eastAsia="ja-JP"/>
        </w:rPr>
        <w:t xml:space="preserve"> and there is an allegation of abuse against a staff and other representatives, we have failed in our effort to provide protection for children. Our collective reputation would be adversely affected</w:t>
      </w:r>
      <w:r w:rsidRPr="0052508F">
        <w:rPr>
          <w:rFonts w:ascii="Calibri" w:eastAsia="SimSun" w:hAnsi="Calibri" w:cs="Arial"/>
          <w:noProof/>
          <w:lang w:eastAsia="ja-JP"/>
        </w:rPr>
        <w:t>; this</w:t>
      </w:r>
      <w:r w:rsidRPr="0052508F">
        <w:rPr>
          <w:rFonts w:ascii="Calibri" w:eastAsia="SimSun" w:hAnsi="Calibri" w:cs="Arial"/>
          <w:lang w:eastAsia="ja-JP"/>
        </w:rPr>
        <w:t xml:space="preserve"> could have </w:t>
      </w:r>
      <w:r w:rsidRPr="0052508F">
        <w:rPr>
          <w:rFonts w:ascii="Calibri" w:eastAsia="SimSun" w:hAnsi="Calibri" w:cs="Arial"/>
          <w:noProof/>
          <w:lang w:eastAsia="ja-JP"/>
        </w:rPr>
        <w:t>long-term</w:t>
      </w:r>
      <w:r w:rsidRPr="0052508F">
        <w:rPr>
          <w:rFonts w:ascii="Calibri" w:eastAsia="SimSun" w:hAnsi="Calibri" w:cs="Arial"/>
          <w:lang w:eastAsia="ja-JP"/>
        </w:rPr>
        <w:t xml:space="preserve"> consequences on our program and brand. </w:t>
      </w:r>
    </w:p>
    <w:p w:rsidR="0052508F" w:rsidRPr="0052508F" w:rsidRDefault="0052508F" w:rsidP="0052508F">
      <w:pPr>
        <w:autoSpaceDE w:val="0"/>
        <w:autoSpaceDN w:val="0"/>
        <w:adjustRightInd w:val="0"/>
        <w:ind w:left="1440"/>
        <w:contextualSpacing/>
        <w:jc w:val="both"/>
        <w:rPr>
          <w:rFonts w:ascii="Calibri" w:eastAsia="SimSun" w:hAnsi="Calibri" w:cs="Arial"/>
          <w:lang w:eastAsia="ja-JP"/>
        </w:rPr>
      </w:pPr>
    </w:p>
    <w:p w:rsidR="0052508F" w:rsidRPr="0052508F" w:rsidRDefault="0052508F" w:rsidP="0052508F">
      <w:pPr>
        <w:jc w:val="both"/>
        <w:rPr>
          <w:rFonts w:ascii="Calibri" w:eastAsia="SimSun" w:hAnsi="Calibri" w:cs="Arial"/>
          <w:lang w:eastAsia="en-GB"/>
        </w:rPr>
      </w:pPr>
      <w:r w:rsidRPr="0052508F">
        <w:rPr>
          <w:rFonts w:ascii="Calibri" w:eastAsia="SimSun" w:hAnsi="Calibri" w:cs="Arial"/>
          <w:lang w:eastAsia="en-GB"/>
        </w:rPr>
        <w:t xml:space="preserve">However, we also know that inadvertent actions, the lack of preventative actions and other failings on our part can sometimes have the unintended consequence of causing harm. Plus, preventable accidents can happen. We have seen examples of this across the developmental, humanitarian; fundraising, campaigning and advocacy work where we work. Applying a safeguarding approach to the planning of </w:t>
      </w:r>
      <w:r w:rsidRPr="0052508F">
        <w:rPr>
          <w:rFonts w:ascii="Calibri" w:eastAsia="SimSun" w:hAnsi="Calibri" w:cs="Arial"/>
          <w:noProof/>
          <w:lang w:eastAsia="en-GB"/>
        </w:rPr>
        <w:t>programs</w:t>
      </w:r>
      <w:r w:rsidRPr="0052508F">
        <w:rPr>
          <w:rFonts w:ascii="Calibri" w:eastAsia="SimSun" w:hAnsi="Calibri" w:cs="Arial"/>
          <w:lang w:eastAsia="en-GB"/>
        </w:rPr>
        <w:t xml:space="preserve"> or in a myriad of other forms of engagement we have with children can be effective in mitigating and removing those risks.</w:t>
      </w:r>
    </w:p>
    <w:p w:rsidR="00F959CE" w:rsidRDefault="00F959CE" w:rsidP="0052508F">
      <w:pPr>
        <w:jc w:val="both"/>
        <w:rPr>
          <w:rFonts w:ascii="Calibri" w:hAnsi="Calibri" w:cs="Arial"/>
          <w:lang w:eastAsia="en-GB"/>
        </w:rPr>
      </w:pPr>
    </w:p>
    <w:p w:rsidR="0052508F" w:rsidRPr="0052508F" w:rsidRDefault="0052508F" w:rsidP="0052508F">
      <w:pPr>
        <w:jc w:val="both"/>
        <w:rPr>
          <w:rFonts w:ascii="Calibri" w:hAnsi="Calibri" w:cs="Arial"/>
          <w:lang w:eastAsia="en-GB"/>
        </w:rPr>
      </w:pPr>
      <w:r w:rsidRPr="0052508F">
        <w:rPr>
          <w:rFonts w:ascii="Calibri" w:hAnsi="Calibri" w:cs="Arial"/>
          <w:lang w:eastAsia="en-GB"/>
        </w:rPr>
        <w:t>In other words, Safeguarding is our attempt to ensure that everything which lies within our control is done to ensure the safety and welfare of children that we work with.</w:t>
      </w:r>
    </w:p>
    <w:p w:rsidR="0052508F" w:rsidRPr="0052508F" w:rsidRDefault="0052508F" w:rsidP="0052508F">
      <w:pPr>
        <w:jc w:val="both"/>
        <w:rPr>
          <w:rFonts w:ascii="Calibri" w:hAnsi="Calibri" w:cs="Arial"/>
          <w:b/>
          <w:lang w:eastAsia="en-GB"/>
        </w:rPr>
      </w:pPr>
    </w:p>
    <w:p w:rsidR="00F959CE" w:rsidRDefault="00F959CE" w:rsidP="0052508F">
      <w:pPr>
        <w:jc w:val="both"/>
        <w:rPr>
          <w:rFonts w:ascii="Calibri" w:hAnsi="Calibri" w:cs="Arial"/>
          <w:b/>
          <w:lang w:eastAsia="en-GB"/>
        </w:rPr>
      </w:pPr>
    </w:p>
    <w:p w:rsidR="00F959CE" w:rsidRDefault="00F959CE" w:rsidP="0052508F">
      <w:pPr>
        <w:jc w:val="both"/>
        <w:rPr>
          <w:rFonts w:ascii="Calibri" w:hAnsi="Calibri" w:cs="Arial"/>
          <w:b/>
          <w:lang w:eastAsia="en-GB"/>
        </w:rPr>
      </w:pPr>
    </w:p>
    <w:p w:rsidR="00F959CE" w:rsidRDefault="00F959CE" w:rsidP="0052508F">
      <w:pPr>
        <w:jc w:val="both"/>
        <w:rPr>
          <w:rFonts w:ascii="Calibri" w:hAnsi="Calibri" w:cs="Arial"/>
          <w:b/>
          <w:lang w:eastAsia="en-GB"/>
        </w:rPr>
      </w:pPr>
    </w:p>
    <w:p w:rsidR="00F959CE" w:rsidRDefault="00F959CE" w:rsidP="0052508F">
      <w:pPr>
        <w:jc w:val="both"/>
        <w:rPr>
          <w:rFonts w:ascii="Calibri" w:hAnsi="Calibri" w:cs="Arial"/>
          <w:b/>
          <w:lang w:eastAsia="en-GB"/>
        </w:rPr>
      </w:pPr>
    </w:p>
    <w:p w:rsidR="00F959CE" w:rsidRDefault="00F959CE" w:rsidP="0052508F">
      <w:pPr>
        <w:jc w:val="both"/>
        <w:rPr>
          <w:rFonts w:ascii="Calibri" w:hAnsi="Calibri" w:cs="Arial"/>
          <w:b/>
          <w:lang w:eastAsia="en-GB"/>
        </w:rPr>
      </w:pPr>
    </w:p>
    <w:p w:rsidR="0052508F" w:rsidRDefault="0052508F" w:rsidP="0052508F">
      <w:pPr>
        <w:jc w:val="both"/>
        <w:rPr>
          <w:rFonts w:ascii="Calibri" w:hAnsi="Calibri" w:cs="Arial"/>
          <w:b/>
          <w:lang w:eastAsia="en-GB"/>
        </w:rPr>
      </w:pPr>
      <w:r w:rsidRPr="0052508F">
        <w:rPr>
          <w:rFonts w:ascii="Calibri" w:hAnsi="Calibri" w:cs="Arial"/>
          <w:b/>
          <w:lang w:eastAsia="en-GB"/>
        </w:rPr>
        <w:t>Next Steps</w:t>
      </w:r>
    </w:p>
    <w:p w:rsidR="00F959CE" w:rsidRPr="0052508F" w:rsidRDefault="00F959CE" w:rsidP="0052508F">
      <w:pPr>
        <w:jc w:val="both"/>
        <w:rPr>
          <w:rFonts w:ascii="Calibri" w:hAnsi="Calibri" w:cs="Arial"/>
          <w:b/>
          <w:lang w:eastAsia="en-GB"/>
        </w:rPr>
      </w:pPr>
    </w:p>
    <w:p w:rsidR="0052508F" w:rsidRPr="0052508F" w:rsidRDefault="0052508F" w:rsidP="0052508F">
      <w:pPr>
        <w:numPr>
          <w:ilvl w:val="0"/>
          <w:numId w:val="3"/>
        </w:numPr>
        <w:spacing w:after="160" w:line="259" w:lineRule="auto"/>
        <w:contextualSpacing/>
        <w:jc w:val="both"/>
        <w:rPr>
          <w:rFonts w:ascii="Calibri" w:eastAsia="SimSun" w:hAnsi="Calibri" w:cs="Arial"/>
          <w:lang w:eastAsia="en-GB"/>
        </w:rPr>
      </w:pPr>
      <w:r w:rsidRPr="0052508F">
        <w:rPr>
          <w:rFonts w:ascii="Calibri" w:eastAsia="SimSun" w:hAnsi="Calibri" w:cs="Arial"/>
          <w:lang w:eastAsia="en-GB"/>
        </w:rPr>
        <w:t xml:space="preserve">The ChildFund Alliance Secretariat has submitted the initial application to the Keeping Children Safe Coalition for an </w:t>
      </w:r>
      <w:r w:rsidRPr="0052508F">
        <w:rPr>
          <w:rFonts w:ascii="Calibri" w:eastAsia="SimSun" w:hAnsi="Calibri" w:cs="Arial"/>
          <w:b/>
          <w:lang w:eastAsia="en-GB"/>
        </w:rPr>
        <w:t>Associate Membership</w:t>
      </w:r>
      <w:r w:rsidRPr="0052508F">
        <w:rPr>
          <w:rFonts w:ascii="Calibri" w:eastAsia="SimSun" w:hAnsi="Calibri" w:cs="Arial"/>
          <w:lang w:eastAsia="en-GB"/>
        </w:rPr>
        <w:t xml:space="preserve">. </w:t>
      </w:r>
    </w:p>
    <w:p w:rsidR="0052508F" w:rsidRDefault="0052508F" w:rsidP="0052508F">
      <w:pPr>
        <w:numPr>
          <w:ilvl w:val="0"/>
          <w:numId w:val="3"/>
        </w:numPr>
        <w:spacing w:after="160" w:line="259" w:lineRule="auto"/>
        <w:contextualSpacing/>
        <w:jc w:val="both"/>
        <w:rPr>
          <w:rFonts w:ascii="Calibri" w:eastAsia="SimSun" w:hAnsi="Calibri" w:cs="Arial"/>
          <w:lang w:eastAsia="en-GB"/>
        </w:rPr>
      </w:pPr>
      <w:r w:rsidRPr="0052508F">
        <w:rPr>
          <w:rFonts w:ascii="Calibri" w:eastAsia="SimSun" w:hAnsi="Calibri" w:cs="Arial"/>
          <w:lang w:eastAsia="en-GB"/>
        </w:rPr>
        <w:t xml:space="preserve">Our Child Safeguarding Specialist will finalize the Child Safeguarding Policy and the Code of Conduct. </w:t>
      </w:r>
    </w:p>
    <w:p w:rsidR="00F959CE" w:rsidRPr="0052508F" w:rsidRDefault="00F959CE" w:rsidP="00F959CE">
      <w:pPr>
        <w:spacing w:after="160" w:line="259" w:lineRule="auto"/>
        <w:ind w:left="720"/>
        <w:contextualSpacing/>
        <w:jc w:val="both"/>
        <w:rPr>
          <w:rFonts w:ascii="Calibri" w:eastAsia="SimSun" w:hAnsi="Calibri" w:cs="Arial"/>
          <w:lang w:eastAsia="en-GB"/>
        </w:rPr>
      </w:pPr>
    </w:p>
    <w:p w:rsidR="0052508F" w:rsidRPr="0052508F" w:rsidRDefault="0052508F" w:rsidP="0052508F">
      <w:pPr>
        <w:numPr>
          <w:ilvl w:val="1"/>
          <w:numId w:val="3"/>
        </w:numPr>
        <w:spacing w:after="160" w:line="259" w:lineRule="auto"/>
        <w:contextualSpacing/>
        <w:jc w:val="both"/>
        <w:rPr>
          <w:rFonts w:ascii="Calibri" w:eastAsia="SimSun" w:hAnsi="Calibri" w:cs="Arial"/>
          <w:lang w:eastAsia="en-GB"/>
        </w:rPr>
      </w:pPr>
      <w:r w:rsidRPr="0052508F">
        <w:rPr>
          <w:rFonts w:ascii="Calibri" w:eastAsia="SimSun" w:hAnsi="Calibri" w:cs="Arial"/>
          <w:lang w:eastAsia="en-GB"/>
        </w:rPr>
        <w:t xml:space="preserve">The policy will reflect our commitment to children, actions we take to protect them, how we define abuse and actions we will take if abuse is reported. </w:t>
      </w:r>
    </w:p>
    <w:p w:rsidR="0052508F" w:rsidRPr="0052508F" w:rsidRDefault="0052508F" w:rsidP="0052508F">
      <w:pPr>
        <w:numPr>
          <w:ilvl w:val="1"/>
          <w:numId w:val="3"/>
        </w:numPr>
        <w:spacing w:after="160" w:line="259" w:lineRule="auto"/>
        <w:contextualSpacing/>
        <w:jc w:val="both"/>
        <w:rPr>
          <w:rFonts w:ascii="Calibri" w:eastAsia="SimSun" w:hAnsi="Calibri" w:cs="Arial"/>
          <w:lang w:eastAsia="en-GB"/>
        </w:rPr>
      </w:pPr>
      <w:r w:rsidRPr="0052508F">
        <w:rPr>
          <w:rFonts w:ascii="Calibri" w:eastAsia="SimSun" w:hAnsi="Calibri" w:cs="Arial"/>
          <w:lang w:eastAsia="en-GB"/>
        </w:rPr>
        <w:t xml:space="preserve">The Code of Conduct is the behavior that we expect </w:t>
      </w:r>
      <w:r w:rsidRPr="0052508F">
        <w:rPr>
          <w:rFonts w:ascii="Calibri" w:eastAsia="SimSun" w:hAnsi="Calibri" w:cs="Arial"/>
          <w:noProof/>
          <w:lang w:eastAsia="en-GB"/>
        </w:rPr>
        <w:t>from</w:t>
      </w:r>
      <w:r w:rsidRPr="0052508F">
        <w:rPr>
          <w:rFonts w:ascii="Calibri" w:eastAsia="SimSun" w:hAnsi="Calibri" w:cs="Arial"/>
          <w:lang w:eastAsia="en-GB"/>
        </w:rPr>
        <w:t xml:space="preserve"> anyone who is associated with the ChildFund network: applies to all members, </w:t>
      </w:r>
      <w:r w:rsidRPr="0052508F">
        <w:rPr>
          <w:rFonts w:ascii="Calibri" w:eastAsia="SimSun" w:hAnsi="Calibri" w:cs="Arial"/>
          <w:noProof/>
          <w:lang w:eastAsia="en-GB"/>
        </w:rPr>
        <w:t>staff,</w:t>
      </w:r>
      <w:r w:rsidRPr="0052508F">
        <w:rPr>
          <w:rFonts w:ascii="Calibri" w:eastAsia="SimSun" w:hAnsi="Calibri" w:cs="Arial"/>
          <w:lang w:eastAsia="en-GB"/>
        </w:rPr>
        <w:t xml:space="preserve"> and other representatives. </w:t>
      </w:r>
    </w:p>
    <w:p w:rsidR="00F959CE" w:rsidRDefault="00F959CE" w:rsidP="0052508F">
      <w:pPr>
        <w:jc w:val="both"/>
        <w:rPr>
          <w:rFonts w:ascii="Calibri" w:eastAsia="SimSun" w:hAnsi="Calibri" w:cs="Arial"/>
          <w:lang w:eastAsia="en-GB"/>
        </w:rPr>
      </w:pPr>
    </w:p>
    <w:p w:rsidR="0052508F" w:rsidRPr="0052508F" w:rsidRDefault="0052508F" w:rsidP="0052508F">
      <w:pPr>
        <w:jc w:val="both"/>
        <w:rPr>
          <w:rFonts w:ascii="Calibri" w:eastAsia="SimSun" w:hAnsi="Calibri" w:cs="Arial"/>
          <w:lang w:eastAsia="en-GB"/>
        </w:rPr>
      </w:pPr>
      <w:r w:rsidRPr="0052508F">
        <w:rPr>
          <w:rFonts w:ascii="Calibri" w:eastAsia="SimSun" w:hAnsi="Calibri" w:cs="Arial"/>
          <w:lang w:eastAsia="en-GB"/>
        </w:rPr>
        <w:t xml:space="preserve">The first draft of the Policy and the Code of Conduct will be ready by the </w:t>
      </w:r>
      <w:r w:rsidRPr="0052508F">
        <w:rPr>
          <w:rFonts w:ascii="Calibri" w:eastAsia="SimSun" w:hAnsi="Calibri" w:cs="Arial"/>
          <w:b/>
          <w:lang w:eastAsia="en-GB"/>
        </w:rPr>
        <w:t>end of May</w:t>
      </w:r>
      <w:r w:rsidRPr="0052508F">
        <w:rPr>
          <w:rFonts w:ascii="Calibri" w:eastAsia="SimSun" w:hAnsi="Calibri" w:cs="Arial"/>
          <w:lang w:eastAsia="en-GB"/>
        </w:rPr>
        <w:t>.</w:t>
      </w:r>
    </w:p>
    <w:p w:rsidR="0052508F" w:rsidRPr="0052508F" w:rsidRDefault="0052508F" w:rsidP="0052508F">
      <w:pPr>
        <w:numPr>
          <w:ilvl w:val="0"/>
          <w:numId w:val="6"/>
        </w:numPr>
        <w:spacing w:after="160" w:line="259" w:lineRule="auto"/>
        <w:contextualSpacing/>
        <w:jc w:val="both"/>
        <w:rPr>
          <w:rFonts w:ascii="Calibri" w:eastAsia="SimSun" w:hAnsi="Calibri" w:cs="Arial"/>
          <w:lang w:eastAsia="en-GB"/>
        </w:rPr>
      </w:pPr>
      <w:r w:rsidRPr="0052508F">
        <w:rPr>
          <w:rFonts w:ascii="Calibri" w:eastAsia="SimSun" w:hAnsi="Calibri" w:cs="Arial"/>
          <w:lang w:eastAsia="en-GB"/>
        </w:rPr>
        <w:t xml:space="preserve">It will be shared with the Core Group of staff from across members  </w:t>
      </w:r>
    </w:p>
    <w:p w:rsidR="0052508F" w:rsidRPr="0052508F" w:rsidRDefault="0052508F" w:rsidP="0052508F">
      <w:pPr>
        <w:numPr>
          <w:ilvl w:val="0"/>
          <w:numId w:val="6"/>
        </w:numPr>
        <w:spacing w:after="160" w:line="259" w:lineRule="auto"/>
        <w:contextualSpacing/>
        <w:jc w:val="both"/>
        <w:rPr>
          <w:rFonts w:ascii="Calibri" w:eastAsia="SimSun" w:hAnsi="Calibri" w:cs="Arial"/>
          <w:lang w:eastAsia="en-GB"/>
        </w:rPr>
      </w:pPr>
      <w:r w:rsidRPr="0052508F">
        <w:rPr>
          <w:rFonts w:ascii="Calibri" w:eastAsia="SimSun" w:hAnsi="Calibri" w:cs="Arial"/>
          <w:lang w:eastAsia="en-GB"/>
        </w:rPr>
        <w:t xml:space="preserve">Feedback will be accepted, incorporated and finalized by the </w:t>
      </w:r>
      <w:r w:rsidRPr="0052508F">
        <w:rPr>
          <w:rFonts w:ascii="Calibri" w:eastAsia="SimSun" w:hAnsi="Calibri" w:cs="Arial"/>
          <w:b/>
          <w:noProof/>
          <w:lang w:eastAsia="en-GB"/>
        </w:rPr>
        <w:t>end</w:t>
      </w:r>
      <w:r w:rsidRPr="0052508F">
        <w:rPr>
          <w:rFonts w:ascii="Calibri" w:eastAsia="SimSun" w:hAnsi="Calibri" w:cs="Arial"/>
          <w:b/>
          <w:lang w:eastAsia="en-GB"/>
        </w:rPr>
        <w:t xml:space="preserve"> of June.</w:t>
      </w:r>
      <w:r w:rsidRPr="0052508F">
        <w:rPr>
          <w:rFonts w:ascii="Calibri" w:eastAsia="SimSun" w:hAnsi="Calibri" w:cs="Arial"/>
          <w:lang w:eastAsia="en-GB"/>
        </w:rPr>
        <w:t xml:space="preserve"> </w:t>
      </w:r>
    </w:p>
    <w:p w:rsidR="0052508F" w:rsidRPr="0052508F" w:rsidRDefault="0052508F" w:rsidP="0052508F">
      <w:pPr>
        <w:numPr>
          <w:ilvl w:val="0"/>
          <w:numId w:val="6"/>
        </w:numPr>
        <w:spacing w:after="160" w:line="259" w:lineRule="auto"/>
        <w:contextualSpacing/>
        <w:jc w:val="both"/>
        <w:rPr>
          <w:rFonts w:ascii="Calibri" w:eastAsia="SimSun" w:hAnsi="Calibri" w:cs="Arial"/>
          <w:lang w:eastAsia="en-GB"/>
        </w:rPr>
      </w:pPr>
      <w:r w:rsidRPr="0052508F">
        <w:rPr>
          <w:rFonts w:ascii="Calibri" w:eastAsia="SimSun" w:hAnsi="Calibri" w:cs="Arial"/>
          <w:lang w:eastAsia="en-GB"/>
        </w:rPr>
        <w:t xml:space="preserve">It will be sent to the board for approval. </w:t>
      </w:r>
    </w:p>
    <w:p w:rsidR="0052508F" w:rsidRPr="0052508F" w:rsidRDefault="0052508F" w:rsidP="0052508F">
      <w:pPr>
        <w:numPr>
          <w:ilvl w:val="0"/>
          <w:numId w:val="6"/>
        </w:numPr>
        <w:spacing w:after="160" w:line="259" w:lineRule="auto"/>
        <w:contextualSpacing/>
        <w:jc w:val="both"/>
        <w:rPr>
          <w:rFonts w:ascii="Calibri" w:eastAsia="SimSun" w:hAnsi="Calibri" w:cs="Arial"/>
          <w:lang w:eastAsia="en-GB"/>
        </w:rPr>
      </w:pPr>
      <w:r w:rsidRPr="0052508F">
        <w:rPr>
          <w:rFonts w:ascii="Calibri" w:eastAsia="SimSun" w:hAnsi="Calibri" w:cs="Arial"/>
          <w:lang w:eastAsia="en-GB"/>
        </w:rPr>
        <w:t>The Secretariat must decide how it is communicated to all members.</w:t>
      </w:r>
    </w:p>
    <w:p w:rsidR="0052508F" w:rsidRPr="0052508F" w:rsidRDefault="0052508F" w:rsidP="0052508F">
      <w:pPr>
        <w:numPr>
          <w:ilvl w:val="0"/>
          <w:numId w:val="3"/>
        </w:numPr>
        <w:spacing w:after="160" w:line="259" w:lineRule="auto"/>
        <w:contextualSpacing/>
        <w:jc w:val="both"/>
        <w:rPr>
          <w:rFonts w:ascii="Calibri" w:eastAsia="SimSun" w:hAnsi="Calibri" w:cs="Arial"/>
          <w:lang w:eastAsia="en-GB"/>
        </w:rPr>
      </w:pPr>
      <w:r w:rsidRPr="0052508F">
        <w:rPr>
          <w:rFonts w:ascii="Calibri" w:eastAsia="SimSun" w:hAnsi="Calibri" w:cs="Arial"/>
          <w:lang w:eastAsia="en-GB"/>
        </w:rPr>
        <w:t>Implementation begins.</w:t>
      </w:r>
    </w:p>
    <w:p w:rsidR="008D25D5" w:rsidRDefault="008D25D5" w:rsidP="00187068"/>
    <w:p w:rsidR="008D25D5" w:rsidRPr="00187068" w:rsidRDefault="008D25D5" w:rsidP="00187068"/>
    <w:sectPr w:rsidR="008D25D5" w:rsidRPr="00187068" w:rsidSect="00AF5416">
      <w:footerReference w:type="default" r:id="rId7"/>
      <w:headerReference w:type="first" r:id="rId8"/>
      <w:footerReference w:type="first" r:id="rId9"/>
      <w:pgSz w:w="12240" w:h="15840"/>
      <w:pgMar w:top="1440" w:right="1800" w:bottom="1440" w:left="180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924" w:rsidRDefault="002C2924" w:rsidP="00AF5416">
      <w:r>
        <w:separator/>
      </w:r>
    </w:p>
  </w:endnote>
  <w:endnote w:type="continuationSeparator" w:id="0">
    <w:p w:rsidR="002C2924" w:rsidRDefault="002C2924" w:rsidP="00AF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 Sans Condensed">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920264"/>
      <w:docPartObj>
        <w:docPartGallery w:val="Page Numbers (Bottom of Page)"/>
        <w:docPartUnique/>
      </w:docPartObj>
    </w:sdtPr>
    <w:sdtEndPr>
      <w:rPr>
        <w:noProof/>
      </w:rPr>
    </w:sdtEndPr>
    <w:sdtContent>
      <w:p w:rsidR="0052508F" w:rsidRDefault="0052508F">
        <w:pPr>
          <w:pStyle w:val="Footer"/>
          <w:jc w:val="right"/>
        </w:pPr>
        <w:r>
          <w:fldChar w:fldCharType="begin"/>
        </w:r>
        <w:r>
          <w:instrText xml:space="preserve"> PAGE   \* MERGEFORMAT </w:instrText>
        </w:r>
        <w:r>
          <w:fldChar w:fldCharType="separate"/>
        </w:r>
        <w:r w:rsidR="00C74017">
          <w:rPr>
            <w:noProof/>
          </w:rPr>
          <w:t>3</w:t>
        </w:r>
        <w:r>
          <w:rPr>
            <w:noProof/>
          </w:rPr>
          <w:fldChar w:fldCharType="end"/>
        </w:r>
      </w:p>
    </w:sdtContent>
  </w:sdt>
  <w:p w:rsidR="00AF5416" w:rsidRPr="0079440B" w:rsidRDefault="00AF5416" w:rsidP="0079440B">
    <w:pPr>
      <w:pStyle w:val="Head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416" w:rsidRPr="00AF5416" w:rsidRDefault="00AF5416" w:rsidP="00AF5416">
    <w:pPr>
      <w:pStyle w:val="Footer"/>
      <w:jc w:val="center"/>
      <w:rPr>
        <w:rFonts w:ascii="Calibri" w:hAnsi="Calibri"/>
        <w:color w:val="00B050"/>
      </w:rPr>
    </w:pPr>
    <w:r w:rsidRPr="00AF5416">
      <w:rPr>
        <w:rFonts w:ascii="Calibri" w:hAnsi="Calibri"/>
        <w:color w:val="00B050"/>
      </w:rPr>
      <w:t>ChildFund Alliance</w:t>
    </w:r>
  </w:p>
  <w:p w:rsidR="00AF5416" w:rsidRPr="00AF5416" w:rsidRDefault="00AF5416" w:rsidP="00AF5416">
    <w:pPr>
      <w:pStyle w:val="Footer"/>
      <w:jc w:val="center"/>
      <w:rPr>
        <w:rFonts w:ascii="Calibri" w:hAnsi="Calibri"/>
        <w:color w:val="00B050"/>
      </w:rPr>
    </w:pPr>
    <w:r w:rsidRPr="00AF5416">
      <w:rPr>
        <w:rFonts w:ascii="Calibri" w:hAnsi="Calibri"/>
        <w:color w:val="00B050"/>
      </w:rPr>
      <w:t>211 East 43rd Street, Suite 1402, New York, NY 10017, USA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924" w:rsidRDefault="002C2924" w:rsidP="00AF5416">
      <w:r>
        <w:separator/>
      </w:r>
    </w:p>
  </w:footnote>
  <w:footnote w:type="continuationSeparator" w:id="0">
    <w:p w:rsidR="002C2924" w:rsidRDefault="002C2924" w:rsidP="00AF5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416" w:rsidRDefault="00187068" w:rsidP="00AF5416">
    <w:pPr>
      <w:pStyle w:val="Header"/>
      <w:jc w:val="right"/>
    </w:pPr>
    <w:r>
      <w:rPr>
        <w:noProof/>
        <w:lang w:eastAsia="ko-KR"/>
      </w:rPr>
      <w:drawing>
        <wp:anchor distT="0" distB="0" distL="114300" distR="114300" simplePos="0" relativeHeight="251659264" behindDoc="0" locked="0" layoutInCell="1" allowOverlap="1">
          <wp:simplePos x="0" y="0"/>
          <wp:positionH relativeFrom="column">
            <wp:posOffset>-1140460</wp:posOffset>
          </wp:positionH>
          <wp:positionV relativeFrom="paragraph">
            <wp:posOffset>-916940</wp:posOffset>
          </wp:positionV>
          <wp:extent cx="8011795" cy="746125"/>
          <wp:effectExtent l="0" t="0" r="8255" b="0"/>
          <wp:wrapNone/>
          <wp:docPr id="1" name="Picture 5"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jpg"/>
                  <pic:cNvPicPr>
                    <a:picLocks noChangeAspect="1" noChangeArrowheads="1"/>
                  </pic:cNvPicPr>
                </pic:nvPicPr>
                <pic:blipFill>
                  <a:blip r:embed="rId1">
                    <a:extLst>
                      <a:ext uri="{28A0092B-C50C-407E-A947-70E740481C1C}">
                        <a14:useLocalDpi xmlns:a14="http://schemas.microsoft.com/office/drawing/2010/main" val="0"/>
                      </a:ext>
                    </a:extLst>
                  </a:blip>
                  <a:srcRect t="67918"/>
                  <a:stretch>
                    <a:fillRect/>
                  </a:stretch>
                </pic:blipFill>
                <pic:spPr bwMode="auto">
                  <a:xfrm>
                    <a:off x="0" y="0"/>
                    <a:ext cx="8011795" cy="746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4CB2">
      <w:rPr>
        <w:noProof/>
        <w:lang w:eastAsia="ko-KR"/>
      </w:rPr>
      <w:drawing>
        <wp:inline distT="0" distB="0" distL="0" distR="0">
          <wp:extent cx="2138045" cy="648970"/>
          <wp:effectExtent l="0" t="0" r="0" b="0"/>
          <wp:docPr id="8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8045" cy="6489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3127"/>
    <w:multiLevelType w:val="hybridMultilevel"/>
    <w:tmpl w:val="D6A64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31A5F"/>
    <w:multiLevelType w:val="hybridMultilevel"/>
    <w:tmpl w:val="C6BA8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8675C"/>
    <w:multiLevelType w:val="hybridMultilevel"/>
    <w:tmpl w:val="30EE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ED66A9"/>
    <w:multiLevelType w:val="hybridMultilevel"/>
    <w:tmpl w:val="5C161E94"/>
    <w:lvl w:ilvl="0" w:tplc="580888B0">
      <w:start w:val="1"/>
      <w:numFmt w:val="bullet"/>
      <w:lvlText w:val=""/>
      <w:lvlJc w:val="left"/>
      <w:pPr>
        <w:tabs>
          <w:tab w:val="num" w:pos="720"/>
        </w:tabs>
        <w:ind w:left="720" w:hanging="360"/>
      </w:pPr>
      <w:rPr>
        <w:rFonts w:ascii="Symbol" w:hAnsi="Symbol" w:hint="default"/>
        <w:sz w:val="20"/>
      </w:rPr>
    </w:lvl>
    <w:lvl w:ilvl="1" w:tplc="4074EE60" w:tentative="1">
      <w:start w:val="1"/>
      <w:numFmt w:val="bullet"/>
      <w:lvlText w:val="o"/>
      <w:lvlJc w:val="left"/>
      <w:pPr>
        <w:tabs>
          <w:tab w:val="num" w:pos="1440"/>
        </w:tabs>
        <w:ind w:left="1440" w:hanging="360"/>
      </w:pPr>
      <w:rPr>
        <w:rFonts w:ascii="Courier New" w:hAnsi="Courier New" w:hint="default"/>
        <w:sz w:val="20"/>
      </w:rPr>
    </w:lvl>
    <w:lvl w:ilvl="2" w:tplc="862A9D96" w:tentative="1">
      <w:start w:val="1"/>
      <w:numFmt w:val="bullet"/>
      <w:lvlText w:val=""/>
      <w:lvlJc w:val="left"/>
      <w:pPr>
        <w:tabs>
          <w:tab w:val="num" w:pos="2160"/>
        </w:tabs>
        <w:ind w:left="2160" w:hanging="360"/>
      </w:pPr>
      <w:rPr>
        <w:rFonts w:ascii="Wingdings" w:hAnsi="Wingdings" w:hint="default"/>
        <w:sz w:val="20"/>
      </w:rPr>
    </w:lvl>
    <w:lvl w:ilvl="3" w:tplc="1778ADEC" w:tentative="1">
      <w:start w:val="1"/>
      <w:numFmt w:val="bullet"/>
      <w:lvlText w:val=""/>
      <w:lvlJc w:val="left"/>
      <w:pPr>
        <w:tabs>
          <w:tab w:val="num" w:pos="2880"/>
        </w:tabs>
        <w:ind w:left="2880" w:hanging="360"/>
      </w:pPr>
      <w:rPr>
        <w:rFonts w:ascii="Wingdings" w:hAnsi="Wingdings" w:hint="default"/>
        <w:sz w:val="20"/>
      </w:rPr>
    </w:lvl>
    <w:lvl w:ilvl="4" w:tplc="B43A9F76" w:tentative="1">
      <w:start w:val="1"/>
      <w:numFmt w:val="bullet"/>
      <w:lvlText w:val=""/>
      <w:lvlJc w:val="left"/>
      <w:pPr>
        <w:tabs>
          <w:tab w:val="num" w:pos="3600"/>
        </w:tabs>
        <w:ind w:left="3600" w:hanging="360"/>
      </w:pPr>
      <w:rPr>
        <w:rFonts w:ascii="Wingdings" w:hAnsi="Wingdings" w:hint="default"/>
        <w:sz w:val="20"/>
      </w:rPr>
    </w:lvl>
    <w:lvl w:ilvl="5" w:tplc="F092CACA" w:tentative="1">
      <w:start w:val="1"/>
      <w:numFmt w:val="bullet"/>
      <w:lvlText w:val=""/>
      <w:lvlJc w:val="left"/>
      <w:pPr>
        <w:tabs>
          <w:tab w:val="num" w:pos="4320"/>
        </w:tabs>
        <w:ind w:left="4320" w:hanging="360"/>
      </w:pPr>
      <w:rPr>
        <w:rFonts w:ascii="Wingdings" w:hAnsi="Wingdings" w:hint="default"/>
        <w:sz w:val="20"/>
      </w:rPr>
    </w:lvl>
    <w:lvl w:ilvl="6" w:tplc="32040A02" w:tentative="1">
      <w:start w:val="1"/>
      <w:numFmt w:val="bullet"/>
      <w:lvlText w:val=""/>
      <w:lvlJc w:val="left"/>
      <w:pPr>
        <w:tabs>
          <w:tab w:val="num" w:pos="5040"/>
        </w:tabs>
        <w:ind w:left="5040" w:hanging="360"/>
      </w:pPr>
      <w:rPr>
        <w:rFonts w:ascii="Wingdings" w:hAnsi="Wingdings" w:hint="default"/>
        <w:sz w:val="20"/>
      </w:rPr>
    </w:lvl>
    <w:lvl w:ilvl="7" w:tplc="5C5228C0" w:tentative="1">
      <w:start w:val="1"/>
      <w:numFmt w:val="bullet"/>
      <w:lvlText w:val=""/>
      <w:lvlJc w:val="left"/>
      <w:pPr>
        <w:tabs>
          <w:tab w:val="num" w:pos="5760"/>
        </w:tabs>
        <w:ind w:left="5760" w:hanging="360"/>
      </w:pPr>
      <w:rPr>
        <w:rFonts w:ascii="Wingdings" w:hAnsi="Wingdings" w:hint="default"/>
        <w:sz w:val="20"/>
      </w:rPr>
    </w:lvl>
    <w:lvl w:ilvl="8" w:tplc="D07CCF0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B70B6A"/>
    <w:multiLevelType w:val="hybridMultilevel"/>
    <w:tmpl w:val="DFBE1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B50F16"/>
    <w:multiLevelType w:val="hybridMultilevel"/>
    <w:tmpl w:val="CA1C1A72"/>
    <w:lvl w:ilvl="0" w:tplc="040C0003">
      <w:start w:val="1"/>
      <w:numFmt w:val="bullet"/>
      <w:lvlText w:val="o"/>
      <w:lvlJc w:val="left"/>
      <w:pPr>
        <w:ind w:left="1140" w:hanging="360"/>
      </w:pPr>
      <w:rPr>
        <w:rFonts w:ascii="Courier New" w:hAnsi="Courier New"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956"/>
    <w:rsid w:val="000B1F43"/>
    <w:rsid w:val="00187068"/>
    <w:rsid w:val="002C2924"/>
    <w:rsid w:val="003C361D"/>
    <w:rsid w:val="004B2A7A"/>
    <w:rsid w:val="0052508F"/>
    <w:rsid w:val="00596DE0"/>
    <w:rsid w:val="005B7F15"/>
    <w:rsid w:val="005E438B"/>
    <w:rsid w:val="006D6FEC"/>
    <w:rsid w:val="0079440B"/>
    <w:rsid w:val="008D25D5"/>
    <w:rsid w:val="0093437E"/>
    <w:rsid w:val="0098256B"/>
    <w:rsid w:val="00A12169"/>
    <w:rsid w:val="00AA6EA3"/>
    <w:rsid w:val="00AF5416"/>
    <w:rsid w:val="00B251D1"/>
    <w:rsid w:val="00C03CB3"/>
    <w:rsid w:val="00C74017"/>
    <w:rsid w:val="00D44956"/>
    <w:rsid w:val="00DF5CDE"/>
    <w:rsid w:val="00F50426"/>
    <w:rsid w:val="00F949C2"/>
    <w:rsid w:val="00F959CE"/>
    <w:rsid w:val="00FC40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2359443-E7D6-4909-BA95-8A7528F4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paragraph" w:styleId="Heading3">
    <w:name w:val="heading 3"/>
    <w:basedOn w:val="Normal"/>
    <w:qFormat/>
    <w:pPr>
      <w:spacing w:before="100" w:beforeAutospacing="1" w:after="100" w:afterAutospacing="1" w:line="223" w:lineRule="atLeast"/>
      <w:outlineLvl w:val="2"/>
    </w:pPr>
    <w:rPr>
      <w:rFonts w:ascii="Open Sans Condensed" w:eastAsia="Arial Unicode MS" w:hAnsi="Open Sans Condensed" w:cs="Arial Unicode MS"/>
      <w:b/>
      <w:bCs/>
      <w:caps/>
      <w:color w:val="26262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style>
  <w:style w:type="paragraph" w:styleId="BodyTextIndent">
    <w:name w:val="Body Text Indent"/>
    <w:basedOn w:val="Normal"/>
    <w:semiHidden/>
    <w:pPr>
      <w:ind w:left="720"/>
      <w:jc w:val="center"/>
    </w:pPr>
    <w:rPr>
      <w:rFonts w:ascii="Arial" w:hAnsi="Arial" w:cs="Arial"/>
      <w:b/>
      <w:bCs/>
      <w:color w:val="FF0000"/>
    </w:rPr>
  </w:style>
  <w:style w:type="paragraph" w:styleId="BodyText">
    <w:name w:val="Body Text"/>
    <w:basedOn w:val="Normal"/>
    <w:semiHidden/>
    <w:rPr>
      <w:rFonts w:ascii="Century Gothic" w:hAnsi="Century Gothic" w:cs="Arial"/>
      <w:sz w:val="22"/>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uiPriority w:val="99"/>
    <w:unhideWhenUsed/>
    <w:rsid w:val="00AF5416"/>
    <w:pPr>
      <w:tabs>
        <w:tab w:val="center" w:pos="4680"/>
        <w:tab w:val="right" w:pos="9360"/>
      </w:tabs>
    </w:pPr>
  </w:style>
  <w:style w:type="character" w:customStyle="1" w:styleId="HeaderChar">
    <w:name w:val="Header Char"/>
    <w:basedOn w:val="DefaultParagraphFont"/>
    <w:link w:val="Header"/>
    <w:uiPriority w:val="99"/>
    <w:rsid w:val="00AF5416"/>
    <w:rPr>
      <w:sz w:val="24"/>
      <w:szCs w:val="24"/>
    </w:rPr>
  </w:style>
  <w:style w:type="paragraph" w:styleId="Footer">
    <w:name w:val="footer"/>
    <w:basedOn w:val="Normal"/>
    <w:link w:val="FooterChar"/>
    <w:uiPriority w:val="99"/>
    <w:unhideWhenUsed/>
    <w:rsid w:val="00AF5416"/>
    <w:pPr>
      <w:tabs>
        <w:tab w:val="center" w:pos="4680"/>
        <w:tab w:val="right" w:pos="9360"/>
      </w:tabs>
    </w:pPr>
  </w:style>
  <w:style w:type="character" w:customStyle="1" w:styleId="FooterChar">
    <w:name w:val="Footer Char"/>
    <w:basedOn w:val="DefaultParagraphFont"/>
    <w:link w:val="Footer"/>
    <w:uiPriority w:val="99"/>
    <w:rsid w:val="00AF54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PLEASE REVIEW FOR ACCURACY, EDIT AS NECESSARY AND PRINT TWO COPIES ON ENDEMOL LETTERHEAD</vt:lpstr>
    </vt:vector>
  </TitlesOfParts>
  <Company>Toshiba</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REVIEW FOR ACCURACY, EDIT AS NECESSARY AND PRINT TWO COPIES ON ENDEMOL LETTERHEAD</dc:title>
  <dc:subject/>
  <dc:creator>rebecca</dc:creator>
  <cp:keywords/>
  <cp:lastModifiedBy>Humberto Flaco</cp:lastModifiedBy>
  <cp:revision>2</cp:revision>
  <cp:lastPrinted>2013-05-31T16:25:00Z</cp:lastPrinted>
  <dcterms:created xsi:type="dcterms:W3CDTF">2016-05-10T14:27:00Z</dcterms:created>
  <dcterms:modified xsi:type="dcterms:W3CDTF">2016-05-10T14:27:00Z</dcterms:modified>
</cp:coreProperties>
</file>