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7D00D556" w:rsidR="00497473" w:rsidRPr="00990745" w:rsidRDefault="00990745" w:rsidP="00BE65B8">
      <w:pPr>
        <w:pStyle w:val="BodyAA"/>
        <w:rPr>
          <w:rFonts w:ascii="Calibri" w:hAnsi="Calibri" w:cs="Calibri"/>
          <w:b/>
          <w:sz w:val="24"/>
          <w:lang w:val="es-MX"/>
        </w:rPr>
      </w:pPr>
      <w:r w:rsidRPr="00990745">
        <w:rPr>
          <w:rFonts w:ascii="Calibri" w:hAnsi="Calibri" w:cs="Calibri"/>
          <w:b/>
          <w:sz w:val="24"/>
          <w:lang w:val="es-MX"/>
        </w:rPr>
        <w:t>Rendición de cuentas adaptada a la niñez:</w:t>
      </w:r>
      <w:r>
        <w:rPr>
          <w:rFonts w:ascii="Calibri" w:hAnsi="Calibri" w:cs="Calibri"/>
          <w:b/>
          <w:sz w:val="24"/>
          <w:lang w:val="es-MX"/>
        </w:rPr>
        <w:t xml:space="preserve"> Caja de herramientas – Módulo 12, p. 141</w:t>
      </w:r>
      <w:bookmarkStart w:id="0" w:name="_GoBack"/>
      <w:bookmarkEnd w:id="0"/>
    </w:p>
    <w:p w14:paraId="262BAA65" w14:textId="3A68BE9D" w:rsidR="00AE3343" w:rsidRPr="00990745" w:rsidRDefault="00AE3343" w:rsidP="00BE65B8">
      <w:pPr>
        <w:pStyle w:val="BodyAA"/>
        <w:rPr>
          <w:rFonts w:ascii="Calibri" w:hAnsi="Calibri" w:cs="Calibri"/>
          <w:b/>
          <w:sz w:val="24"/>
          <w:lang w:val="es-MX"/>
        </w:rPr>
      </w:pPr>
    </w:p>
    <w:p w14:paraId="1A5D768E" w14:textId="7D957C03" w:rsidR="00AE3343" w:rsidRDefault="00B000A0" w:rsidP="00AE3343">
      <w:pPr>
        <w:pStyle w:val="BodyAA"/>
        <w:rPr>
          <w:rFonts w:ascii="Calibri" w:eastAsia="Times New Roman" w:hAnsi="Calibri" w:cs="Times New Roman"/>
          <w:b/>
          <w:bCs/>
          <w:noProof/>
          <w:sz w:val="32"/>
          <w:lang w:eastAsia="en-US"/>
        </w:rPr>
      </w:pPr>
      <w:r w:rsidRPr="00B000A0">
        <w:rPr>
          <w:rFonts w:ascii="Calibri" w:eastAsia="Times New Roman" w:hAnsi="Calibri" w:cs="Times New Roman"/>
          <w:b/>
          <w:bCs/>
          <w:noProof/>
          <w:sz w:val="32"/>
          <w:lang w:eastAsia="en-US"/>
        </w:rPr>
        <w:t>Buenas prácticas en entrevista</w:t>
      </w:r>
    </w:p>
    <w:p w14:paraId="5F654FB8" w14:textId="77777777" w:rsidR="00AE3343" w:rsidRPr="00497473" w:rsidRDefault="00AE3343" w:rsidP="00BE65B8">
      <w:pPr>
        <w:pStyle w:val="BodyAA"/>
        <w:rPr>
          <w:rFonts w:ascii="Calibri" w:hAnsi="Calibri" w:cs="Calibri"/>
          <w:b/>
          <w:sz w:val="24"/>
        </w:rPr>
      </w:pPr>
    </w:p>
    <w:p w14:paraId="77954736" w14:textId="2152BBFB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5E6DB72D" w14:textId="77777777" w:rsidR="00AE3343" w:rsidRPr="00717816" w:rsidRDefault="00AE3343" w:rsidP="00AE3343">
      <w:pPr>
        <w:pStyle w:val="BodyAA"/>
        <w:ind w:left="1440" w:hanging="1440"/>
        <w:rPr>
          <w:rFonts w:ascii="Calibri" w:hAnsi="Calibri"/>
        </w:rPr>
      </w:pPr>
      <w:r w:rsidRPr="007D3033">
        <w:rPr>
          <w:rFonts w:ascii="Calibri" w:hAnsi="Calibri"/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2190F4B" wp14:editId="066C70D7">
                <wp:simplePos x="0" y="0"/>
                <wp:positionH relativeFrom="margin">
                  <wp:posOffset>45085</wp:posOffset>
                </wp:positionH>
                <wp:positionV relativeFrom="paragraph">
                  <wp:posOffset>0</wp:posOffset>
                </wp:positionV>
                <wp:extent cx="6064250" cy="4272915"/>
                <wp:effectExtent l="0" t="0" r="12700" b="1333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427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9230F" w14:textId="77777777" w:rsidR="00990745" w:rsidRPr="00717816" w:rsidRDefault="00990745" w:rsidP="00990745">
                            <w:pPr>
                              <w:pStyle w:val="BodyAA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es-ES"/>
                              </w:rPr>
                              <w:t>Buenas prácticas en entrevista*</w:t>
                            </w:r>
                          </w:p>
                          <w:p w14:paraId="6112B2C4" w14:textId="77777777" w:rsidR="00990745" w:rsidRDefault="00990745" w:rsidP="00990745">
                            <w:pPr>
                              <w:pStyle w:val="BodyAA"/>
                              <w:rPr>
                                <w:rFonts w:ascii="Calibri" w:hAnsi="Calibri"/>
                                <w:szCs w:val="18"/>
                              </w:rPr>
                            </w:pPr>
                          </w:p>
                          <w:p w14:paraId="2560EB83" w14:textId="77777777" w:rsidR="00990745" w:rsidRPr="007D3033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 xml:space="preserve">Preséntese. </w:t>
                            </w:r>
                          </w:p>
                          <w:p w14:paraId="1237C00F" w14:textId="77777777" w:rsidR="00990745" w:rsidRPr="00C679DA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>Diga el nombre de la organización o proyecto para el cual está trabajando y cuál es el objetivo de la entrevista.</w:t>
                            </w:r>
                          </w:p>
                          <w:p w14:paraId="7FCFAD27" w14:textId="77777777" w:rsidR="00990745" w:rsidRPr="00C679DA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>Explique a las personas entrevistadas que no tienen que participar en la encuesta. Cuente exactamente qué ocurrirá con la información recogida y solicite su consentimiento.</w:t>
                            </w:r>
                          </w:p>
                          <w:p w14:paraId="5D32A9BA" w14:textId="77777777" w:rsidR="00990745" w:rsidRPr="00C679DA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 xml:space="preserve">Formule las preguntas exactamente como se escribieron. </w:t>
                            </w:r>
                          </w:p>
                          <w:p w14:paraId="7BA62872" w14:textId="77777777" w:rsidR="00990745" w:rsidRPr="00C679DA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 xml:space="preserve">Hable alto y claro. Pregunte de forma respetuosa. </w:t>
                            </w:r>
                          </w:p>
                          <w:p w14:paraId="306AA27D" w14:textId="77777777" w:rsidR="00990745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 xml:space="preserve">Mantenga el contacto visual con la persona entrevistada. No mire el cuestionario. </w:t>
                            </w:r>
                          </w:p>
                          <w:p w14:paraId="05E85FAB" w14:textId="77777777" w:rsidR="00990745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 xml:space="preserve">Permanezca neutral mientras escucha las respuestas. No se ría. No elogie ni corrija las respuestas. No insinúe que unas respuestas son mejores que otras. </w:t>
                            </w:r>
                          </w:p>
                          <w:p w14:paraId="3EAAD6D2" w14:textId="77777777" w:rsidR="00990745" w:rsidRPr="007D3033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>No interrumpa.</w:t>
                            </w:r>
                          </w:p>
                          <w:p w14:paraId="3B001CDE" w14:textId="77777777" w:rsidR="00990745" w:rsidRPr="007D3033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>Escuche detenidamente las respuestas.</w:t>
                            </w:r>
                          </w:p>
                          <w:p w14:paraId="0E603DAE" w14:textId="77777777" w:rsidR="00990745" w:rsidRPr="00C679DA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>Nunca guíe a una persona entrevistada hacia una determinada respuesta.</w:t>
                            </w:r>
                          </w:p>
                          <w:p w14:paraId="1D2AE533" w14:textId="77777777" w:rsidR="00990745" w:rsidRPr="00C679DA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>Nunca suponga una respuesta sin preguntar.</w:t>
                            </w:r>
                          </w:p>
                          <w:p w14:paraId="11A796B8" w14:textId="77777777" w:rsidR="00990745" w:rsidRPr="00C679DA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 xml:space="preserve">Utilice el nombre de la persona y/o su género correcto (él o ella) al formular una pregunta. </w:t>
                            </w:r>
                          </w:p>
                          <w:p w14:paraId="654DC55E" w14:textId="77777777" w:rsidR="00990745" w:rsidRPr="00C679DA" w:rsidRDefault="00990745" w:rsidP="00990745">
                            <w:pPr>
                              <w:pStyle w:val="BodyA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s-ES"/>
                              </w:rPr>
                              <w:t xml:space="preserve">Indague para conseguir respuestas rigurosas. Por ejemplo, si una respuesta parece incoherente o si hay alguna razón para dudar de una respuesta, un buen entrevistador/una buena entrevistadora intentará descubrir la verdad formulando a la persona entrevistada otra pregunta. </w:t>
                            </w:r>
                          </w:p>
                          <w:p w14:paraId="73998DA6" w14:textId="77777777" w:rsidR="00990745" w:rsidRPr="00C679DA" w:rsidRDefault="00990745" w:rsidP="00990745">
                            <w:pPr>
                              <w:pStyle w:val="BodyAA"/>
                              <w:ind w:left="360"/>
                              <w:rPr>
                                <w:rFonts w:ascii="Calibri" w:hAnsi="Calibri"/>
                                <w:sz w:val="28"/>
                                <w:lang w:val="es-MX"/>
                              </w:rPr>
                            </w:pPr>
                          </w:p>
                          <w:p w14:paraId="3A43E4F7" w14:textId="5EDD3AAE" w:rsidR="00AE3343" w:rsidRPr="00423509" w:rsidRDefault="00990745" w:rsidP="00990745">
                            <w:pPr>
                              <w:pStyle w:val="BodyAA"/>
                              <w:ind w:left="360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 w:rsidRPr="00C679DA">
                              <w:rPr>
                                <w:rFonts w:ascii="Calibri" w:eastAsia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*Modificación de: “Participant’s Manual and Workbook” KPC Training Module 2: Training Supervisors and Interviewers.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90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55pt;margin-top:0;width:477.5pt;height:336.4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59IwIAAEc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">
                <v:textbox>
                  <w:txbxContent>
                    <w:p w14:paraId="0D89230F" w14:textId="77777777" w:rsidR="00990745" w:rsidRPr="00717816" w:rsidRDefault="00990745" w:rsidP="00990745">
                      <w:pPr>
                        <w:pStyle w:val="BodyAA"/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es-ES"/>
                        </w:rPr>
                        <w:t>Buenas prácticas en entrevista*</w:t>
                      </w:r>
                    </w:p>
                    <w:p w14:paraId="6112B2C4" w14:textId="77777777" w:rsidR="00990745" w:rsidRDefault="00990745" w:rsidP="00990745">
                      <w:pPr>
                        <w:pStyle w:val="BodyAA"/>
                        <w:rPr>
                          <w:rFonts w:ascii="Calibri" w:hAnsi="Calibri"/>
                          <w:szCs w:val="18"/>
                        </w:rPr>
                      </w:pPr>
                    </w:p>
                    <w:p w14:paraId="2560EB83" w14:textId="77777777" w:rsidR="00990745" w:rsidRPr="007D3033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 xml:space="preserve">Preséntese. </w:t>
                      </w:r>
                    </w:p>
                    <w:p w14:paraId="1237C00F" w14:textId="77777777" w:rsidR="00990745" w:rsidRPr="00C679DA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>Diga el nombre de la organización o proyecto para el cual está trabajando y cuál es el objetivo de la entrevista.</w:t>
                      </w:r>
                    </w:p>
                    <w:p w14:paraId="7FCFAD27" w14:textId="77777777" w:rsidR="00990745" w:rsidRPr="00C679DA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>Explique a las personas entrevistadas que no tienen que participar en la encuesta. Cuente exactamente qué ocurrirá con la información recogida y solicite su consentimiento.</w:t>
                      </w:r>
                    </w:p>
                    <w:p w14:paraId="5D32A9BA" w14:textId="77777777" w:rsidR="00990745" w:rsidRPr="00C679DA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 xml:space="preserve">Formule las preguntas exactamente como se escribieron. </w:t>
                      </w:r>
                    </w:p>
                    <w:p w14:paraId="7BA62872" w14:textId="77777777" w:rsidR="00990745" w:rsidRPr="00C679DA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 xml:space="preserve">Hable alto y claro. Pregunte de forma respetuosa. </w:t>
                      </w:r>
                    </w:p>
                    <w:p w14:paraId="306AA27D" w14:textId="77777777" w:rsidR="00990745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 xml:space="preserve">Mantenga el contacto visual con la persona entrevistada. No mire el cuestionario. </w:t>
                      </w:r>
                    </w:p>
                    <w:p w14:paraId="05E85FAB" w14:textId="77777777" w:rsidR="00990745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 xml:space="preserve">Permanezca neutral mientras escucha las respuestas. No se ría. No elogie ni corrija las respuestas. No insinúe que unas respuestas son mejores que otras. </w:t>
                      </w:r>
                    </w:p>
                    <w:p w14:paraId="3EAAD6D2" w14:textId="77777777" w:rsidR="00990745" w:rsidRPr="007D3033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>No interrumpa.</w:t>
                      </w:r>
                    </w:p>
                    <w:p w14:paraId="3B001CDE" w14:textId="77777777" w:rsidR="00990745" w:rsidRPr="007D3033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>Escuche detenidamente las respuestas.</w:t>
                      </w:r>
                    </w:p>
                    <w:p w14:paraId="0E603DAE" w14:textId="77777777" w:rsidR="00990745" w:rsidRPr="00C679DA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>Nunca guíe a una persona entrevistada hacia una determinada respuesta.</w:t>
                      </w:r>
                    </w:p>
                    <w:p w14:paraId="1D2AE533" w14:textId="77777777" w:rsidR="00990745" w:rsidRPr="00C679DA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>Nunca suponga una respuesta sin preguntar.</w:t>
                      </w:r>
                    </w:p>
                    <w:p w14:paraId="11A796B8" w14:textId="77777777" w:rsidR="00990745" w:rsidRPr="00C679DA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Cs w:val="18"/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 xml:space="preserve">Utilice el nombre de la persona y/o su género correcto (él o ella) al formular una pregunta. </w:t>
                      </w:r>
                    </w:p>
                    <w:p w14:paraId="654DC55E" w14:textId="77777777" w:rsidR="00990745" w:rsidRPr="00C679DA" w:rsidRDefault="00990745" w:rsidP="00990745">
                      <w:pPr>
                        <w:pStyle w:val="BodyAA"/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8"/>
                          <w:lang w:val="es-MX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s-ES"/>
                        </w:rPr>
                        <w:t xml:space="preserve">Indague para conseguir respuestas rigurosas. Por ejemplo, si una respuesta parece incoherente o si hay alguna razón para dudar de una respuesta, un buen entrevistador/una buena entrevistadora intentará descubrir la verdad formulando a la persona entrevistada otra pregunta. </w:t>
                      </w:r>
                    </w:p>
                    <w:p w14:paraId="73998DA6" w14:textId="77777777" w:rsidR="00990745" w:rsidRPr="00C679DA" w:rsidRDefault="00990745" w:rsidP="00990745">
                      <w:pPr>
                        <w:pStyle w:val="BodyAA"/>
                        <w:ind w:left="360"/>
                        <w:rPr>
                          <w:rFonts w:ascii="Calibri" w:hAnsi="Calibri"/>
                          <w:sz w:val="28"/>
                          <w:lang w:val="es-MX"/>
                        </w:rPr>
                      </w:pPr>
                    </w:p>
                    <w:p w14:paraId="3A43E4F7" w14:textId="5EDD3AAE" w:rsidR="00AE3343" w:rsidRPr="00423509" w:rsidRDefault="00990745" w:rsidP="00990745">
                      <w:pPr>
                        <w:pStyle w:val="BodyAA"/>
                        <w:ind w:left="360"/>
                        <w:rPr>
                          <w:rFonts w:ascii="Calibri" w:hAnsi="Calibri"/>
                          <w:i/>
                          <w:sz w:val="20"/>
                        </w:rPr>
                      </w:pPr>
                      <w:r w:rsidRPr="00C679DA">
                        <w:rPr>
                          <w:rFonts w:ascii="Calibri" w:eastAsia="Calibri" w:hAnsi="Calibri" w:cs="Calibri"/>
                          <w:i/>
                          <w:iCs/>
                          <w:sz w:val="20"/>
                          <w:szCs w:val="20"/>
                        </w:rPr>
                        <w:t>*Modificación de: “Participant’s Manual and Workbook” KPC Training Module 2: Training Supervisors and Interviewers.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68BD535" w14:textId="77777777" w:rsidR="00AE3B8D" w:rsidRDefault="00AE3B8D" w:rsidP="00AE3343">
      <w:pPr>
        <w:pStyle w:val="BodyAA"/>
        <w:jc w:val="center"/>
        <w:rPr>
          <w:rFonts w:ascii="Calibri" w:hAnsi="Calibri" w:cs="Calibri"/>
          <w:b/>
        </w:rPr>
      </w:pPr>
    </w:p>
    <w:sectPr w:rsidR="00AE3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C2BD9"/>
    <w:multiLevelType w:val="hybridMultilevel"/>
    <w:tmpl w:val="CF2C6D7A"/>
    <w:lvl w:ilvl="0" w:tplc="BD7CF4D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1D0C8E"/>
    <w:rsid w:val="00385621"/>
    <w:rsid w:val="004525D8"/>
    <w:rsid w:val="00497473"/>
    <w:rsid w:val="0050167C"/>
    <w:rsid w:val="0065547C"/>
    <w:rsid w:val="006D1D16"/>
    <w:rsid w:val="006F2F84"/>
    <w:rsid w:val="0079200A"/>
    <w:rsid w:val="008E16A1"/>
    <w:rsid w:val="00936161"/>
    <w:rsid w:val="00990745"/>
    <w:rsid w:val="00A14CA6"/>
    <w:rsid w:val="00A329FA"/>
    <w:rsid w:val="00A563EA"/>
    <w:rsid w:val="00AE3343"/>
    <w:rsid w:val="00AE3B8D"/>
    <w:rsid w:val="00B000A0"/>
    <w:rsid w:val="00BE65B8"/>
    <w:rsid w:val="00C23A3E"/>
    <w:rsid w:val="00C54116"/>
    <w:rsid w:val="00CC32ED"/>
    <w:rsid w:val="00CD3D75"/>
    <w:rsid w:val="00D71364"/>
    <w:rsid w:val="00EE27B7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None">
    <w:name w:val="None"/>
    <w:rsid w:val="001D0C8E"/>
  </w:style>
  <w:style w:type="paragraph" w:customStyle="1" w:styleId="TableStyle1A">
    <w:name w:val="Table Style 1 A"/>
    <w:rsid w:val="001D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A">
    <w:name w:val="Table Style 2 A"/>
    <w:rsid w:val="00A14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4C7A-4619-45B3-B948-725308DB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2018-08-09T15:45:00Z</dcterms:created>
  <dcterms:modified xsi:type="dcterms:W3CDTF">2018-08-09T15:46:00Z</dcterms:modified>
</cp:coreProperties>
</file>