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6689669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515EDCD3"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3F26BEB1" w14:textId="45DAE24B"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C2755F">
        <w:rPr>
          <w:rFonts w:cstheme="minorHAnsi"/>
          <w:b/>
          <w:bCs/>
        </w:rPr>
        <w:t>1</w:t>
      </w:r>
      <w:r>
        <w:rPr>
          <w:rFonts w:cstheme="minorHAnsi"/>
          <w:b/>
          <w:bCs/>
        </w:rPr>
        <w:t>]</w:t>
      </w:r>
    </w:p>
    <w:p w14:paraId="4C6E5761" w14:textId="2A990301" w:rsidR="007A3B9E"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C2755F">
        <w:rPr>
          <w:rFonts w:cstheme="minorHAnsi"/>
          <w:b/>
          <w:bCs/>
        </w:rPr>
        <w:t>MEXICO</w:t>
      </w:r>
      <w:r w:rsidR="007A3B9E" w:rsidRPr="002155B8">
        <w:rPr>
          <w:rFonts w:cstheme="minorHAnsi"/>
          <w:b/>
          <w:bCs/>
        </w:rPr>
        <w:t>]</w:t>
      </w:r>
    </w:p>
    <w:p w14:paraId="401AFE3A" w14:textId="09CD50E8" w:rsidR="007A3B9E" w:rsidRPr="002155B8" w:rsidRDefault="007A3B9E" w:rsidP="007A3B9E">
      <w:pPr>
        <w:spacing w:line="240" w:lineRule="auto"/>
        <w:contextualSpacing/>
        <w:jc w:val="center"/>
        <w:rPr>
          <w:rFonts w:cstheme="minorHAnsi"/>
          <w:b/>
          <w:bCs/>
        </w:rPr>
      </w:pPr>
      <w:r w:rsidRPr="002155B8">
        <w:rPr>
          <w:rFonts w:cstheme="minorHAnsi"/>
          <w:b/>
          <w:bCs/>
        </w:rPr>
        <w:t>[</w:t>
      </w:r>
      <w:r w:rsidR="003D24E8">
        <w:rPr>
          <w:rFonts w:cstheme="minorHAnsi"/>
          <w:b/>
          <w:bCs/>
        </w:rPr>
        <w:t>December</w:t>
      </w:r>
      <w:r w:rsidR="00DA1F55">
        <w:rPr>
          <w:rFonts w:cstheme="minorHAnsi"/>
          <w:b/>
          <w:bCs/>
        </w:rPr>
        <w:t xml:space="preserve"> 9</w:t>
      </w:r>
      <w:r w:rsidR="00EF7B02" w:rsidRPr="00EF7B02">
        <w:rPr>
          <w:rFonts w:cstheme="minorHAnsi"/>
          <w:b/>
          <w:bCs/>
          <w:vertAlign w:val="superscript"/>
        </w:rPr>
        <w:t>th</w:t>
      </w:r>
      <w:r w:rsidR="006A53B3" w:rsidRPr="0096552C">
        <w:rPr>
          <w:rFonts w:cstheme="minorHAnsi"/>
          <w:b/>
          <w:bCs/>
        </w:rPr>
        <w:t>,</w:t>
      </w:r>
      <w:r w:rsidR="00AC167D" w:rsidRPr="0096552C">
        <w:rPr>
          <w:rFonts w:cstheme="minorHAnsi"/>
          <w:b/>
          <w:bCs/>
        </w:rPr>
        <w:t xml:space="preserve"> </w:t>
      </w:r>
      <w:r w:rsidR="00A60456" w:rsidRPr="0096552C">
        <w:rPr>
          <w:rFonts w:cstheme="minorHAnsi"/>
          <w:b/>
          <w:bCs/>
        </w:rPr>
        <w:t>2020</w:t>
      </w:r>
      <w:r w:rsidRPr="002155B8">
        <w:rPr>
          <w:rFonts w:cstheme="minorHAnsi"/>
          <w:b/>
          <w:bCs/>
        </w:rPr>
        <w:t>]</w:t>
      </w:r>
    </w:p>
    <w:p w14:paraId="6697D6AD" w14:textId="51247551"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C2755F">
        <w:rPr>
          <w:rFonts w:cstheme="minorHAnsi"/>
          <w:b/>
          <w:bCs/>
        </w:rPr>
        <w:t xml:space="preserve">Morgane Bellion, </w:t>
      </w:r>
      <w:r w:rsidR="00A92066">
        <w:rPr>
          <w:rFonts w:cstheme="minorHAnsi"/>
          <w:b/>
          <w:bCs/>
        </w:rPr>
        <w:t>P</w:t>
      </w:r>
      <w:r w:rsidR="00C2755F">
        <w:rPr>
          <w:rFonts w:cstheme="minorHAnsi"/>
          <w:b/>
          <w:bCs/>
        </w:rPr>
        <w:t xml:space="preserve">rogram </w:t>
      </w:r>
      <w:r w:rsidR="00DC5689">
        <w:rPr>
          <w:rFonts w:cstheme="minorHAnsi"/>
          <w:b/>
          <w:bCs/>
        </w:rPr>
        <w:t>M</w:t>
      </w:r>
      <w:r w:rsidR="00C2755F">
        <w:rPr>
          <w:rFonts w:cstheme="minorHAnsi"/>
          <w:b/>
          <w:bCs/>
        </w:rPr>
        <w:t>anager</w:t>
      </w:r>
      <w:r w:rsidR="00DC5689">
        <w:rPr>
          <w:rFonts w:cstheme="minorHAnsi"/>
          <w:b/>
          <w:bCs/>
        </w:rPr>
        <w:t>/CO S&amp;S Focal Point</w:t>
      </w:r>
      <w:r w:rsidRPr="002155B8">
        <w:rPr>
          <w:rFonts w:cstheme="minorHAnsi"/>
          <w:b/>
          <w:bCs/>
        </w:rPr>
        <w:t>]</w:t>
      </w:r>
    </w:p>
    <w:p w14:paraId="6A13A25B" w14:textId="20A6427C" w:rsidR="007A3B9E" w:rsidRDefault="007A3B9E" w:rsidP="007A3B9E">
      <w:pPr>
        <w:spacing w:line="240" w:lineRule="auto"/>
        <w:contextualSpacing/>
        <w:jc w:val="center"/>
        <w:rPr>
          <w:rFonts w:cstheme="minorHAnsi"/>
          <w:b/>
          <w:bCs/>
        </w:rPr>
      </w:pPr>
    </w:p>
    <w:p w14:paraId="0E487266" w14:textId="4A098B7A" w:rsidR="007A3B9E" w:rsidRDefault="007A3B9E" w:rsidP="007A3B9E">
      <w:pPr>
        <w:spacing w:line="240" w:lineRule="auto"/>
        <w:contextualSpacing/>
        <w:jc w:val="center"/>
        <w:rPr>
          <w:rFonts w:cstheme="minorHAnsi"/>
          <w:b/>
          <w:bCs/>
        </w:rPr>
      </w:pPr>
    </w:p>
    <w:p w14:paraId="4F720976" w14:textId="4E55B11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2A10FA9B" w:rsidR="00417A94" w:rsidRPr="002155B8" w:rsidRDefault="00417A94" w:rsidP="00417A94">
      <w:pPr>
        <w:spacing w:line="240" w:lineRule="auto"/>
        <w:contextualSpacing/>
        <w:jc w:val="center"/>
        <w:rPr>
          <w:rFonts w:cstheme="minorHAnsi"/>
          <w:b/>
          <w:bCs/>
        </w:rPr>
      </w:pPr>
    </w:p>
    <w:p w14:paraId="0C5977C4" w14:textId="26898F96" w:rsidR="007A3B9E" w:rsidRPr="009F0BF8" w:rsidRDefault="007A3B9E" w:rsidP="007A3B9E">
      <w:pPr>
        <w:spacing w:line="240" w:lineRule="auto"/>
        <w:contextualSpacing/>
        <w:rPr>
          <w:rFonts w:cstheme="minorHAnsi"/>
          <w:b/>
          <w:bCs/>
          <w:u w:val="single"/>
        </w:rPr>
      </w:pPr>
      <w:r w:rsidRPr="009F0BF8">
        <w:rPr>
          <w:rFonts w:cstheme="minorHAnsi"/>
          <w:b/>
          <w:bCs/>
          <w:u w:val="single"/>
        </w:rPr>
        <w:t>Part 1: The Overall Situation</w:t>
      </w:r>
    </w:p>
    <w:p w14:paraId="5DEEF5D1" w14:textId="06681F3F" w:rsidR="009F2C14" w:rsidRPr="009F0BF8" w:rsidRDefault="009F2C14" w:rsidP="00161F33">
      <w:pPr>
        <w:spacing w:line="240" w:lineRule="auto"/>
        <w:jc w:val="both"/>
        <w:rPr>
          <w:rFonts w:cstheme="minorHAnsi"/>
          <w:b/>
          <w:bCs/>
          <w:color w:val="FFFFFF" w:themeColor="background1"/>
          <w:u w:val="single"/>
        </w:rPr>
      </w:pPr>
      <w:r w:rsidRPr="0096552C">
        <w:rPr>
          <w:rFonts w:cstheme="minorHAnsi"/>
          <w:b/>
          <w:bCs/>
          <w:u w:val="single"/>
        </w:rPr>
        <w:t>COUNTRY</w:t>
      </w:r>
    </w:p>
    <w:tbl>
      <w:tblPr>
        <w:tblStyle w:val="Tablaconcuadrcula"/>
        <w:tblW w:w="0" w:type="auto"/>
        <w:tblLook w:val="04A0" w:firstRow="1" w:lastRow="0" w:firstColumn="1" w:lastColumn="0" w:noHBand="0" w:noVBand="1"/>
      </w:tblPr>
      <w:tblGrid>
        <w:gridCol w:w="4106"/>
        <w:gridCol w:w="1985"/>
        <w:gridCol w:w="3259"/>
      </w:tblGrid>
      <w:tr w:rsidR="009F2C14" w14:paraId="0ED2D8A3" w14:textId="77777777" w:rsidTr="00C45ADB">
        <w:tc>
          <w:tcPr>
            <w:tcW w:w="4106" w:type="dxa"/>
          </w:tcPr>
          <w:p w14:paraId="4F0A6A04" w14:textId="4103EBC5" w:rsidR="009F2C14" w:rsidRDefault="009F2C14" w:rsidP="00161F33">
            <w:pPr>
              <w:jc w:val="both"/>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1985" w:type="dxa"/>
          </w:tcPr>
          <w:p w14:paraId="5D920BFE" w14:textId="7BB5B79E" w:rsidR="009F2C14" w:rsidRDefault="009F2C14" w:rsidP="00161F33">
            <w:pPr>
              <w:jc w:val="both"/>
              <w:rPr>
                <w:rFonts w:cstheme="minorHAnsi"/>
              </w:rPr>
            </w:pPr>
            <w:r>
              <w:rPr>
                <w:rFonts w:cstheme="minorHAnsi"/>
              </w:rPr>
              <w:t xml:space="preserve">Number of </w:t>
            </w:r>
            <w:r w:rsidR="0088695E">
              <w:rPr>
                <w:rFonts w:cstheme="minorHAnsi"/>
              </w:rPr>
              <w:t>D</w:t>
            </w:r>
            <w:r>
              <w:rPr>
                <w:rFonts w:cstheme="minorHAnsi"/>
              </w:rPr>
              <w:t>eaths</w:t>
            </w:r>
          </w:p>
        </w:tc>
        <w:tc>
          <w:tcPr>
            <w:tcW w:w="3259" w:type="dxa"/>
          </w:tcPr>
          <w:p w14:paraId="46E308BB" w14:textId="658F2560" w:rsidR="009F2C14" w:rsidRDefault="009F2C14" w:rsidP="00161F33">
            <w:pPr>
              <w:jc w:val="both"/>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C45ADB">
        <w:tc>
          <w:tcPr>
            <w:tcW w:w="4106" w:type="dxa"/>
          </w:tcPr>
          <w:p w14:paraId="70008021" w14:textId="2A6B5743" w:rsidR="009F2C14" w:rsidRPr="003D24E8" w:rsidRDefault="003C4A51" w:rsidP="00BB1EA8">
            <w:pPr>
              <w:jc w:val="center"/>
              <w:rPr>
                <w:rFonts w:cstheme="minorHAnsi"/>
                <w:b/>
                <w:bCs/>
                <w:highlight w:val="cyan"/>
              </w:rPr>
            </w:pPr>
            <w:r w:rsidRPr="003C4A51">
              <w:rPr>
                <w:rFonts w:cstheme="minorHAnsi"/>
                <w:b/>
                <w:bCs/>
                <w:highlight w:val="yellow"/>
              </w:rPr>
              <w:t>1,193,225</w:t>
            </w:r>
          </w:p>
        </w:tc>
        <w:tc>
          <w:tcPr>
            <w:tcW w:w="1985" w:type="dxa"/>
          </w:tcPr>
          <w:p w14:paraId="5E4068D3" w14:textId="0E686584" w:rsidR="009F2C14" w:rsidRPr="003D24E8" w:rsidRDefault="00F0575B" w:rsidP="00BB1EA8">
            <w:pPr>
              <w:jc w:val="center"/>
              <w:rPr>
                <w:rFonts w:cstheme="minorHAnsi"/>
                <w:b/>
                <w:bCs/>
                <w:highlight w:val="cyan"/>
              </w:rPr>
            </w:pPr>
            <w:r w:rsidRPr="00F0575B">
              <w:rPr>
                <w:rFonts w:cstheme="minorHAnsi"/>
                <w:b/>
                <w:bCs/>
                <w:highlight w:val="yellow"/>
              </w:rPr>
              <w:t>110,874</w:t>
            </w:r>
          </w:p>
        </w:tc>
        <w:tc>
          <w:tcPr>
            <w:tcW w:w="3259" w:type="dxa"/>
          </w:tcPr>
          <w:p w14:paraId="680243C9" w14:textId="2EE21992" w:rsidR="009F2C14" w:rsidRPr="003D24E8" w:rsidRDefault="00234DAE" w:rsidP="00BB1EA8">
            <w:pPr>
              <w:jc w:val="center"/>
              <w:rPr>
                <w:rFonts w:cstheme="minorHAnsi"/>
                <w:b/>
                <w:bCs/>
                <w:highlight w:val="cyan"/>
              </w:rPr>
            </w:pPr>
            <w:r w:rsidRPr="00234DAE">
              <w:rPr>
                <w:rFonts w:cstheme="minorHAnsi"/>
                <w:b/>
                <w:bCs/>
                <w:highlight w:val="yellow"/>
              </w:rPr>
              <w:t>881,050</w:t>
            </w:r>
            <w:r w:rsidR="004A35EE" w:rsidRPr="00234DAE">
              <w:rPr>
                <w:rFonts w:cstheme="minorHAnsi"/>
                <w:b/>
                <w:bCs/>
                <w:highlight w:val="yellow"/>
              </w:rPr>
              <w:t xml:space="preserve"> </w:t>
            </w:r>
          </w:p>
        </w:tc>
      </w:tr>
      <w:tr w:rsidR="009F2C14" w:rsidRPr="000D69A1" w14:paraId="5382135E" w14:textId="77777777" w:rsidTr="006D070A">
        <w:tc>
          <w:tcPr>
            <w:tcW w:w="9350" w:type="dxa"/>
            <w:gridSpan w:val="3"/>
          </w:tcPr>
          <w:p w14:paraId="6D9A4CD2" w14:textId="4B831C2A" w:rsidR="009F2C14" w:rsidRPr="00D32C8B" w:rsidRDefault="009F2C14" w:rsidP="00161F33">
            <w:pPr>
              <w:jc w:val="both"/>
              <w:rPr>
                <w:rFonts w:cstheme="minorHAnsi"/>
                <w:i/>
                <w:iCs/>
                <w:highlight w:val="yellow"/>
                <w:lang w:val="fr-FR"/>
              </w:rPr>
            </w:pPr>
            <w:r w:rsidRPr="00D32C8B">
              <w:rPr>
                <w:rFonts w:cstheme="minorHAnsi"/>
                <w:i/>
                <w:iCs/>
                <w:highlight w:val="yellow"/>
                <w:lang w:val="fr-FR"/>
              </w:rPr>
              <w:t xml:space="preserve">SOURCE: </w:t>
            </w:r>
            <w:hyperlink r:id="rId11" w:history="1">
              <w:r w:rsidR="009305CE" w:rsidRPr="00D32C8B">
                <w:rPr>
                  <w:rStyle w:val="Hipervnculo"/>
                  <w:i/>
                  <w:iCs/>
                  <w:highlight w:val="yellow"/>
                </w:rPr>
                <w:t>https://coronavirus.gob.mx/</w:t>
              </w:r>
            </w:hyperlink>
            <w:r w:rsidR="00E50271" w:rsidRPr="00D32C8B">
              <w:rPr>
                <w:rStyle w:val="Hipervnculo"/>
                <w:i/>
                <w:iCs/>
                <w:highlight w:val="yellow"/>
              </w:rPr>
              <w:t xml:space="preserve"> </w:t>
            </w:r>
            <w:r w:rsidR="00E50271" w:rsidRPr="00D32C8B">
              <w:rPr>
                <w:rStyle w:val="Hipervnculo"/>
                <w:i/>
                <w:iCs/>
                <w:color w:val="auto"/>
                <w:highlight w:val="yellow"/>
                <w:u w:val="none"/>
              </w:rPr>
              <w:t xml:space="preserve">and Secretary of State, </w:t>
            </w:r>
            <w:r w:rsidR="003D24E8" w:rsidRPr="003D24E8">
              <w:rPr>
                <w:rStyle w:val="Hipervnculo"/>
                <w:i/>
                <w:iCs/>
                <w:color w:val="auto"/>
                <w:highlight w:val="yellow"/>
                <w:u w:val="none"/>
              </w:rPr>
              <w:t>Decem</w:t>
            </w:r>
            <w:r w:rsidR="00416D7C" w:rsidRPr="003D24E8">
              <w:rPr>
                <w:rStyle w:val="Hipervnculo"/>
                <w:i/>
                <w:iCs/>
                <w:color w:val="auto"/>
                <w:highlight w:val="yellow"/>
                <w:u w:val="none"/>
              </w:rPr>
              <w:t xml:space="preserve">ber </w:t>
            </w:r>
            <w:r w:rsidR="00416D7C" w:rsidRPr="00D45501">
              <w:rPr>
                <w:rStyle w:val="Hipervnculo"/>
                <w:i/>
                <w:iCs/>
                <w:color w:val="auto"/>
                <w:highlight w:val="yellow"/>
                <w:u w:val="none"/>
              </w:rPr>
              <w:t>8</w:t>
            </w:r>
            <w:r w:rsidR="00416D7C" w:rsidRPr="00D45501">
              <w:rPr>
                <w:rStyle w:val="Hipervnculo"/>
                <w:i/>
                <w:iCs/>
                <w:color w:val="auto"/>
                <w:highlight w:val="yellow"/>
                <w:u w:val="none"/>
                <w:vertAlign w:val="superscript"/>
              </w:rPr>
              <w:t>th</w:t>
            </w:r>
            <w:r w:rsidR="00416D7C" w:rsidRPr="00D45501">
              <w:rPr>
                <w:rStyle w:val="Hipervnculo"/>
                <w:i/>
                <w:iCs/>
                <w:color w:val="auto"/>
                <w:highlight w:val="yellow"/>
                <w:u w:val="none"/>
              </w:rPr>
              <w:t xml:space="preserve"> </w:t>
            </w:r>
            <w:r w:rsidR="00E50271" w:rsidRPr="00D45501">
              <w:rPr>
                <w:rStyle w:val="Hipervnculo"/>
                <w:i/>
                <w:iCs/>
                <w:color w:val="auto"/>
                <w:highlight w:val="yellow"/>
                <w:u w:val="none"/>
              </w:rPr>
              <w:t xml:space="preserve">. </w:t>
            </w:r>
            <w:r w:rsidR="00E50271" w:rsidRPr="00D45501">
              <w:rPr>
                <w:rFonts w:cstheme="minorHAnsi"/>
                <w:highlight w:val="yellow"/>
                <w:lang w:val="fr-FR"/>
              </w:rPr>
              <w:t xml:space="preserve"> </w:t>
            </w:r>
          </w:p>
        </w:tc>
      </w:tr>
    </w:tbl>
    <w:p w14:paraId="33E5068A" w14:textId="7A981C8D" w:rsidR="009F2C14" w:rsidRDefault="009F2C14" w:rsidP="00161F33">
      <w:pPr>
        <w:spacing w:line="240" w:lineRule="auto"/>
        <w:jc w:val="both"/>
        <w:rPr>
          <w:rFonts w:cstheme="minorHAnsi"/>
          <w:lang w:val="fr-FR"/>
        </w:rPr>
      </w:pPr>
    </w:p>
    <w:p w14:paraId="272EDCF3" w14:textId="02B6769C" w:rsidR="009F0BF8" w:rsidRDefault="009F0BF8" w:rsidP="00161F33">
      <w:pPr>
        <w:jc w:val="both"/>
        <w:rPr>
          <w:rFonts w:cstheme="minorHAnsi"/>
          <w:bCs/>
        </w:rPr>
      </w:pPr>
      <w:r w:rsidRPr="232BF23B">
        <w:t xml:space="preserve">Mexico Federal government makes a formal announcement </w:t>
      </w:r>
      <w:r w:rsidR="00BB1EA8" w:rsidRPr="232BF23B">
        <w:t>every day</w:t>
      </w:r>
      <w:r w:rsidRPr="232BF23B">
        <w:t xml:space="preserve"> at 7:00 pm to share the official update of the situation of Cov</w:t>
      </w:r>
      <w:r w:rsidR="00834901" w:rsidRPr="232BF23B">
        <w:t>i</w:t>
      </w:r>
      <w:r w:rsidRPr="232BF23B">
        <w:t xml:space="preserve">d-19 spread in the country. </w:t>
      </w:r>
      <w:r w:rsidR="00BB0665" w:rsidRPr="00F0575B">
        <w:t xml:space="preserve">Unless </w:t>
      </w:r>
      <w:r w:rsidR="00C22F9F" w:rsidRPr="00F0575B">
        <w:t>another date is mentioned, a</w:t>
      </w:r>
      <w:r w:rsidR="00E126BE" w:rsidRPr="00F0575B">
        <w:t xml:space="preserve">ll of the information </w:t>
      </w:r>
      <w:r w:rsidR="00DB7035" w:rsidRPr="00F0575B">
        <w:t>s</w:t>
      </w:r>
      <w:r w:rsidR="00E126BE" w:rsidRPr="00F0575B">
        <w:t>hared in this report is updated to this day (</w:t>
      </w:r>
      <w:r w:rsidR="003D24E8" w:rsidRPr="00F0575B">
        <w:t>Decembe</w:t>
      </w:r>
      <w:r w:rsidR="00D45501" w:rsidRPr="00F0575B">
        <w:t>r 9</w:t>
      </w:r>
      <w:r w:rsidR="00D45501" w:rsidRPr="00F0575B">
        <w:rPr>
          <w:vertAlign w:val="superscript"/>
        </w:rPr>
        <w:t>th</w:t>
      </w:r>
      <w:r w:rsidR="0096493E" w:rsidRPr="00F0575B">
        <w:t>)</w:t>
      </w:r>
    </w:p>
    <w:p w14:paraId="54D9C0B2" w14:textId="76E579E8" w:rsidR="00B92FC8" w:rsidRDefault="003D6172" w:rsidP="00161F33">
      <w:pPr>
        <w:jc w:val="both"/>
        <w:rPr>
          <w:rFonts w:cstheme="minorHAnsi"/>
          <w:bCs/>
        </w:rPr>
      </w:pPr>
      <w:r>
        <w:rPr>
          <w:rFonts w:cstheme="minorHAnsi"/>
          <w:bCs/>
          <w:noProof/>
        </w:rPr>
        <w:drawing>
          <wp:anchor distT="0" distB="0" distL="114300" distR="114300" simplePos="0" relativeHeight="251681792" behindDoc="1" locked="0" layoutInCell="1" allowOverlap="1" wp14:anchorId="5C829E5C" wp14:editId="1492A881">
            <wp:simplePos x="0" y="0"/>
            <wp:positionH relativeFrom="column">
              <wp:posOffset>0</wp:posOffset>
            </wp:positionH>
            <wp:positionV relativeFrom="paragraph">
              <wp:posOffset>-511</wp:posOffset>
            </wp:positionV>
            <wp:extent cx="5943600" cy="4457700"/>
            <wp:effectExtent l="0" t="0" r="0" b="0"/>
            <wp:wrapNone/>
            <wp:docPr id="8" name="Imagen 8" descr="Diagrama,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 Map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14:paraId="108440D8" w14:textId="659A2359" w:rsidR="00002CC1" w:rsidRDefault="00002CC1" w:rsidP="00161F33">
      <w:pPr>
        <w:jc w:val="both"/>
        <w:rPr>
          <w:rFonts w:cstheme="minorHAnsi"/>
          <w:bCs/>
        </w:rPr>
      </w:pPr>
    </w:p>
    <w:p w14:paraId="7CF8A5D1" w14:textId="35514FF5" w:rsidR="005427CA" w:rsidRDefault="005427CA" w:rsidP="00161F33">
      <w:pPr>
        <w:jc w:val="both"/>
        <w:rPr>
          <w:rFonts w:cstheme="minorHAnsi"/>
          <w:bCs/>
        </w:rPr>
      </w:pPr>
    </w:p>
    <w:p w14:paraId="26142721" w14:textId="484D0A0D" w:rsidR="00973A7A" w:rsidRDefault="00973A7A" w:rsidP="003A0C6C">
      <w:pPr>
        <w:jc w:val="both"/>
        <w:rPr>
          <w:rFonts w:cstheme="minorHAnsi"/>
          <w:bCs/>
        </w:rPr>
      </w:pPr>
    </w:p>
    <w:p w14:paraId="71591579" w14:textId="77777777" w:rsidR="00461BE7" w:rsidRDefault="00461BE7" w:rsidP="003A0C6C">
      <w:pPr>
        <w:jc w:val="both"/>
        <w:rPr>
          <w:noProof/>
        </w:rPr>
      </w:pPr>
    </w:p>
    <w:p w14:paraId="01E3D907" w14:textId="44E2776E" w:rsidR="00461BE7" w:rsidRDefault="00461BE7" w:rsidP="003A0C6C">
      <w:pPr>
        <w:jc w:val="both"/>
        <w:rPr>
          <w:noProof/>
        </w:rPr>
      </w:pPr>
    </w:p>
    <w:p w14:paraId="117BF6F3" w14:textId="1890A369" w:rsidR="00461BE7" w:rsidRDefault="00461BE7" w:rsidP="003A0C6C">
      <w:pPr>
        <w:jc w:val="both"/>
        <w:rPr>
          <w:noProof/>
        </w:rPr>
      </w:pPr>
    </w:p>
    <w:p w14:paraId="12259B7D" w14:textId="77777777" w:rsidR="00461BE7" w:rsidRDefault="00461BE7" w:rsidP="003A0C6C">
      <w:pPr>
        <w:jc w:val="both"/>
        <w:rPr>
          <w:noProof/>
        </w:rPr>
      </w:pPr>
    </w:p>
    <w:p w14:paraId="46E3AAA6" w14:textId="77777777" w:rsidR="00461BE7" w:rsidRDefault="00461BE7" w:rsidP="003A0C6C">
      <w:pPr>
        <w:jc w:val="both"/>
        <w:rPr>
          <w:noProof/>
        </w:rPr>
      </w:pPr>
    </w:p>
    <w:p w14:paraId="220D66FD" w14:textId="77777777" w:rsidR="00461BE7" w:rsidRDefault="00461BE7" w:rsidP="006E6F9F">
      <w:pPr>
        <w:jc w:val="center"/>
        <w:rPr>
          <w:noProof/>
        </w:rPr>
      </w:pPr>
    </w:p>
    <w:p w14:paraId="3F3D317C" w14:textId="77777777" w:rsidR="00461BE7" w:rsidRDefault="00461BE7" w:rsidP="003A0C6C">
      <w:pPr>
        <w:jc w:val="both"/>
        <w:rPr>
          <w:noProof/>
        </w:rPr>
      </w:pPr>
    </w:p>
    <w:p w14:paraId="023A8FBF" w14:textId="77777777" w:rsidR="00461BE7" w:rsidRDefault="00461BE7" w:rsidP="003A0C6C">
      <w:pPr>
        <w:jc w:val="both"/>
        <w:rPr>
          <w:noProof/>
        </w:rPr>
      </w:pPr>
    </w:p>
    <w:p w14:paraId="46BF0E69" w14:textId="77777777" w:rsidR="00461BE7" w:rsidRDefault="00461BE7" w:rsidP="003A0C6C">
      <w:pPr>
        <w:jc w:val="both"/>
        <w:rPr>
          <w:noProof/>
        </w:rPr>
      </w:pPr>
    </w:p>
    <w:p w14:paraId="3CA92420" w14:textId="77777777" w:rsidR="00461BE7" w:rsidRDefault="00461BE7" w:rsidP="003A0C6C">
      <w:pPr>
        <w:jc w:val="both"/>
        <w:rPr>
          <w:noProof/>
        </w:rPr>
      </w:pPr>
    </w:p>
    <w:p w14:paraId="6C8EEE94" w14:textId="77777777" w:rsidR="00461BE7" w:rsidRDefault="00461BE7" w:rsidP="003A0C6C">
      <w:pPr>
        <w:jc w:val="both"/>
        <w:rPr>
          <w:noProof/>
        </w:rPr>
      </w:pPr>
    </w:p>
    <w:p w14:paraId="331E0302" w14:textId="77777777" w:rsidR="0096493E" w:rsidRDefault="0096493E" w:rsidP="00161F33">
      <w:pPr>
        <w:spacing w:line="240" w:lineRule="auto"/>
        <w:jc w:val="both"/>
        <w:rPr>
          <w:rFonts w:cstheme="minorHAnsi"/>
          <w:b/>
          <w:bCs/>
          <w:u w:val="single"/>
        </w:rPr>
      </w:pPr>
    </w:p>
    <w:p w14:paraId="59C271E8" w14:textId="2E73FF83" w:rsidR="009F2C14" w:rsidRPr="009F0BF8" w:rsidRDefault="009F2C14" w:rsidP="00161F33">
      <w:pPr>
        <w:spacing w:line="240" w:lineRule="auto"/>
        <w:jc w:val="both"/>
        <w:rPr>
          <w:rFonts w:cstheme="minorHAnsi"/>
          <w:b/>
          <w:bCs/>
          <w:u w:val="single"/>
        </w:rPr>
      </w:pPr>
      <w:r w:rsidRPr="00D32C8B">
        <w:rPr>
          <w:rFonts w:cstheme="minorHAnsi"/>
          <w:b/>
          <w:bCs/>
          <w:highlight w:val="yellow"/>
          <w:u w:val="single"/>
        </w:rPr>
        <w:lastRenderedPageBreak/>
        <w:t>Child</w:t>
      </w:r>
      <w:r w:rsidR="000D69A1" w:rsidRPr="00D32C8B">
        <w:rPr>
          <w:rFonts w:cstheme="minorHAnsi"/>
          <w:b/>
          <w:bCs/>
          <w:highlight w:val="yellow"/>
          <w:u w:val="single"/>
        </w:rPr>
        <w:t>F</w:t>
      </w:r>
      <w:r w:rsidRPr="00D32C8B">
        <w:rPr>
          <w:rFonts w:cstheme="minorHAnsi"/>
          <w:b/>
          <w:bCs/>
          <w:highlight w:val="yellow"/>
          <w:u w:val="single"/>
        </w:rPr>
        <w:t>und</w:t>
      </w:r>
      <w:r w:rsidR="000D69A1" w:rsidRPr="00D32C8B">
        <w:rPr>
          <w:rFonts w:cstheme="minorHAnsi"/>
          <w:b/>
          <w:bCs/>
          <w:highlight w:val="yellow"/>
          <w:u w:val="single"/>
        </w:rPr>
        <w:t>-</w:t>
      </w:r>
      <w:r w:rsidRPr="00D32C8B">
        <w:rPr>
          <w:rFonts w:cstheme="minorHAnsi"/>
          <w:b/>
          <w:bCs/>
          <w:highlight w:val="yellow"/>
          <w:u w:val="single"/>
        </w:rPr>
        <w:t>supported areas</w:t>
      </w:r>
    </w:p>
    <w:tbl>
      <w:tblPr>
        <w:tblStyle w:val="Tablaconcuadrcula"/>
        <w:tblW w:w="10065" w:type="dxa"/>
        <w:tblInd w:w="-147" w:type="dxa"/>
        <w:tblLayout w:type="fixed"/>
        <w:tblLook w:val="04A0" w:firstRow="1" w:lastRow="0" w:firstColumn="1" w:lastColumn="0" w:noHBand="0" w:noVBand="1"/>
      </w:tblPr>
      <w:tblGrid>
        <w:gridCol w:w="1301"/>
        <w:gridCol w:w="542"/>
        <w:gridCol w:w="2552"/>
        <w:gridCol w:w="1276"/>
        <w:gridCol w:w="992"/>
        <w:gridCol w:w="992"/>
        <w:gridCol w:w="992"/>
        <w:gridCol w:w="1418"/>
      </w:tblGrid>
      <w:tr w:rsidR="006E5DE7" w14:paraId="2F1EEE10" w14:textId="77777777" w:rsidTr="00864901">
        <w:tc>
          <w:tcPr>
            <w:tcW w:w="1843" w:type="dxa"/>
            <w:gridSpan w:val="2"/>
          </w:tcPr>
          <w:p w14:paraId="688D5AD0" w14:textId="3137EE3D" w:rsidR="00574B45" w:rsidRPr="00C20267" w:rsidRDefault="00574B45" w:rsidP="00161F33">
            <w:pPr>
              <w:jc w:val="center"/>
              <w:rPr>
                <w:rFonts w:cstheme="minorHAnsi"/>
                <w:b/>
                <w:bCs/>
              </w:rPr>
            </w:pPr>
            <w:r w:rsidRPr="00C20267">
              <w:rPr>
                <w:rFonts w:cstheme="minorHAnsi"/>
                <w:b/>
                <w:bCs/>
              </w:rPr>
              <w:t>Geographical area (city or State)</w:t>
            </w:r>
          </w:p>
        </w:tc>
        <w:tc>
          <w:tcPr>
            <w:tcW w:w="2552" w:type="dxa"/>
          </w:tcPr>
          <w:p w14:paraId="62EB3F91" w14:textId="7C927BF6" w:rsidR="00574B45" w:rsidRPr="00C20267" w:rsidRDefault="00574B45" w:rsidP="00161F33">
            <w:pPr>
              <w:jc w:val="center"/>
              <w:rPr>
                <w:rFonts w:cstheme="minorHAnsi"/>
                <w:b/>
                <w:bCs/>
              </w:rPr>
            </w:pPr>
            <w:r w:rsidRPr="00C20267">
              <w:rPr>
                <w:rFonts w:cstheme="minorHAnsi"/>
                <w:b/>
                <w:bCs/>
              </w:rPr>
              <w:t>ChildFund presence</w:t>
            </w:r>
          </w:p>
        </w:tc>
        <w:tc>
          <w:tcPr>
            <w:tcW w:w="1276" w:type="dxa"/>
          </w:tcPr>
          <w:p w14:paraId="1398B217" w14:textId="1C97C09E" w:rsidR="00574B45" w:rsidRPr="00C20267" w:rsidRDefault="00574B45" w:rsidP="00161F33">
            <w:pPr>
              <w:jc w:val="center"/>
              <w:rPr>
                <w:rFonts w:cstheme="minorHAnsi"/>
                <w:b/>
                <w:bCs/>
              </w:rPr>
            </w:pPr>
            <w:r w:rsidRPr="00C20267">
              <w:rPr>
                <w:rFonts w:cstheme="minorHAnsi"/>
                <w:b/>
                <w:bCs/>
              </w:rPr>
              <w:t>Total of Confirmed Cases</w:t>
            </w:r>
          </w:p>
        </w:tc>
        <w:tc>
          <w:tcPr>
            <w:tcW w:w="992" w:type="dxa"/>
          </w:tcPr>
          <w:p w14:paraId="011A105E" w14:textId="58E8383C" w:rsidR="00574B45" w:rsidRPr="00C20267" w:rsidRDefault="00574B45" w:rsidP="00161F33">
            <w:pPr>
              <w:jc w:val="center"/>
              <w:rPr>
                <w:rFonts w:cstheme="minorHAnsi"/>
                <w:b/>
                <w:bCs/>
              </w:rPr>
            </w:pPr>
            <w:r w:rsidRPr="00C20267">
              <w:rPr>
                <w:rFonts w:cstheme="minorHAnsi"/>
                <w:b/>
                <w:bCs/>
              </w:rPr>
              <w:t>Total of Active Cases</w:t>
            </w:r>
          </w:p>
        </w:tc>
        <w:tc>
          <w:tcPr>
            <w:tcW w:w="992" w:type="dxa"/>
          </w:tcPr>
          <w:p w14:paraId="53F3FF53" w14:textId="64398269" w:rsidR="00574B45" w:rsidRPr="00C20267" w:rsidRDefault="00574B45" w:rsidP="00161F33">
            <w:pPr>
              <w:jc w:val="center"/>
              <w:rPr>
                <w:rFonts w:cstheme="minorHAnsi"/>
                <w:b/>
                <w:bCs/>
              </w:rPr>
            </w:pPr>
            <w:r w:rsidRPr="00C20267">
              <w:rPr>
                <w:rFonts w:cstheme="minorHAnsi"/>
                <w:b/>
                <w:bCs/>
              </w:rPr>
              <w:t>Suspec</w:t>
            </w:r>
            <w:r w:rsidR="006E5DE7" w:rsidRPr="00C20267">
              <w:rPr>
                <w:rFonts w:cstheme="minorHAnsi"/>
                <w:b/>
                <w:bCs/>
              </w:rPr>
              <w:t xml:space="preserve">t </w:t>
            </w:r>
            <w:r w:rsidRPr="00C20267">
              <w:rPr>
                <w:rFonts w:cstheme="minorHAnsi"/>
                <w:b/>
                <w:bCs/>
              </w:rPr>
              <w:t>cases</w:t>
            </w:r>
          </w:p>
        </w:tc>
        <w:tc>
          <w:tcPr>
            <w:tcW w:w="992" w:type="dxa"/>
          </w:tcPr>
          <w:p w14:paraId="63F4E9E8" w14:textId="4AB67003" w:rsidR="00574B45" w:rsidRPr="00C20267" w:rsidRDefault="00574B45" w:rsidP="00161F33">
            <w:pPr>
              <w:jc w:val="center"/>
              <w:rPr>
                <w:rFonts w:cstheme="minorHAnsi"/>
                <w:b/>
                <w:bCs/>
              </w:rPr>
            </w:pPr>
            <w:r w:rsidRPr="00C20267">
              <w:rPr>
                <w:rFonts w:cstheme="minorHAnsi"/>
                <w:b/>
                <w:bCs/>
              </w:rPr>
              <w:t>Number of Deaths</w:t>
            </w:r>
          </w:p>
        </w:tc>
        <w:tc>
          <w:tcPr>
            <w:tcW w:w="1418" w:type="dxa"/>
          </w:tcPr>
          <w:p w14:paraId="45BE430C" w14:textId="6495B666" w:rsidR="00574B45" w:rsidRPr="00C20267" w:rsidRDefault="00574B45" w:rsidP="00161F33">
            <w:pPr>
              <w:jc w:val="center"/>
              <w:rPr>
                <w:rFonts w:cstheme="minorHAnsi"/>
                <w:b/>
                <w:bCs/>
              </w:rPr>
            </w:pPr>
            <w:r w:rsidRPr="00C20267">
              <w:rPr>
                <w:rFonts w:cstheme="minorHAnsi"/>
                <w:b/>
                <w:bCs/>
              </w:rPr>
              <w:t>Number of Cases Recuperated</w:t>
            </w:r>
          </w:p>
        </w:tc>
      </w:tr>
      <w:tr w:rsidR="00AB3B79" w:rsidRPr="007253FF" w14:paraId="5D7699CC" w14:textId="77777777" w:rsidTr="00E01296">
        <w:tc>
          <w:tcPr>
            <w:tcW w:w="1843" w:type="dxa"/>
            <w:gridSpan w:val="2"/>
            <w:shd w:val="clear" w:color="auto" w:fill="FFC000"/>
          </w:tcPr>
          <w:p w14:paraId="202823D6" w14:textId="47547101" w:rsidR="00AB3B79" w:rsidRPr="00C20267" w:rsidRDefault="00AB3B79" w:rsidP="00AB3B79">
            <w:pPr>
              <w:jc w:val="both"/>
              <w:rPr>
                <w:rFonts w:cstheme="minorHAnsi"/>
                <w:lang w:val="es-MX"/>
              </w:rPr>
            </w:pPr>
            <w:r w:rsidRPr="00C20267">
              <w:rPr>
                <w:rFonts w:cstheme="minorHAnsi"/>
                <w:lang w:val="es-MX"/>
              </w:rPr>
              <w:t>Mexico City</w:t>
            </w:r>
          </w:p>
        </w:tc>
        <w:tc>
          <w:tcPr>
            <w:tcW w:w="2552" w:type="dxa"/>
          </w:tcPr>
          <w:p w14:paraId="5572E9FD" w14:textId="0B439D4E" w:rsidR="00AB3B79" w:rsidRPr="00C20267" w:rsidRDefault="00AB3B79" w:rsidP="00AB3B79">
            <w:pPr>
              <w:jc w:val="both"/>
              <w:rPr>
                <w:rFonts w:cstheme="minorHAnsi"/>
              </w:rPr>
            </w:pPr>
            <w:r w:rsidRPr="00C20267">
              <w:rPr>
                <w:rFonts w:cstheme="minorHAnsi"/>
              </w:rPr>
              <w:t>Country Office staff</w:t>
            </w:r>
          </w:p>
        </w:tc>
        <w:tc>
          <w:tcPr>
            <w:tcW w:w="1276" w:type="dxa"/>
            <w:vAlign w:val="bottom"/>
          </w:tcPr>
          <w:p w14:paraId="509FB953" w14:textId="25E49F00" w:rsidR="000465D0" w:rsidRPr="00500A90" w:rsidRDefault="00EE2CBA" w:rsidP="00EE2CBA">
            <w:pPr>
              <w:jc w:val="right"/>
              <w:rPr>
                <w:rFonts w:ascii="Calibri" w:hAnsi="Calibri" w:cs="Calibri"/>
                <w:color w:val="000000"/>
                <w:highlight w:val="yellow"/>
              </w:rPr>
            </w:pPr>
            <w:r w:rsidRPr="00500A90">
              <w:rPr>
                <w:rFonts w:ascii="Calibri" w:hAnsi="Calibri" w:cs="Calibri"/>
                <w:color w:val="000000"/>
                <w:highlight w:val="yellow"/>
              </w:rPr>
              <w:t>239,006</w:t>
            </w:r>
          </w:p>
        </w:tc>
        <w:tc>
          <w:tcPr>
            <w:tcW w:w="992" w:type="dxa"/>
            <w:vAlign w:val="bottom"/>
          </w:tcPr>
          <w:p w14:paraId="7225B0A4" w14:textId="6702ABDC" w:rsidR="00AB3B79" w:rsidRPr="00500A90" w:rsidRDefault="00025708" w:rsidP="00AB3B79">
            <w:pPr>
              <w:jc w:val="right"/>
              <w:rPr>
                <w:rFonts w:cstheme="minorHAnsi"/>
                <w:highlight w:val="yellow"/>
                <w:lang w:val="es-MX"/>
              </w:rPr>
            </w:pPr>
            <w:r w:rsidRPr="00500A90">
              <w:rPr>
                <w:rFonts w:cstheme="minorHAnsi"/>
                <w:highlight w:val="yellow"/>
                <w:lang w:val="es-MX"/>
              </w:rPr>
              <w:t>25,942</w:t>
            </w:r>
          </w:p>
        </w:tc>
        <w:tc>
          <w:tcPr>
            <w:tcW w:w="992" w:type="dxa"/>
            <w:vAlign w:val="bottom"/>
          </w:tcPr>
          <w:p w14:paraId="629D6271" w14:textId="6254F23E" w:rsidR="00AB3B79" w:rsidRPr="00500A90" w:rsidRDefault="00F03EDB" w:rsidP="00F03EDB">
            <w:pPr>
              <w:jc w:val="center"/>
              <w:rPr>
                <w:rFonts w:cstheme="minorHAnsi"/>
                <w:highlight w:val="yellow"/>
                <w:lang w:val="es-MX"/>
              </w:rPr>
            </w:pPr>
            <w:r w:rsidRPr="00500A90">
              <w:rPr>
                <w:rFonts w:cstheme="minorHAnsi"/>
                <w:highlight w:val="yellow"/>
                <w:lang w:val="es-MX"/>
              </w:rPr>
              <w:t>U</w:t>
            </w:r>
          </w:p>
        </w:tc>
        <w:tc>
          <w:tcPr>
            <w:tcW w:w="992" w:type="dxa"/>
            <w:vAlign w:val="bottom"/>
          </w:tcPr>
          <w:p w14:paraId="1A957301" w14:textId="13F108E2" w:rsidR="00AB3B79" w:rsidRPr="00500A90" w:rsidRDefault="00025708" w:rsidP="00AB3B79">
            <w:pPr>
              <w:jc w:val="right"/>
              <w:rPr>
                <w:rFonts w:cstheme="minorHAnsi"/>
                <w:highlight w:val="yellow"/>
                <w:lang w:val="es-MX"/>
              </w:rPr>
            </w:pPr>
            <w:r w:rsidRPr="00500A90">
              <w:rPr>
                <w:rFonts w:cstheme="minorHAnsi"/>
                <w:highlight w:val="yellow"/>
                <w:lang w:val="es-MX"/>
              </w:rPr>
              <w:t>18,390</w:t>
            </w:r>
          </w:p>
        </w:tc>
        <w:tc>
          <w:tcPr>
            <w:tcW w:w="1418" w:type="dxa"/>
          </w:tcPr>
          <w:p w14:paraId="7269BCA2" w14:textId="77C72581" w:rsidR="00AB3B79" w:rsidRPr="00500A90" w:rsidRDefault="00AB3B79" w:rsidP="00AB3B79">
            <w:pPr>
              <w:jc w:val="center"/>
              <w:rPr>
                <w:rFonts w:cstheme="minorHAnsi"/>
                <w:highlight w:val="yellow"/>
                <w:lang w:val="es-MX"/>
              </w:rPr>
            </w:pPr>
            <w:r w:rsidRPr="00500A90">
              <w:rPr>
                <w:rFonts w:cstheme="minorHAnsi"/>
                <w:highlight w:val="yellow"/>
                <w:lang w:val="es-MX"/>
              </w:rPr>
              <w:t>U</w:t>
            </w:r>
          </w:p>
        </w:tc>
      </w:tr>
      <w:tr w:rsidR="00AB3B79" w:rsidRPr="007253FF" w14:paraId="534CDECF" w14:textId="77777777" w:rsidTr="00C20267">
        <w:tc>
          <w:tcPr>
            <w:tcW w:w="1843" w:type="dxa"/>
            <w:gridSpan w:val="2"/>
            <w:shd w:val="clear" w:color="auto" w:fill="92D050"/>
          </w:tcPr>
          <w:p w14:paraId="545609A8" w14:textId="40E362A8" w:rsidR="00AB3B79" w:rsidRPr="00C20267" w:rsidRDefault="00AB3B79" w:rsidP="00AB3B79">
            <w:pPr>
              <w:jc w:val="both"/>
              <w:rPr>
                <w:rFonts w:cstheme="minorHAnsi"/>
                <w:lang w:val="es-MX"/>
              </w:rPr>
            </w:pPr>
            <w:r w:rsidRPr="00C20267">
              <w:rPr>
                <w:rFonts w:cstheme="minorHAnsi"/>
                <w:lang w:val="es-MX"/>
              </w:rPr>
              <w:t>Chiapas</w:t>
            </w:r>
          </w:p>
        </w:tc>
        <w:tc>
          <w:tcPr>
            <w:tcW w:w="2552" w:type="dxa"/>
          </w:tcPr>
          <w:p w14:paraId="0BCEF73A" w14:textId="327ED343" w:rsidR="00AB3B79" w:rsidRPr="00C20267" w:rsidRDefault="00AB3B79" w:rsidP="00AB3B79">
            <w:pPr>
              <w:jc w:val="both"/>
              <w:rPr>
                <w:rFonts w:cstheme="minorHAnsi"/>
              </w:rPr>
            </w:pPr>
            <w:r w:rsidRPr="00C20267">
              <w:rPr>
                <w:rFonts w:cstheme="minorHAnsi"/>
              </w:rPr>
              <w:t xml:space="preserve">1 LP, </w:t>
            </w:r>
            <w:proofErr w:type="spellStart"/>
            <w:r w:rsidRPr="00C20267">
              <w:rPr>
                <w:rFonts w:cstheme="minorHAnsi"/>
              </w:rPr>
              <w:t>Herdez</w:t>
            </w:r>
            <w:proofErr w:type="spellEnd"/>
            <w:r w:rsidRPr="00C20267">
              <w:rPr>
                <w:rFonts w:cstheme="minorHAnsi"/>
              </w:rPr>
              <w:t xml:space="preserve"> grant</w:t>
            </w:r>
          </w:p>
        </w:tc>
        <w:tc>
          <w:tcPr>
            <w:tcW w:w="1276" w:type="dxa"/>
            <w:vAlign w:val="bottom"/>
          </w:tcPr>
          <w:p w14:paraId="03BD5D8F" w14:textId="6E0D6A5E" w:rsidR="00AB3B79" w:rsidRPr="00500A90" w:rsidRDefault="00502BBD" w:rsidP="00AB3B79">
            <w:pPr>
              <w:jc w:val="right"/>
              <w:rPr>
                <w:rFonts w:cstheme="minorHAnsi"/>
                <w:highlight w:val="yellow"/>
              </w:rPr>
            </w:pPr>
            <w:r w:rsidRPr="00500A90">
              <w:rPr>
                <w:rFonts w:cstheme="minorHAnsi"/>
                <w:highlight w:val="yellow"/>
              </w:rPr>
              <w:t>7,858</w:t>
            </w:r>
          </w:p>
        </w:tc>
        <w:tc>
          <w:tcPr>
            <w:tcW w:w="992" w:type="dxa"/>
            <w:vAlign w:val="bottom"/>
          </w:tcPr>
          <w:p w14:paraId="596ABF5B" w14:textId="0BFAA691" w:rsidR="00AB3B79" w:rsidRPr="00500A90" w:rsidRDefault="00500A90" w:rsidP="00AB3B79">
            <w:pPr>
              <w:jc w:val="right"/>
              <w:rPr>
                <w:rFonts w:cstheme="minorHAnsi"/>
                <w:highlight w:val="yellow"/>
              </w:rPr>
            </w:pPr>
            <w:r w:rsidRPr="00500A90">
              <w:rPr>
                <w:rFonts w:cstheme="minorHAnsi"/>
                <w:highlight w:val="yellow"/>
              </w:rPr>
              <w:t>176</w:t>
            </w:r>
          </w:p>
        </w:tc>
        <w:tc>
          <w:tcPr>
            <w:tcW w:w="992" w:type="dxa"/>
            <w:vAlign w:val="bottom"/>
          </w:tcPr>
          <w:p w14:paraId="507FFEC1" w14:textId="4A37605F" w:rsidR="00AB3B79" w:rsidRPr="00500A90" w:rsidRDefault="00F03EDB" w:rsidP="00F03EDB">
            <w:pPr>
              <w:jc w:val="center"/>
              <w:rPr>
                <w:rFonts w:cstheme="minorHAnsi"/>
                <w:highlight w:val="yellow"/>
              </w:rPr>
            </w:pPr>
            <w:r w:rsidRPr="00500A90">
              <w:rPr>
                <w:rFonts w:cstheme="minorHAnsi"/>
                <w:highlight w:val="yellow"/>
              </w:rPr>
              <w:t>U</w:t>
            </w:r>
          </w:p>
        </w:tc>
        <w:tc>
          <w:tcPr>
            <w:tcW w:w="992" w:type="dxa"/>
            <w:vAlign w:val="bottom"/>
          </w:tcPr>
          <w:p w14:paraId="12BADD2A" w14:textId="787EFC82" w:rsidR="00AB3B79" w:rsidRPr="00500A90" w:rsidRDefault="00500A90" w:rsidP="00AB3B79">
            <w:pPr>
              <w:jc w:val="right"/>
              <w:rPr>
                <w:rFonts w:cstheme="minorHAnsi"/>
                <w:highlight w:val="yellow"/>
              </w:rPr>
            </w:pPr>
            <w:r w:rsidRPr="00500A90">
              <w:rPr>
                <w:rFonts w:cstheme="minorHAnsi"/>
                <w:highlight w:val="yellow"/>
              </w:rPr>
              <w:t>1,090</w:t>
            </w:r>
          </w:p>
        </w:tc>
        <w:tc>
          <w:tcPr>
            <w:tcW w:w="1418" w:type="dxa"/>
          </w:tcPr>
          <w:p w14:paraId="25C36029" w14:textId="27DFFEBD" w:rsidR="00AB3B79" w:rsidRPr="00500A90" w:rsidRDefault="00AB3B79" w:rsidP="00AB3B79">
            <w:pPr>
              <w:jc w:val="center"/>
              <w:rPr>
                <w:rFonts w:cstheme="minorHAnsi"/>
                <w:highlight w:val="yellow"/>
              </w:rPr>
            </w:pPr>
            <w:r w:rsidRPr="00500A90">
              <w:rPr>
                <w:rFonts w:cstheme="minorHAnsi"/>
                <w:highlight w:val="yellow"/>
              </w:rPr>
              <w:t>U</w:t>
            </w:r>
          </w:p>
        </w:tc>
      </w:tr>
      <w:tr w:rsidR="00931306" w:rsidRPr="007253FF" w14:paraId="45578B56" w14:textId="77777777" w:rsidTr="00CC6D1D">
        <w:tc>
          <w:tcPr>
            <w:tcW w:w="1843" w:type="dxa"/>
            <w:gridSpan w:val="2"/>
            <w:shd w:val="clear" w:color="auto" w:fill="FFC000"/>
          </w:tcPr>
          <w:p w14:paraId="30DB2D1B" w14:textId="0933186C" w:rsidR="00931306" w:rsidRPr="00C20267" w:rsidRDefault="00931306" w:rsidP="00931306">
            <w:pPr>
              <w:jc w:val="both"/>
              <w:rPr>
                <w:rFonts w:cstheme="minorHAnsi"/>
                <w:lang w:val="es-MX"/>
              </w:rPr>
            </w:pPr>
            <w:r w:rsidRPr="00C20267">
              <w:rPr>
                <w:rFonts w:cstheme="minorHAnsi"/>
                <w:lang w:val="es-MX"/>
              </w:rPr>
              <w:t>Estado de México</w:t>
            </w:r>
          </w:p>
        </w:tc>
        <w:tc>
          <w:tcPr>
            <w:tcW w:w="2552" w:type="dxa"/>
          </w:tcPr>
          <w:p w14:paraId="635E344E" w14:textId="025E74C5" w:rsidR="00931306" w:rsidRPr="00C20267" w:rsidRDefault="00931306" w:rsidP="00931306">
            <w:pPr>
              <w:jc w:val="both"/>
              <w:rPr>
                <w:rFonts w:cstheme="minorHAnsi"/>
              </w:rPr>
            </w:pPr>
            <w:r w:rsidRPr="00C20267">
              <w:rPr>
                <w:rFonts w:cstheme="minorHAnsi"/>
              </w:rPr>
              <w:t>2 LPs</w:t>
            </w:r>
          </w:p>
        </w:tc>
        <w:tc>
          <w:tcPr>
            <w:tcW w:w="1276" w:type="dxa"/>
            <w:vAlign w:val="bottom"/>
          </w:tcPr>
          <w:p w14:paraId="300989D3" w14:textId="2DA53617" w:rsidR="00931306" w:rsidRPr="00500A90" w:rsidRDefault="00EE2CBA" w:rsidP="00931306">
            <w:pPr>
              <w:jc w:val="right"/>
              <w:rPr>
                <w:rFonts w:cstheme="minorHAnsi"/>
                <w:highlight w:val="yellow"/>
              </w:rPr>
            </w:pPr>
            <w:r w:rsidRPr="00500A90">
              <w:rPr>
                <w:rFonts w:cstheme="minorHAnsi"/>
                <w:highlight w:val="yellow"/>
              </w:rPr>
              <w:t>119</w:t>
            </w:r>
            <w:r w:rsidRPr="00500A90">
              <w:rPr>
                <w:rFonts w:cstheme="minorHAnsi"/>
                <w:highlight w:val="yellow"/>
              </w:rPr>
              <w:t>,</w:t>
            </w:r>
            <w:r w:rsidRPr="00500A90">
              <w:rPr>
                <w:rFonts w:cstheme="minorHAnsi"/>
                <w:highlight w:val="yellow"/>
              </w:rPr>
              <w:t>071</w:t>
            </w:r>
          </w:p>
        </w:tc>
        <w:tc>
          <w:tcPr>
            <w:tcW w:w="992" w:type="dxa"/>
            <w:vAlign w:val="bottom"/>
          </w:tcPr>
          <w:p w14:paraId="68F4CF71" w14:textId="3765D603" w:rsidR="00931306" w:rsidRPr="00500A90" w:rsidRDefault="00D55760" w:rsidP="00931306">
            <w:pPr>
              <w:jc w:val="right"/>
              <w:rPr>
                <w:rFonts w:cstheme="minorHAnsi"/>
                <w:highlight w:val="yellow"/>
              </w:rPr>
            </w:pPr>
            <w:r w:rsidRPr="00500A90">
              <w:rPr>
                <w:rFonts w:cstheme="minorHAnsi"/>
                <w:highlight w:val="yellow"/>
              </w:rPr>
              <w:t>6,358</w:t>
            </w:r>
          </w:p>
        </w:tc>
        <w:tc>
          <w:tcPr>
            <w:tcW w:w="992" w:type="dxa"/>
            <w:vAlign w:val="bottom"/>
          </w:tcPr>
          <w:p w14:paraId="78F9364C" w14:textId="47147F1F" w:rsidR="00931306" w:rsidRPr="00500A90" w:rsidRDefault="00F03EDB" w:rsidP="00F03EDB">
            <w:pPr>
              <w:jc w:val="center"/>
              <w:rPr>
                <w:rFonts w:cstheme="minorHAnsi"/>
                <w:highlight w:val="yellow"/>
              </w:rPr>
            </w:pPr>
            <w:r w:rsidRPr="00500A90">
              <w:rPr>
                <w:rFonts w:cstheme="minorHAnsi"/>
                <w:highlight w:val="yellow"/>
              </w:rPr>
              <w:t>U</w:t>
            </w:r>
          </w:p>
        </w:tc>
        <w:tc>
          <w:tcPr>
            <w:tcW w:w="992" w:type="dxa"/>
            <w:vAlign w:val="bottom"/>
          </w:tcPr>
          <w:p w14:paraId="0BA4E8DD" w14:textId="5E55C657" w:rsidR="00931306" w:rsidRPr="00500A90" w:rsidRDefault="00D55760" w:rsidP="00931306">
            <w:pPr>
              <w:jc w:val="right"/>
              <w:rPr>
                <w:rFonts w:cstheme="minorHAnsi"/>
                <w:highlight w:val="yellow"/>
              </w:rPr>
            </w:pPr>
            <w:r w:rsidRPr="00500A90">
              <w:rPr>
                <w:rFonts w:cstheme="minorHAnsi"/>
                <w:highlight w:val="yellow"/>
              </w:rPr>
              <w:t>12,389</w:t>
            </w:r>
          </w:p>
        </w:tc>
        <w:tc>
          <w:tcPr>
            <w:tcW w:w="1418" w:type="dxa"/>
          </w:tcPr>
          <w:p w14:paraId="50862573" w14:textId="6532C04A" w:rsidR="00931306" w:rsidRPr="00500A90" w:rsidRDefault="00931306" w:rsidP="00931306">
            <w:pPr>
              <w:jc w:val="center"/>
              <w:rPr>
                <w:rFonts w:cstheme="minorHAnsi"/>
                <w:highlight w:val="yellow"/>
              </w:rPr>
            </w:pPr>
            <w:r w:rsidRPr="00500A90">
              <w:rPr>
                <w:rFonts w:cstheme="minorHAnsi"/>
                <w:highlight w:val="yellow"/>
              </w:rPr>
              <w:t>U</w:t>
            </w:r>
          </w:p>
        </w:tc>
      </w:tr>
      <w:tr w:rsidR="00931306" w:rsidRPr="007253FF" w14:paraId="20248EA2" w14:textId="77777777" w:rsidTr="0085066B">
        <w:tc>
          <w:tcPr>
            <w:tcW w:w="1843" w:type="dxa"/>
            <w:gridSpan w:val="2"/>
            <w:shd w:val="clear" w:color="auto" w:fill="FFC000"/>
          </w:tcPr>
          <w:p w14:paraId="26657358" w14:textId="73AA111B" w:rsidR="00931306" w:rsidRPr="00C20267" w:rsidRDefault="00931306" w:rsidP="00931306">
            <w:pPr>
              <w:jc w:val="both"/>
              <w:rPr>
                <w:rFonts w:cstheme="minorHAnsi"/>
                <w:lang w:val="es-MX"/>
              </w:rPr>
            </w:pPr>
            <w:r w:rsidRPr="00C20267">
              <w:rPr>
                <w:rFonts w:cstheme="minorHAnsi"/>
                <w:lang w:val="es-MX"/>
              </w:rPr>
              <w:t>Hidalgo</w:t>
            </w:r>
          </w:p>
        </w:tc>
        <w:tc>
          <w:tcPr>
            <w:tcW w:w="2552" w:type="dxa"/>
          </w:tcPr>
          <w:p w14:paraId="1D06CC04" w14:textId="2462DC81" w:rsidR="00931306" w:rsidRPr="00C20267" w:rsidRDefault="00931306" w:rsidP="00931306">
            <w:pPr>
              <w:jc w:val="both"/>
              <w:rPr>
                <w:rFonts w:cstheme="minorHAnsi"/>
              </w:rPr>
            </w:pPr>
            <w:r w:rsidRPr="00C20267">
              <w:rPr>
                <w:rFonts w:cstheme="minorHAnsi"/>
              </w:rPr>
              <w:t xml:space="preserve">7 LPs, </w:t>
            </w:r>
            <w:proofErr w:type="spellStart"/>
            <w:r w:rsidRPr="00C20267">
              <w:rPr>
                <w:rFonts w:cstheme="minorHAnsi"/>
              </w:rPr>
              <w:t>Confio</w:t>
            </w:r>
            <w:proofErr w:type="spellEnd"/>
            <w:r w:rsidRPr="00C20267">
              <w:rPr>
                <w:rFonts w:cstheme="minorHAnsi"/>
              </w:rPr>
              <w:t xml:space="preserve"> grant</w:t>
            </w:r>
          </w:p>
        </w:tc>
        <w:tc>
          <w:tcPr>
            <w:tcW w:w="1276" w:type="dxa"/>
            <w:vAlign w:val="bottom"/>
          </w:tcPr>
          <w:p w14:paraId="28CD6F26" w14:textId="63E8013F" w:rsidR="00931306" w:rsidRPr="00500A90" w:rsidRDefault="00502BBD" w:rsidP="00931306">
            <w:pPr>
              <w:jc w:val="right"/>
              <w:rPr>
                <w:rFonts w:cstheme="minorHAnsi"/>
                <w:highlight w:val="yellow"/>
              </w:rPr>
            </w:pPr>
            <w:r w:rsidRPr="00500A90">
              <w:rPr>
                <w:rFonts w:cstheme="minorHAnsi"/>
                <w:highlight w:val="yellow"/>
              </w:rPr>
              <w:t>20,254</w:t>
            </w:r>
          </w:p>
        </w:tc>
        <w:tc>
          <w:tcPr>
            <w:tcW w:w="992" w:type="dxa"/>
            <w:vAlign w:val="bottom"/>
          </w:tcPr>
          <w:p w14:paraId="291FA1E5" w14:textId="6EE40327" w:rsidR="00931306" w:rsidRPr="00500A90" w:rsidRDefault="00846A06" w:rsidP="00931306">
            <w:pPr>
              <w:jc w:val="right"/>
              <w:rPr>
                <w:rFonts w:cstheme="minorHAnsi"/>
                <w:highlight w:val="yellow"/>
              </w:rPr>
            </w:pPr>
            <w:r w:rsidRPr="00500A90">
              <w:rPr>
                <w:rFonts w:cstheme="minorHAnsi"/>
                <w:highlight w:val="yellow"/>
              </w:rPr>
              <w:t>1,211</w:t>
            </w:r>
          </w:p>
        </w:tc>
        <w:tc>
          <w:tcPr>
            <w:tcW w:w="992" w:type="dxa"/>
            <w:vAlign w:val="bottom"/>
          </w:tcPr>
          <w:p w14:paraId="6C2DD965" w14:textId="785DAFE2" w:rsidR="00931306" w:rsidRPr="00500A90" w:rsidRDefault="00F03EDB" w:rsidP="00F03EDB">
            <w:pPr>
              <w:jc w:val="center"/>
              <w:rPr>
                <w:rFonts w:cstheme="minorHAnsi"/>
                <w:highlight w:val="yellow"/>
              </w:rPr>
            </w:pPr>
            <w:r w:rsidRPr="00500A90">
              <w:rPr>
                <w:rFonts w:cstheme="minorHAnsi"/>
                <w:highlight w:val="yellow"/>
              </w:rPr>
              <w:t>U</w:t>
            </w:r>
          </w:p>
        </w:tc>
        <w:tc>
          <w:tcPr>
            <w:tcW w:w="992" w:type="dxa"/>
            <w:vAlign w:val="bottom"/>
          </w:tcPr>
          <w:p w14:paraId="35F9FAAB" w14:textId="1D20BBA1" w:rsidR="00931306" w:rsidRPr="00500A90" w:rsidRDefault="00500A90" w:rsidP="00931306">
            <w:pPr>
              <w:jc w:val="right"/>
              <w:rPr>
                <w:rFonts w:cstheme="minorHAnsi"/>
                <w:highlight w:val="yellow"/>
              </w:rPr>
            </w:pPr>
            <w:r w:rsidRPr="00500A90">
              <w:rPr>
                <w:rFonts w:cstheme="minorHAnsi"/>
                <w:highlight w:val="yellow"/>
              </w:rPr>
              <w:t>2,843</w:t>
            </w:r>
          </w:p>
        </w:tc>
        <w:tc>
          <w:tcPr>
            <w:tcW w:w="1418" w:type="dxa"/>
          </w:tcPr>
          <w:p w14:paraId="52123914" w14:textId="761176C9" w:rsidR="00931306" w:rsidRPr="00500A90" w:rsidRDefault="00931306" w:rsidP="00931306">
            <w:pPr>
              <w:jc w:val="center"/>
              <w:rPr>
                <w:rFonts w:cstheme="minorHAnsi"/>
                <w:highlight w:val="yellow"/>
              </w:rPr>
            </w:pPr>
            <w:r w:rsidRPr="00500A90">
              <w:rPr>
                <w:rFonts w:cstheme="minorHAnsi"/>
                <w:highlight w:val="yellow"/>
              </w:rPr>
              <w:t>U</w:t>
            </w:r>
          </w:p>
        </w:tc>
      </w:tr>
      <w:tr w:rsidR="00931306" w:rsidRPr="007253FF" w14:paraId="34712132" w14:textId="77777777" w:rsidTr="00C20267">
        <w:tc>
          <w:tcPr>
            <w:tcW w:w="1843" w:type="dxa"/>
            <w:gridSpan w:val="2"/>
            <w:shd w:val="clear" w:color="auto" w:fill="FFC000"/>
          </w:tcPr>
          <w:p w14:paraId="35809293" w14:textId="2C0B9410" w:rsidR="00931306" w:rsidRPr="00C20267" w:rsidRDefault="00931306" w:rsidP="00931306">
            <w:pPr>
              <w:jc w:val="both"/>
              <w:rPr>
                <w:rFonts w:cstheme="minorHAnsi"/>
                <w:lang w:val="es-MX"/>
              </w:rPr>
            </w:pPr>
            <w:r w:rsidRPr="00C20267">
              <w:rPr>
                <w:rFonts w:cstheme="minorHAnsi"/>
                <w:lang w:val="es-MX"/>
              </w:rPr>
              <w:t>Michoacán</w:t>
            </w:r>
          </w:p>
        </w:tc>
        <w:tc>
          <w:tcPr>
            <w:tcW w:w="2552" w:type="dxa"/>
          </w:tcPr>
          <w:p w14:paraId="2083F44F" w14:textId="4B21FD57" w:rsidR="00931306" w:rsidRPr="00C20267" w:rsidRDefault="00931306" w:rsidP="00931306">
            <w:pPr>
              <w:jc w:val="both"/>
              <w:rPr>
                <w:rFonts w:cstheme="minorHAnsi"/>
              </w:rPr>
            </w:pPr>
            <w:r w:rsidRPr="00C20267">
              <w:rPr>
                <w:rFonts w:cstheme="minorHAnsi"/>
              </w:rPr>
              <w:t>2 LPs, ArcelorMittal grant</w:t>
            </w:r>
          </w:p>
        </w:tc>
        <w:tc>
          <w:tcPr>
            <w:tcW w:w="1276" w:type="dxa"/>
            <w:vAlign w:val="bottom"/>
          </w:tcPr>
          <w:p w14:paraId="01404B8D" w14:textId="3A725D92" w:rsidR="00931306" w:rsidRPr="00500A90" w:rsidRDefault="00025708" w:rsidP="00931306">
            <w:pPr>
              <w:jc w:val="right"/>
              <w:rPr>
                <w:rFonts w:cstheme="minorHAnsi"/>
                <w:highlight w:val="yellow"/>
              </w:rPr>
            </w:pPr>
            <w:r w:rsidRPr="00500A90">
              <w:rPr>
                <w:rFonts w:cstheme="minorHAnsi"/>
                <w:highlight w:val="yellow"/>
              </w:rPr>
              <w:t>29,527</w:t>
            </w:r>
          </w:p>
        </w:tc>
        <w:tc>
          <w:tcPr>
            <w:tcW w:w="992" w:type="dxa"/>
            <w:vAlign w:val="bottom"/>
          </w:tcPr>
          <w:p w14:paraId="7CB43453" w14:textId="0871B8AC" w:rsidR="00931306" w:rsidRPr="00500A90" w:rsidRDefault="00846A06" w:rsidP="00931306">
            <w:pPr>
              <w:jc w:val="right"/>
              <w:rPr>
                <w:rFonts w:cstheme="minorHAnsi"/>
                <w:highlight w:val="yellow"/>
              </w:rPr>
            </w:pPr>
            <w:r w:rsidRPr="00500A90">
              <w:rPr>
                <w:rFonts w:cstheme="minorHAnsi"/>
                <w:highlight w:val="yellow"/>
              </w:rPr>
              <w:t>1,031</w:t>
            </w:r>
          </w:p>
        </w:tc>
        <w:tc>
          <w:tcPr>
            <w:tcW w:w="992" w:type="dxa"/>
            <w:vAlign w:val="bottom"/>
          </w:tcPr>
          <w:p w14:paraId="1A9F1354" w14:textId="3D317952" w:rsidR="00931306" w:rsidRPr="00500A90" w:rsidRDefault="00F03EDB" w:rsidP="00F03EDB">
            <w:pPr>
              <w:jc w:val="center"/>
              <w:rPr>
                <w:rFonts w:cstheme="minorHAnsi"/>
                <w:highlight w:val="yellow"/>
              </w:rPr>
            </w:pPr>
            <w:r w:rsidRPr="00500A90">
              <w:rPr>
                <w:rFonts w:cstheme="minorHAnsi"/>
                <w:highlight w:val="yellow"/>
              </w:rPr>
              <w:t>U</w:t>
            </w:r>
          </w:p>
        </w:tc>
        <w:tc>
          <w:tcPr>
            <w:tcW w:w="992" w:type="dxa"/>
            <w:vAlign w:val="bottom"/>
          </w:tcPr>
          <w:p w14:paraId="63B52C58" w14:textId="6F6772EC" w:rsidR="00931306" w:rsidRPr="00500A90" w:rsidRDefault="00500A90" w:rsidP="00931306">
            <w:pPr>
              <w:jc w:val="right"/>
              <w:rPr>
                <w:rFonts w:cstheme="minorHAnsi"/>
                <w:highlight w:val="yellow"/>
              </w:rPr>
            </w:pPr>
            <w:r w:rsidRPr="00500A90">
              <w:rPr>
                <w:rFonts w:cstheme="minorHAnsi"/>
                <w:highlight w:val="yellow"/>
              </w:rPr>
              <w:t>2,372</w:t>
            </w:r>
          </w:p>
        </w:tc>
        <w:tc>
          <w:tcPr>
            <w:tcW w:w="1418" w:type="dxa"/>
          </w:tcPr>
          <w:p w14:paraId="38732577" w14:textId="0A8B30A6" w:rsidR="00931306" w:rsidRPr="00500A90" w:rsidRDefault="00931306" w:rsidP="00931306">
            <w:pPr>
              <w:jc w:val="center"/>
              <w:rPr>
                <w:rFonts w:cstheme="minorHAnsi"/>
                <w:highlight w:val="yellow"/>
              </w:rPr>
            </w:pPr>
            <w:r w:rsidRPr="00500A90">
              <w:rPr>
                <w:rFonts w:cstheme="minorHAnsi"/>
                <w:highlight w:val="yellow"/>
              </w:rPr>
              <w:t>U</w:t>
            </w:r>
          </w:p>
        </w:tc>
      </w:tr>
      <w:tr w:rsidR="00931306" w:rsidRPr="007253FF" w14:paraId="61087EBA" w14:textId="77777777" w:rsidTr="00F6726B">
        <w:tc>
          <w:tcPr>
            <w:tcW w:w="1843" w:type="dxa"/>
            <w:gridSpan w:val="2"/>
            <w:shd w:val="clear" w:color="auto" w:fill="FFFF00"/>
          </w:tcPr>
          <w:p w14:paraId="73134245" w14:textId="1A2134EF" w:rsidR="00931306" w:rsidRPr="00C20267" w:rsidRDefault="00931306" w:rsidP="00931306">
            <w:pPr>
              <w:jc w:val="both"/>
              <w:rPr>
                <w:rFonts w:cstheme="minorHAnsi"/>
                <w:lang w:val="es-MX"/>
              </w:rPr>
            </w:pPr>
            <w:r w:rsidRPr="00C20267">
              <w:rPr>
                <w:rFonts w:cstheme="minorHAnsi"/>
                <w:lang w:val="es-MX"/>
              </w:rPr>
              <w:t>Oaxaca</w:t>
            </w:r>
          </w:p>
        </w:tc>
        <w:tc>
          <w:tcPr>
            <w:tcW w:w="2552" w:type="dxa"/>
          </w:tcPr>
          <w:p w14:paraId="44E2395E" w14:textId="723A96EE" w:rsidR="00931306" w:rsidRPr="00C20267" w:rsidRDefault="00931306" w:rsidP="00931306">
            <w:pPr>
              <w:jc w:val="both"/>
              <w:rPr>
                <w:rFonts w:cstheme="minorHAnsi"/>
              </w:rPr>
            </w:pPr>
            <w:r w:rsidRPr="00C20267">
              <w:rPr>
                <w:rFonts w:cstheme="minorHAnsi"/>
              </w:rPr>
              <w:t xml:space="preserve">3 LPs, </w:t>
            </w:r>
            <w:proofErr w:type="spellStart"/>
            <w:r w:rsidRPr="00C20267">
              <w:rPr>
                <w:rFonts w:cstheme="minorHAnsi"/>
              </w:rPr>
              <w:t>Confio</w:t>
            </w:r>
            <w:proofErr w:type="spellEnd"/>
            <w:r w:rsidRPr="00C20267">
              <w:rPr>
                <w:rFonts w:cstheme="minorHAnsi"/>
              </w:rPr>
              <w:t xml:space="preserve"> grant</w:t>
            </w:r>
          </w:p>
        </w:tc>
        <w:tc>
          <w:tcPr>
            <w:tcW w:w="1276" w:type="dxa"/>
            <w:vAlign w:val="bottom"/>
          </w:tcPr>
          <w:p w14:paraId="35BF9EFF" w14:textId="23648808" w:rsidR="00931306" w:rsidRPr="00500A90" w:rsidRDefault="00025708" w:rsidP="00931306">
            <w:pPr>
              <w:jc w:val="right"/>
              <w:rPr>
                <w:rFonts w:cstheme="minorHAnsi"/>
                <w:highlight w:val="yellow"/>
              </w:rPr>
            </w:pPr>
            <w:r w:rsidRPr="00500A90">
              <w:rPr>
                <w:rFonts w:cstheme="minorHAnsi"/>
                <w:highlight w:val="yellow"/>
              </w:rPr>
              <w:t>25,354</w:t>
            </w:r>
          </w:p>
        </w:tc>
        <w:tc>
          <w:tcPr>
            <w:tcW w:w="992" w:type="dxa"/>
            <w:vAlign w:val="bottom"/>
          </w:tcPr>
          <w:p w14:paraId="0254BB23" w14:textId="63531D99" w:rsidR="00931306" w:rsidRPr="00500A90" w:rsidRDefault="00846A06" w:rsidP="00931306">
            <w:pPr>
              <w:jc w:val="right"/>
              <w:rPr>
                <w:rFonts w:cstheme="minorHAnsi"/>
                <w:highlight w:val="yellow"/>
              </w:rPr>
            </w:pPr>
            <w:r w:rsidRPr="00500A90">
              <w:rPr>
                <w:rFonts w:cstheme="minorHAnsi"/>
                <w:highlight w:val="yellow"/>
              </w:rPr>
              <w:t>1,005</w:t>
            </w:r>
          </w:p>
        </w:tc>
        <w:tc>
          <w:tcPr>
            <w:tcW w:w="992" w:type="dxa"/>
            <w:vAlign w:val="bottom"/>
          </w:tcPr>
          <w:p w14:paraId="134359EE" w14:textId="2E082152" w:rsidR="00931306" w:rsidRPr="00500A90" w:rsidRDefault="00F03EDB" w:rsidP="00F03EDB">
            <w:pPr>
              <w:jc w:val="center"/>
              <w:rPr>
                <w:rFonts w:cstheme="minorHAnsi"/>
                <w:highlight w:val="yellow"/>
              </w:rPr>
            </w:pPr>
            <w:r w:rsidRPr="00500A90">
              <w:rPr>
                <w:rFonts w:cstheme="minorHAnsi"/>
                <w:highlight w:val="yellow"/>
              </w:rPr>
              <w:t>U</w:t>
            </w:r>
          </w:p>
        </w:tc>
        <w:tc>
          <w:tcPr>
            <w:tcW w:w="992" w:type="dxa"/>
            <w:vAlign w:val="bottom"/>
          </w:tcPr>
          <w:p w14:paraId="19DDC945" w14:textId="1ADB3038" w:rsidR="00931306" w:rsidRPr="00500A90" w:rsidRDefault="00500A90" w:rsidP="00931306">
            <w:pPr>
              <w:jc w:val="right"/>
              <w:rPr>
                <w:rFonts w:cstheme="minorHAnsi"/>
                <w:highlight w:val="yellow"/>
              </w:rPr>
            </w:pPr>
            <w:r w:rsidRPr="00500A90">
              <w:rPr>
                <w:rFonts w:cstheme="minorHAnsi"/>
                <w:highlight w:val="yellow"/>
              </w:rPr>
              <w:t>1,903</w:t>
            </w:r>
          </w:p>
        </w:tc>
        <w:tc>
          <w:tcPr>
            <w:tcW w:w="1418" w:type="dxa"/>
          </w:tcPr>
          <w:p w14:paraId="6C7F0C51" w14:textId="6148F9A9" w:rsidR="00931306" w:rsidRPr="00500A90" w:rsidRDefault="00931306" w:rsidP="00931306">
            <w:pPr>
              <w:jc w:val="center"/>
              <w:rPr>
                <w:rFonts w:cstheme="minorHAnsi"/>
                <w:highlight w:val="yellow"/>
              </w:rPr>
            </w:pPr>
            <w:r w:rsidRPr="00500A90">
              <w:rPr>
                <w:rFonts w:cstheme="minorHAnsi"/>
                <w:highlight w:val="yellow"/>
              </w:rPr>
              <w:t>U</w:t>
            </w:r>
          </w:p>
        </w:tc>
      </w:tr>
      <w:tr w:rsidR="00931306" w:rsidRPr="007253FF" w14:paraId="22848886" w14:textId="77777777" w:rsidTr="00C20267">
        <w:tc>
          <w:tcPr>
            <w:tcW w:w="1843" w:type="dxa"/>
            <w:gridSpan w:val="2"/>
            <w:shd w:val="clear" w:color="auto" w:fill="FFC000"/>
          </w:tcPr>
          <w:p w14:paraId="4A8944EC" w14:textId="34BEFE45" w:rsidR="00931306" w:rsidRPr="00C20267" w:rsidRDefault="00931306" w:rsidP="00931306">
            <w:pPr>
              <w:jc w:val="both"/>
              <w:rPr>
                <w:rFonts w:cstheme="minorHAnsi"/>
                <w:lang w:val="es-MX"/>
              </w:rPr>
            </w:pPr>
            <w:r w:rsidRPr="00C20267">
              <w:rPr>
                <w:rFonts w:cstheme="minorHAnsi"/>
                <w:lang w:val="es-MX"/>
              </w:rPr>
              <w:t>Puebla</w:t>
            </w:r>
          </w:p>
        </w:tc>
        <w:tc>
          <w:tcPr>
            <w:tcW w:w="2552" w:type="dxa"/>
          </w:tcPr>
          <w:p w14:paraId="0F25F40B" w14:textId="0DB72B90" w:rsidR="00931306" w:rsidRPr="00C20267" w:rsidRDefault="00931306" w:rsidP="00931306">
            <w:pPr>
              <w:jc w:val="both"/>
              <w:rPr>
                <w:rFonts w:cstheme="minorHAnsi"/>
                <w:lang w:val="es-MX"/>
              </w:rPr>
            </w:pPr>
            <w:r w:rsidRPr="00C20267">
              <w:rPr>
                <w:rFonts w:cstheme="minorHAnsi"/>
              </w:rPr>
              <w:t>3 LPs, Walmart grant</w:t>
            </w:r>
          </w:p>
        </w:tc>
        <w:tc>
          <w:tcPr>
            <w:tcW w:w="1276" w:type="dxa"/>
            <w:vAlign w:val="bottom"/>
          </w:tcPr>
          <w:p w14:paraId="3E100976" w14:textId="1C6AB502" w:rsidR="00931306" w:rsidRPr="00500A90" w:rsidRDefault="00025708" w:rsidP="00931306">
            <w:pPr>
              <w:jc w:val="right"/>
              <w:rPr>
                <w:rFonts w:cstheme="minorHAnsi"/>
                <w:highlight w:val="yellow"/>
                <w:lang w:val="es-MX"/>
              </w:rPr>
            </w:pPr>
            <w:r w:rsidRPr="00500A90">
              <w:rPr>
                <w:rFonts w:cstheme="minorHAnsi"/>
                <w:highlight w:val="yellow"/>
                <w:lang w:val="es-MX"/>
              </w:rPr>
              <w:t>41,206</w:t>
            </w:r>
          </w:p>
        </w:tc>
        <w:tc>
          <w:tcPr>
            <w:tcW w:w="992" w:type="dxa"/>
            <w:vAlign w:val="bottom"/>
          </w:tcPr>
          <w:p w14:paraId="7D0E53B4" w14:textId="3A725B22" w:rsidR="00931306" w:rsidRPr="00500A90" w:rsidRDefault="00846A06" w:rsidP="00931306">
            <w:pPr>
              <w:jc w:val="right"/>
              <w:rPr>
                <w:rFonts w:cstheme="minorHAnsi"/>
                <w:highlight w:val="yellow"/>
                <w:lang w:val="es-MX"/>
              </w:rPr>
            </w:pPr>
            <w:r w:rsidRPr="00500A90">
              <w:rPr>
                <w:rFonts w:cstheme="minorHAnsi"/>
                <w:highlight w:val="yellow"/>
                <w:lang w:val="es-MX"/>
              </w:rPr>
              <w:t>1,764</w:t>
            </w:r>
          </w:p>
        </w:tc>
        <w:tc>
          <w:tcPr>
            <w:tcW w:w="992" w:type="dxa"/>
            <w:vAlign w:val="bottom"/>
          </w:tcPr>
          <w:p w14:paraId="0847C7F1" w14:textId="08F31B29" w:rsidR="00931306" w:rsidRPr="00500A90" w:rsidRDefault="00F03EDB" w:rsidP="00F03EDB">
            <w:pPr>
              <w:jc w:val="center"/>
              <w:rPr>
                <w:rFonts w:cstheme="minorHAnsi"/>
                <w:highlight w:val="yellow"/>
                <w:lang w:val="es-MX"/>
              </w:rPr>
            </w:pPr>
            <w:r w:rsidRPr="00500A90">
              <w:rPr>
                <w:rFonts w:cstheme="minorHAnsi"/>
                <w:highlight w:val="yellow"/>
                <w:lang w:val="es-MX"/>
              </w:rPr>
              <w:t>U</w:t>
            </w:r>
          </w:p>
        </w:tc>
        <w:tc>
          <w:tcPr>
            <w:tcW w:w="992" w:type="dxa"/>
            <w:vAlign w:val="bottom"/>
          </w:tcPr>
          <w:p w14:paraId="44CE1462" w14:textId="07AB737D" w:rsidR="00931306" w:rsidRPr="00500A90" w:rsidRDefault="00D55760" w:rsidP="00931306">
            <w:pPr>
              <w:jc w:val="right"/>
              <w:rPr>
                <w:rFonts w:cstheme="minorHAnsi"/>
                <w:highlight w:val="yellow"/>
                <w:lang w:val="es-MX"/>
              </w:rPr>
            </w:pPr>
            <w:r w:rsidRPr="00500A90">
              <w:rPr>
                <w:rFonts w:cstheme="minorHAnsi"/>
                <w:highlight w:val="yellow"/>
                <w:lang w:val="es-MX"/>
              </w:rPr>
              <w:t>5,281</w:t>
            </w:r>
          </w:p>
        </w:tc>
        <w:tc>
          <w:tcPr>
            <w:tcW w:w="1418" w:type="dxa"/>
          </w:tcPr>
          <w:p w14:paraId="30F0D768" w14:textId="268254B2" w:rsidR="00931306" w:rsidRPr="00500A90" w:rsidRDefault="00931306" w:rsidP="00931306">
            <w:pPr>
              <w:jc w:val="center"/>
              <w:rPr>
                <w:rFonts w:cstheme="minorHAnsi"/>
                <w:highlight w:val="yellow"/>
                <w:lang w:val="es-MX"/>
              </w:rPr>
            </w:pPr>
            <w:r w:rsidRPr="00500A90">
              <w:rPr>
                <w:rFonts w:cstheme="minorHAnsi"/>
                <w:highlight w:val="yellow"/>
                <w:lang w:val="es-MX"/>
              </w:rPr>
              <w:t>U</w:t>
            </w:r>
          </w:p>
        </w:tc>
      </w:tr>
      <w:tr w:rsidR="00931306" w:rsidRPr="007253FF" w14:paraId="2122D327" w14:textId="77777777" w:rsidTr="00881B03">
        <w:tc>
          <w:tcPr>
            <w:tcW w:w="1843" w:type="dxa"/>
            <w:gridSpan w:val="2"/>
            <w:shd w:val="clear" w:color="auto" w:fill="92D050"/>
          </w:tcPr>
          <w:p w14:paraId="57467BF5" w14:textId="57D988E4" w:rsidR="00931306" w:rsidRPr="00C20267" w:rsidRDefault="00931306" w:rsidP="00931306">
            <w:pPr>
              <w:jc w:val="both"/>
              <w:rPr>
                <w:rFonts w:cstheme="minorHAnsi"/>
                <w:lang w:val="es-MX"/>
              </w:rPr>
            </w:pPr>
            <w:r w:rsidRPr="00C20267">
              <w:rPr>
                <w:rFonts w:cstheme="minorHAnsi"/>
                <w:lang w:val="es-MX"/>
              </w:rPr>
              <w:t>Veracruz</w:t>
            </w:r>
          </w:p>
        </w:tc>
        <w:tc>
          <w:tcPr>
            <w:tcW w:w="2552" w:type="dxa"/>
          </w:tcPr>
          <w:p w14:paraId="6EA8CBEE" w14:textId="1D64C543" w:rsidR="00931306" w:rsidRPr="00C20267" w:rsidRDefault="00931306" w:rsidP="00931306">
            <w:pPr>
              <w:jc w:val="both"/>
              <w:rPr>
                <w:rFonts w:cstheme="minorHAnsi"/>
                <w:lang w:val="es-MX"/>
              </w:rPr>
            </w:pPr>
            <w:r w:rsidRPr="00C20267">
              <w:rPr>
                <w:rFonts w:cstheme="minorHAnsi"/>
                <w:lang w:val="es-MX"/>
              </w:rPr>
              <w:t>1 LP</w:t>
            </w:r>
          </w:p>
        </w:tc>
        <w:tc>
          <w:tcPr>
            <w:tcW w:w="1276" w:type="dxa"/>
            <w:vAlign w:val="bottom"/>
          </w:tcPr>
          <w:p w14:paraId="460E48D6" w14:textId="78AFE026" w:rsidR="00931306" w:rsidRPr="00500A90" w:rsidRDefault="00502BBD" w:rsidP="00931306">
            <w:pPr>
              <w:jc w:val="right"/>
              <w:rPr>
                <w:rFonts w:cstheme="minorHAnsi"/>
                <w:highlight w:val="yellow"/>
                <w:lang w:val="es-MX"/>
              </w:rPr>
            </w:pPr>
            <w:r w:rsidRPr="00500A90">
              <w:rPr>
                <w:rFonts w:cstheme="minorHAnsi"/>
                <w:highlight w:val="yellow"/>
                <w:lang w:val="es-MX"/>
              </w:rPr>
              <w:t>40</w:t>
            </w:r>
            <w:r w:rsidRPr="00500A90">
              <w:rPr>
                <w:rFonts w:cstheme="minorHAnsi"/>
                <w:highlight w:val="yellow"/>
                <w:lang w:val="es-MX"/>
              </w:rPr>
              <w:t>,</w:t>
            </w:r>
            <w:r w:rsidRPr="00500A90">
              <w:rPr>
                <w:rFonts w:cstheme="minorHAnsi"/>
                <w:highlight w:val="yellow"/>
                <w:lang w:val="es-MX"/>
              </w:rPr>
              <w:t>716</w:t>
            </w:r>
          </w:p>
        </w:tc>
        <w:tc>
          <w:tcPr>
            <w:tcW w:w="992" w:type="dxa"/>
            <w:vAlign w:val="bottom"/>
          </w:tcPr>
          <w:p w14:paraId="62E31262" w14:textId="2E41D574" w:rsidR="00931306" w:rsidRPr="00500A90" w:rsidRDefault="00D55760" w:rsidP="00931306">
            <w:pPr>
              <w:jc w:val="right"/>
              <w:rPr>
                <w:rFonts w:cstheme="minorHAnsi"/>
                <w:highlight w:val="yellow"/>
                <w:lang w:val="es-MX"/>
              </w:rPr>
            </w:pPr>
            <w:r w:rsidRPr="00500A90">
              <w:rPr>
                <w:rFonts w:cstheme="minorHAnsi"/>
                <w:highlight w:val="yellow"/>
                <w:lang w:val="es-MX"/>
              </w:rPr>
              <w:t>748</w:t>
            </w:r>
          </w:p>
        </w:tc>
        <w:tc>
          <w:tcPr>
            <w:tcW w:w="992" w:type="dxa"/>
            <w:vAlign w:val="bottom"/>
          </w:tcPr>
          <w:p w14:paraId="2E1FE931" w14:textId="7165BB99" w:rsidR="00931306" w:rsidRPr="00500A90" w:rsidRDefault="00F03EDB" w:rsidP="00F03EDB">
            <w:pPr>
              <w:jc w:val="center"/>
              <w:rPr>
                <w:rFonts w:cstheme="minorHAnsi"/>
                <w:highlight w:val="yellow"/>
                <w:lang w:val="es-MX"/>
              </w:rPr>
            </w:pPr>
            <w:r w:rsidRPr="00500A90">
              <w:rPr>
                <w:rFonts w:cstheme="minorHAnsi"/>
                <w:highlight w:val="yellow"/>
                <w:lang w:val="es-MX"/>
              </w:rPr>
              <w:t>U</w:t>
            </w:r>
          </w:p>
        </w:tc>
        <w:tc>
          <w:tcPr>
            <w:tcW w:w="992" w:type="dxa"/>
            <w:vAlign w:val="bottom"/>
          </w:tcPr>
          <w:p w14:paraId="2D0D039F" w14:textId="6B751762" w:rsidR="00931306" w:rsidRPr="00500A90" w:rsidRDefault="00D55760" w:rsidP="00931306">
            <w:pPr>
              <w:jc w:val="right"/>
              <w:rPr>
                <w:rFonts w:cstheme="minorHAnsi"/>
                <w:highlight w:val="yellow"/>
                <w:lang w:val="es-MX"/>
              </w:rPr>
            </w:pPr>
            <w:r w:rsidRPr="00500A90">
              <w:rPr>
                <w:rFonts w:cstheme="minorHAnsi"/>
                <w:highlight w:val="yellow"/>
                <w:lang w:val="es-MX"/>
              </w:rPr>
              <w:t>5,864</w:t>
            </w:r>
          </w:p>
        </w:tc>
        <w:tc>
          <w:tcPr>
            <w:tcW w:w="1418" w:type="dxa"/>
          </w:tcPr>
          <w:p w14:paraId="6750C858" w14:textId="6839E19F" w:rsidR="00931306" w:rsidRPr="00500A90" w:rsidRDefault="00931306" w:rsidP="00931306">
            <w:pPr>
              <w:jc w:val="center"/>
              <w:rPr>
                <w:rFonts w:cstheme="minorHAnsi"/>
                <w:highlight w:val="yellow"/>
                <w:lang w:val="es-MX"/>
              </w:rPr>
            </w:pPr>
            <w:r w:rsidRPr="00500A90">
              <w:rPr>
                <w:rFonts w:cstheme="minorHAnsi"/>
                <w:highlight w:val="yellow"/>
                <w:lang w:val="es-MX"/>
              </w:rPr>
              <w:t>U</w:t>
            </w:r>
          </w:p>
        </w:tc>
      </w:tr>
      <w:tr w:rsidR="00931306" w14:paraId="04B572E6" w14:textId="77777777" w:rsidTr="00864901">
        <w:tc>
          <w:tcPr>
            <w:tcW w:w="1301" w:type="dxa"/>
          </w:tcPr>
          <w:p w14:paraId="63C4DD90" w14:textId="77777777" w:rsidR="00931306" w:rsidRPr="007253FF" w:rsidRDefault="00931306" w:rsidP="00931306">
            <w:pPr>
              <w:jc w:val="both"/>
              <w:rPr>
                <w:rFonts w:cstheme="minorHAnsi"/>
                <w:i/>
                <w:iCs/>
                <w:sz w:val="20"/>
                <w:szCs w:val="20"/>
              </w:rPr>
            </w:pPr>
          </w:p>
        </w:tc>
        <w:tc>
          <w:tcPr>
            <w:tcW w:w="8764" w:type="dxa"/>
            <w:gridSpan w:val="7"/>
          </w:tcPr>
          <w:p w14:paraId="29F70632" w14:textId="7303619E" w:rsidR="00931306" w:rsidRPr="009305CE" w:rsidRDefault="00931306" w:rsidP="00931306">
            <w:pPr>
              <w:jc w:val="both"/>
              <w:rPr>
                <w:rFonts w:cstheme="minorHAnsi"/>
                <w:i/>
                <w:iCs/>
              </w:rPr>
            </w:pPr>
            <w:r w:rsidRPr="007253FF">
              <w:rPr>
                <w:rFonts w:cstheme="minorHAnsi"/>
                <w:i/>
                <w:iCs/>
                <w:sz w:val="20"/>
                <w:szCs w:val="20"/>
              </w:rPr>
              <w:t xml:space="preserve">SOURCE: </w:t>
            </w:r>
            <w:r w:rsidRPr="007253FF">
              <w:rPr>
                <w:i/>
                <w:iCs/>
                <w:sz w:val="20"/>
                <w:szCs w:val="20"/>
              </w:rPr>
              <w:t xml:space="preserve">National Secretary of Health, </w:t>
            </w:r>
            <w:hyperlink r:id="rId13" w:history="1">
              <w:r w:rsidRPr="007253FF">
                <w:rPr>
                  <w:rStyle w:val="Hipervnculo"/>
                  <w:i/>
                  <w:iCs/>
                  <w:sz w:val="20"/>
                  <w:szCs w:val="20"/>
                </w:rPr>
                <w:t>https://coronavirus.gob.mx/</w:t>
              </w:r>
            </w:hyperlink>
          </w:p>
        </w:tc>
      </w:tr>
    </w:tbl>
    <w:p w14:paraId="0ADFA624" w14:textId="77777777" w:rsidR="00F70349" w:rsidRDefault="00F70349" w:rsidP="00161F33">
      <w:pPr>
        <w:spacing w:line="240" w:lineRule="auto"/>
        <w:jc w:val="both"/>
        <w:rPr>
          <w:rFonts w:cstheme="minorHAnsi"/>
        </w:rPr>
      </w:pPr>
    </w:p>
    <w:tbl>
      <w:tblPr>
        <w:tblpPr w:leftFromText="141" w:rightFromText="141" w:vertAnchor="text" w:horzAnchor="margin" w:tblpXSpec="center" w:tblpY="511"/>
        <w:tblW w:w="6091" w:type="dxa"/>
        <w:tblCellMar>
          <w:left w:w="70" w:type="dxa"/>
          <w:right w:w="70" w:type="dxa"/>
        </w:tblCellMar>
        <w:tblLook w:val="04A0" w:firstRow="1" w:lastRow="0" w:firstColumn="1" w:lastColumn="0" w:noHBand="0" w:noVBand="1"/>
      </w:tblPr>
      <w:tblGrid>
        <w:gridCol w:w="1980"/>
        <w:gridCol w:w="1559"/>
        <w:gridCol w:w="1453"/>
        <w:gridCol w:w="1099"/>
      </w:tblGrid>
      <w:tr w:rsidR="00AF2DD3" w:rsidRPr="00AF2DD3" w14:paraId="0B539A16" w14:textId="77777777" w:rsidTr="00123158">
        <w:trPr>
          <w:trHeight w:val="300"/>
        </w:trPr>
        <w:tc>
          <w:tcPr>
            <w:tcW w:w="60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BD9E8" w14:textId="77D18B5B" w:rsidR="00AF2DD3" w:rsidRPr="00500A90" w:rsidRDefault="00AF2DD3" w:rsidP="00AF2DD3">
            <w:pPr>
              <w:spacing w:after="0" w:line="240" w:lineRule="auto"/>
              <w:jc w:val="center"/>
              <w:rPr>
                <w:rFonts w:ascii="Calibri" w:eastAsia="Times New Roman" w:hAnsi="Calibri" w:cs="Calibri"/>
                <w:color w:val="000000"/>
                <w:lang w:eastAsia="es-MX"/>
              </w:rPr>
            </w:pPr>
            <w:r w:rsidRPr="00500A90">
              <w:rPr>
                <w:rFonts w:ascii="Calibri" w:eastAsia="Times New Roman" w:hAnsi="Calibri" w:cs="Calibri"/>
                <w:color w:val="000000"/>
                <w:lang w:eastAsia="es-MX"/>
              </w:rPr>
              <w:t xml:space="preserve">Variation from </w:t>
            </w:r>
            <w:r w:rsidR="005D497C" w:rsidRPr="00500A90">
              <w:rPr>
                <w:rFonts w:ascii="Calibri" w:eastAsia="Times New Roman" w:hAnsi="Calibri" w:cs="Calibri"/>
                <w:color w:val="000000"/>
                <w:lang w:eastAsia="es-MX"/>
              </w:rPr>
              <w:t>Nov.</w:t>
            </w:r>
            <w:r w:rsidR="008B4A63" w:rsidRPr="00500A90">
              <w:rPr>
                <w:rFonts w:ascii="Calibri" w:eastAsia="Times New Roman" w:hAnsi="Calibri" w:cs="Calibri"/>
                <w:color w:val="000000"/>
                <w:lang w:eastAsia="es-MX"/>
              </w:rPr>
              <w:t xml:space="preserve"> 9</w:t>
            </w:r>
            <w:r w:rsidR="008B4A63" w:rsidRPr="00500A90">
              <w:rPr>
                <w:rFonts w:ascii="Calibri" w:eastAsia="Times New Roman" w:hAnsi="Calibri" w:cs="Calibri"/>
                <w:color w:val="000000"/>
                <w:vertAlign w:val="superscript"/>
                <w:lang w:eastAsia="es-MX"/>
              </w:rPr>
              <w:t>th</w:t>
            </w:r>
            <w:r w:rsidR="008B4A63" w:rsidRPr="00500A90">
              <w:rPr>
                <w:rFonts w:ascii="Calibri" w:eastAsia="Times New Roman" w:hAnsi="Calibri" w:cs="Calibri"/>
                <w:color w:val="000000"/>
                <w:lang w:eastAsia="es-MX"/>
              </w:rPr>
              <w:t xml:space="preserve"> </w:t>
            </w:r>
            <w:r w:rsidR="00500A90" w:rsidRPr="00500A90">
              <w:rPr>
                <w:rFonts w:ascii="Calibri" w:eastAsia="Times New Roman" w:hAnsi="Calibri" w:cs="Calibri"/>
                <w:color w:val="000000"/>
                <w:lang w:eastAsia="es-MX"/>
              </w:rPr>
              <w:t>to Dec. 8</w:t>
            </w:r>
            <w:r w:rsidR="00500A90" w:rsidRPr="00500A90">
              <w:rPr>
                <w:rFonts w:ascii="Calibri" w:eastAsia="Times New Roman" w:hAnsi="Calibri" w:cs="Calibri"/>
                <w:color w:val="000000"/>
                <w:vertAlign w:val="superscript"/>
                <w:lang w:eastAsia="es-MX"/>
              </w:rPr>
              <w:t>th</w:t>
            </w:r>
            <w:r w:rsidR="00500A90" w:rsidRPr="00500A90">
              <w:rPr>
                <w:rFonts w:ascii="Calibri" w:eastAsia="Times New Roman" w:hAnsi="Calibri" w:cs="Calibri"/>
                <w:color w:val="000000"/>
                <w:lang w:eastAsia="es-MX"/>
              </w:rPr>
              <w:t xml:space="preserve"> </w:t>
            </w:r>
          </w:p>
        </w:tc>
      </w:tr>
      <w:tr w:rsidR="00AF2DD3" w:rsidRPr="00AF2DD3" w14:paraId="56930B6C" w14:textId="77777777" w:rsidTr="00123158">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4AFAC3" w14:textId="77777777" w:rsidR="00AF2DD3" w:rsidRPr="00500A90" w:rsidRDefault="00AF2DD3" w:rsidP="00AF2DD3">
            <w:pPr>
              <w:spacing w:after="0" w:line="240" w:lineRule="auto"/>
              <w:jc w:val="center"/>
              <w:rPr>
                <w:rFonts w:ascii="Calibri" w:eastAsia="Times New Roman" w:hAnsi="Calibri" w:cs="Calibri"/>
                <w:color w:val="000000"/>
                <w:lang w:val="es-MX" w:eastAsia="es-MX"/>
              </w:rPr>
            </w:pPr>
            <w:proofErr w:type="spellStart"/>
            <w:r w:rsidRPr="00500A90">
              <w:rPr>
                <w:rFonts w:ascii="Calibri" w:eastAsia="Times New Roman" w:hAnsi="Calibri" w:cs="Calibri"/>
                <w:color w:val="000000"/>
                <w:lang w:val="es-MX" w:eastAsia="es-MX"/>
              </w:rPr>
              <w:t>State</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482CA3A" w14:textId="77777777" w:rsidR="00AF2DD3" w:rsidRPr="00500A90" w:rsidRDefault="00AF2DD3" w:rsidP="00AF2DD3">
            <w:pPr>
              <w:spacing w:after="0" w:line="240" w:lineRule="auto"/>
              <w:jc w:val="center"/>
              <w:rPr>
                <w:rFonts w:ascii="Calibri" w:eastAsia="Times New Roman" w:hAnsi="Calibri" w:cs="Calibri"/>
                <w:color w:val="000000"/>
                <w:lang w:val="es-MX" w:eastAsia="es-MX"/>
              </w:rPr>
            </w:pPr>
            <w:proofErr w:type="spellStart"/>
            <w:r w:rsidRPr="00500A90">
              <w:rPr>
                <w:rFonts w:ascii="Calibri" w:eastAsia="Times New Roman" w:hAnsi="Calibri" w:cs="Calibri"/>
                <w:color w:val="000000"/>
                <w:lang w:val="es-MX" w:eastAsia="es-MX"/>
              </w:rPr>
              <w:t>Accumulated</w:t>
            </w:r>
            <w:proofErr w:type="spellEnd"/>
          </w:p>
        </w:tc>
        <w:tc>
          <w:tcPr>
            <w:tcW w:w="1453" w:type="dxa"/>
            <w:tcBorders>
              <w:top w:val="nil"/>
              <w:left w:val="nil"/>
              <w:bottom w:val="single" w:sz="4" w:space="0" w:color="auto"/>
              <w:right w:val="single" w:sz="4" w:space="0" w:color="auto"/>
            </w:tcBorders>
            <w:shd w:val="clear" w:color="auto" w:fill="auto"/>
            <w:noWrap/>
            <w:vAlign w:val="bottom"/>
            <w:hideMark/>
          </w:tcPr>
          <w:p w14:paraId="38950689" w14:textId="77777777" w:rsidR="00AF2DD3" w:rsidRPr="00500A90" w:rsidRDefault="00AF2DD3" w:rsidP="00AF2DD3">
            <w:pPr>
              <w:spacing w:after="0" w:line="240" w:lineRule="auto"/>
              <w:jc w:val="center"/>
              <w:rPr>
                <w:rFonts w:ascii="Calibri" w:eastAsia="Times New Roman" w:hAnsi="Calibri" w:cs="Calibri"/>
                <w:color w:val="000000"/>
                <w:lang w:val="es-MX" w:eastAsia="es-MX"/>
              </w:rPr>
            </w:pPr>
            <w:r w:rsidRPr="00500A90">
              <w:rPr>
                <w:rFonts w:ascii="Calibri" w:eastAsia="Times New Roman" w:hAnsi="Calibri" w:cs="Calibri"/>
                <w:color w:val="000000"/>
                <w:lang w:val="es-MX" w:eastAsia="es-MX"/>
              </w:rPr>
              <w:t>Active</w:t>
            </w:r>
          </w:p>
        </w:tc>
        <w:tc>
          <w:tcPr>
            <w:tcW w:w="1099" w:type="dxa"/>
            <w:tcBorders>
              <w:top w:val="nil"/>
              <w:left w:val="nil"/>
              <w:bottom w:val="single" w:sz="4" w:space="0" w:color="auto"/>
              <w:right w:val="single" w:sz="4" w:space="0" w:color="auto"/>
            </w:tcBorders>
            <w:shd w:val="clear" w:color="auto" w:fill="auto"/>
            <w:noWrap/>
            <w:vAlign w:val="bottom"/>
            <w:hideMark/>
          </w:tcPr>
          <w:p w14:paraId="48288C16" w14:textId="77777777" w:rsidR="00AF2DD3" w:rsidRPr="00500A90" w:rsidRDefault="00AF2DD3" w:rsidP="00AF2DD3">
            <w:pPr>
              <w:spacing w:after="0" w:line="240" w:lineRule="auto"/>
              <w:jc w:val="center"/>
              <w:rPr>
                <w:rFonts w:ascii="Calibri" w:eastAsia="Times New Roman" w:hAnsi="Calibri" w:cs="Calibri"/>
                <w:color w:val="000000"/>
                <w:lang w:val="es-MX" w:eastAsia="es-MX"/>
              </w:rPr>
            </w:pPr>
            <w:proofErr w:type="spellStart"/>
            <w:r w:rsidRPr="00500A90">
              <w:rPr>
                <w:rFonts w:ascii="Calibri" w:eastAsia="Times New Roman" w:hAnsi="Calibri" w:cs="Calibri"/>
                <w:color w:val="000000"/>
                <w:lang w:val="es-MX" w:eastAsia="es-MX"/>
              </w:rPr>
              <w:t>Death</w:t>
            </w:r>
            <w:proofErr w:type="spellEnd"/>
          </w:p>
        </w:tc>
      </w:tr>
      <w:tr w:rsidR="00500A90" w:rsidRPr="00AF2DD3" w14:paraId="7FB49E36" w14:textId="77777777" w:rsidTr="0021390C">
        <w:trPr>
          <w:trHeight w:val="300"/>
        </w:trPr>
        <w:tc>
          <w:tcPr>
            <w:tcW w:w="1980" w:type="dxa"/>
            <w:tcBorders>
              <w:top w:val="nil"/>
              <w:left w:val="single" w:sz="4" w:space="0" w:color="auto"/>
              <w:bottom w:val="single" w:sz="4" w:space="0" w:color="auto"/>
              <w:right w:val="single" w:sz="4" w:space="0" w:color="auto"/>
            </w:tcBorders>
            <w:shd w:val="clear" w:color="000000" w:fill="FFC000"/>
            <w:noWrap/>
          </w:tcPr>
          <w:p w14:paraId="622A097F" w14:textId="2DE0ACE7" w:rsidR="00500A90" w:rsidRPr="00500A90" w:rsidRDefault="00500A90" w:rsidP="00500A90">
            <w:pPr>
              <w:spacing w:after="0" w:line="240" w:lineRule="auto"/>
              <w:rPr>
                <w:rFonts w:ascii="Calibri" w:eastAsia="Times New Roman" w:hAnsi="Calibri" w:cs="Calibri"/>
                <w:color w:val="000000"/>
                <w:lang w:val="es-MX" w:eastAsia="es-MX"/>
              </w:rPr>
            </w:pPr>
            <w:r w:rsidRPr="00C20267">
              <w:rPr>
                <w:rFonts w:cstheme="minorHAnsi"/>
                <w:lang w:val="es-MX"/>
              </w:rPr>
              <w:t>Mexico City</w:t>
            </w:r>
          </w:p>
        </w:tc>
        <w:tc>
          <w:tcPr>
            <w:tcW w:w="1559" w:type="dxa"/>
            <w:tcBorders>
              <w:top w:val="nil"/>
              <w:left w:val="nil"/>
              <w:bottom w:val="single" w:sz="4" w:space="0" w:color="auto"/>
              <w:right w:val="single" w:sz="4" w:space="0" w:color="auto"/>
            </w:tcBorders>
            <w:shd w:val="clear" w:color="auto" w:fill="auto"/>
            <w:noWrap/>
            <w:vAlign w:val="bottom"/>
          </w:tcPr>
          <w:p w14:paraId="01BB301F" w14:textId="597B4DE9" w:rsidR="00500A90" w:rsidRPr="00C108A4" w:rsidRDefault="00392DB2" w:rsidP="00500A90">
            <w:pPr>
              <w:spacing w:after="0" w:line="240" w:lineRule="auto"/>
              <w:jc w:val="right"/>
              <w:rPr>
                <w:rFonts w:ascii="Calibri" w:eastAsia="Times New Roman" w:hAnsi="Calibri" w:cs="Calibri"/>
                <w:color w:val="FF0000"/>
                <w:highlight w:val="yellow"/>
                <w:lang w:val="es-MX" w:eastAsia="es-MX"/>
              </w:rPr>
            </w:pPr>
            <w:r w:rsidRPr="00C108A4">
              <w:rPr>
                <w:rFonts w:ascii="Calibri" w:eastAsia="Times New Roman" w:hAnsi="Calibri" w:cs="Calibri"/>
                <w:color w:val="FF0000"/>
                <w:highlight w:val="yellow"/>
                <w:lang w:val="es-MX" w:eastAsia="es-MX"/>
              </w:rPr>
              <w:t>40 %</w:t>
            </w:r>
          </w:p>
        </w:tc>
        <w:tc>
          <w:tcPr>
            <w:tcW w:w="1453" w:type="dxa"/>
            <w:tcBorders>
              <w:top w:val="nil"/>
              <w:left w:val="nil"/>
              <w:bottom w:val="single" w:sz="4" w:space="0" w:color="auto"/>
              <w:right w:val="single" w:sz="4" w:space="0" w:color="auto"/>
            </w:tcBorders>
            <w:shd w:val="clear" w:color="auto" w:fill="auto"/>
            <w:noWrap/>
            <w:vAlign w:val="bottom"/>
          </w:tcPr>
          <w:p w14:paraId="0531C6B8" w14:textId="779B156E" w:rsidR="00500A90" w:rsidRPr="00C108A4" w:rsidRDefault="0026341E" w:rsidP="00500A90">
            <w:pPr>
              <w:pStyle w:val="Prrafodelista"/>
              <w:spacing w:after="0" w:line="240" w:lineRule="auto"/>
              <w:jc w:val="center"/>
              <w:rPr>
                <w:rFonts w:ascii="Calibri" w:eastAsia="Times New Roman" w:hAnsi="Calibri" w:cs="Calibri"/>
                <w:color w:val="FF0000"/>
                <w:highlight w:val="yellow"/>
                <w:lang w:val="es-MX" w:eastAsia="es-MX"/>
              </w:rPr>
            </w:pPr>
            <w:r w:rsidRPr="00C108A4">
              <w:rPr>
                <w:rFonts w:ascii="Calibri" w:eastAsia="Times New Roman" w:hAnsi="Calibri" w:cs="Calibri"/>
                <w:color w:val="FF0000"/>
                <w:highlight w:val="yellow"/>
                <w:lang w:val="es-MX" w:eastAsia="es-MX"/>
              </w:rPr>
              <w:t>481 %</w:t>
            </w:r>
          </w:p>
        </w:tc>
        <w:tc>
          <w:tcPr>
            <w:tcW w:w="1099" w:type="dxa"/>
            <w:tcBorders>
              <w:top w:val="nil"/>
              <w:left w:val="nil"/>
              <w:bottom w:val="single" w:sz="4" w:space="0" w:color="auto"/>
              <w:right w:val="single" w:sz="4" w:space="0" w:color="auto"/>
            </w:tcBorders>
            <w:shd w:val="clear" w:color="auto" w:fill="auto"/>
            <w:noWrap/>
            <w:vAlign w:val="bottom"/>
          </w:tcPr>
          <w:p w14:paraId="61A12FD3" w14:textId="38957F21" w:rsidR="00500A90" w:rsidRPr="00C108A4" w:rsidRDefault="0026341E"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18 %</w:t>
            </w:r>
          </w:p>
        </w:tc>
      </w:tr>
      <w:tr w:rsidR="00500A90" w:rsidRPr="00AF2DD3" w14:paraId="63E9DE23" w14:textId="77777777" w:rsidTr="00500A90">
        <w:trPr>
          <w:trHeight w:val="300"/>
        </w:trPr>
        <w:tc>
          <w:tcPr>
            <w:tcW w:w="1980" w:type="dxa"/>
            <w:tcBorders>
              <w:top w:val="nil"/>
              <w:left w:val="single" w:sz="4" w:space="0" w:color="auto"/>
              <w:bottom w:val="single" w:sz="4" w:space="0" w:color="auto"/>
              <w:right w:val="single" w:sz="4" w:space="0" w:color="auto"/>
            </w:tcBorders>
            <w:shd w:val="clear" w:color="auto" w:fill="92D050"/>
            <w:noWrap/>
          </w:tcPr>
          <w:p w14:paraId="4F26761A" w14:textId="1F55E5AC" w:rsidR="00500A90" w:rsidRPr="00500A90" w:rsidRDefault="00500A90" w:rsidP="00500A90">
            <w:pPr>
              <w:spacing w:after="0" w:line="240" w:lineRule="auto"/>
              <w:rPr>
                <w:rFonts w:ascii="Calibri" w:eastAsia="Times New Roman" w:hAnsi="Calibri" w:cs="Calibri"/>
                <w:color w:val="000000"/>
                <w:lang w:val="es-MX" w:eastAsia="es-MX"/>
              </w:rPr>
            </w:pPr>
            <w:r w:rsidRPr="00C20267">
              <w:rPr>
                <w:rFonts w:cstheme="minorHAnsi"/>
                <w:lang w:val="es-MX"/>
              </w:rPr>
              <w:t>Chiapas</w:t>
            </w:r>
          </w:p>
        </w:tc>
        <w:tc>
          <w:tcPr>
            <w:tcW w:w="1559" w:type="dxa"/>
            <w:tcBorders>
              <w:top w:val="nil"/>
              <w:left w:val="nil"/>
              <w:bottom w:val="single" w:sz="4" w:space="0" w:color="auto"/>
              <w:right w:val="single" w:sz="4" w:space="0" w:color="auto"/>
            </w:tcBorders>
            <w:shd w:val="clear" w:color="auto" w:fill="auto"/>
            <w:noWrap/>
            <w:vAlign w:val="bottom"/>
          </w:tcPr>
          <w:p w14:paraId="118DA049" w14:textId="498CBC17" w:rsidR="00500A90" w:rsidRPr="00C108A4" w:rsidRDefault="00CB2050"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4 %</w:t>
            </w:r>
          </w:p>
        </w:tc>
        <w:tc>
          <w:tcPr>
            <w:tcW w:w="1453" w:type="dxa"/>
            <w:tcBorders>
              <w:top w:val="nil"/>
              <w:left w:val="nil"/>
              <w:bottom w:val="single" w:sz="4" w:space="0" w:color="auto"/>
              <w:right w:val="single" w:sz="4" w:space="0" w:color="auto"/>
            </w:tcBorders>
            <w:shd w:val="clear" w:color="auto" w:fill="auto"/>
            <w:noWrap/>
            <w:vAlign w:val="bottom"/>
          </w:tcPr>
          <w:p w14:paraId="014AC606" w14:textId="51370FB9" w:rsidR="00500A90" w:rsidRPr="00C108A4" w:rsidRDefault="00CB2050"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577 %</w:t>
            </w:r>
          </w:p>
        </w:tc>
        <w:tc>
          <w:tcPr>
            <w:tcW w:w="1099" w:type="dxa"/>
            <w:tcBorders>
              <w:top w:val="nil"/>
              <w:left w:val="nil"/>
              <w:bottom w:val="single" w:sz="4" w:space="0" w:color="auto"/>
              <w:right w:val="single" w:sz="4" w:space="0" w:color="auto"/>
            </w:tcBorders>
            <w:shd w:val="clear" w:color="auto" w:fill="auto"/>
            <w:noWrap/>
            <w:vAlign w:val="bottom"/>
          </w:tcPr>
          <w:p w14:paraId="2C9B7BD1" w14:textId="1593A021" w:rsidR="00500A90" w:rsidRPr="00C108A4" w:rsidRDefault="00CB2050"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0 %</w:t>
            </w:r>
          </w:p>
        </w:tc>
      </w:tr>
      <w:tr w:rsidR="00500A90" w:rsidRPr="00AF2DD3" w14:paraId="03CC7A7E" w14:textId="77777777" w:rsidTr="00500A90">
        <w:trPr>
          <w:trHeight w:val="300"/>
        </w:trPr>
        <w:tc>
          <w:tcPr>
            <w:tcW w:w="1980" w:type="dxa"/>
            <w:tcBorders>
              <w:top w:val="nil"/>
              <w:left w:val="single" w:sz="4" w:space="0" w:color="auto"/>
              <w:bottom w:val="single" w:sz="4" w:space="0" w:color="auto"/>
              <w:right w:val="single" w:sz="4" w:space="0" w:color="auto"/>
            </w:tcBorders>
            <w:shd w:val="clear" w:color="auto" w:fill="FFC000"/>
            <w:noWrap/>
          </w:tcPr>
          <w:p w14:paraId="1DFBC88F" w14:textId="3D58C376" w:rsidR="00500A90" w:rsidRPr="00500A90" w:rsidRDefault="00500A90" w:rsidP="00500A90">
            <w:pPr>
              <w:spacing w:after="0" w:line="240" w:lineRule="auto"/>
              <w:rPr>
                <w:rFonts w:ascii="Calibri" w:eastAsia="Times New Roman" w:hAnsi="Calibri" w:cs="Calibri"/>
                <w:color w:val="000000"/>
                <w:lang w:val="es-MX" w:eastAsia="es-MX"/>
              </w:rPr>
            </w:pPr>
            <w:r w:rsidRPr="00C20267">
              <w:rPr>
                <w:rFonts w:cstheme="minorHAnsi"/>
                <w:lang w:val="es-MX"/>
              </w:rPr>
              <w:t>Estado de México</w:t>
            </w:r>
          </w:p>
        </w:tc>
        <w:tc>
          <w:tcPr>
            <w:tcW w:w="1559" w:type="dxa"/>
            <w:tcBorders>
              <w:top w:val="nil"/>
              <w:left w:val="nil"/>
              <w:bottom w:val="single" w:sz="4" w:space="0" w:color="auto"/>
              <w:right w:val="single" w:sz="4" w:space="0" w:color="auto"/>
            </w:tcBorders>
            <w:shd w:val="clear" w:color="auto" w:fill="auto"/>
            <w:noWrap/>
            <w:vAlign w:val="bottom"/>
          </w:tcPr>
          <w:p w14:paraId="5F49DE07" w14:textId="1D2E2DC9" w:rsidR="00500A90" w:rsidRPr="00C108A4" w:rsidRDefault="00CB2050"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18 %</w:t>
            </w:r>
          </w:p>
        </w:tc>
        <w:tc>
          <w:tcPr>
            <w:tcW w:w="1453" w:type="dxa"/>
            <w:tcBorders>
              <w:top w:val="nil"/>
              <w:left w:val="nil"/>
              <w:bottom w:val="single" w:sz="4" w:space="0" w:color="auto"/>
              <w:right w:val="single" w:sz="4" w:space="0" w:color="auto"/>
            </w:tcBorders>
            <w:shd w:val="clear" w:color="auto" w:fill="auto"/>
            <w:noWrap/>
            <w:vAlign w:val="bottom"/>
          </w:tcPr>
          <w:p w14:paraId="2FD7A8B5" w14:textId="7AEE033B" w:rsidR="00500A90" w:rsidRPr="00C108A4" w:rsidRDefault="00CB2050"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 xml:space="preserve">110 % </w:t>
            </w:r>
          </w:p>
        </w:tc>
        <w:tc>
          <w:tcPr>
            <w:tcW w:w="1099" w:type="dxa"/>
            <w:tcBorders>
              <w:top w:val="nil"/>
              <w:left w:val="nil"/>
              <w:bottom w:val="single" w:sz="4" w:space="0" w:color="auto"/>
              <w:right w:val="single" w:sz="4" w:space="0" w:color="auto"/>
            </w:tcBorders>
            <w:shd w:val="clear" w:color="auto" w:fill="auto"/>
            <w:noWrap/>
            <w:vAlign w:val="bottom"/>
          </w:tcPr>
          <w:p w14:paraId="7F6FEC62" w14:textId="3745B3D8" w:rsidR="00500A90" w:rsidRPr="00C108A4" w:rsidRDefault="00CB2050"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13 %</w:t>
            </w:r>
          </w:p>
        </w:tc>
      </w:tr>
      <w:tr w:rsidR="00500A90" w:rsidRPr="00AF2DD3" w14:paraId="09B71BC0" w14:textId="77777777" w:rsidTr="00500A90">
        <w:trPr>
          <w:trHeight w:val="300"/>
        </w:trPr>
        <w:tc>
          <w:tcPr>
            <w:tcW w:w="1980" w:type="dxa"/>
            <w:tcBorders>
              <w:top w:val="nil"/>
              <w:left w:val="single" w:sz="4" w:space="0" w:color="auto"/>
              <w:bottom w:val="single" w:sz="4" w:space="0" w:color="auto"/>
              <w:right w:val="single" w:sz="4" w:space="0" w:color="auto"/>
            </w:tcBorders>
            <w:shd w:val="clear" w:color="auto" w:fill="FFC000"/>
            <w:noWrap/>
          </w:tcPr>
          <w:p w14:paraId="5683F63C" w14:textId="114F66C1" w:rsidR="00500A90" w:rsidRPr="00500A90" w:rsidRDefault="00500A90" w:rsidP="00500A90">
            <w:pPr>
              <w:spacing w:after="0" w:line="240" w:lineRule="auto"/>
              <w:rPr>
                <w:rFonts w:ascii="Calibri" w:eastAsia="Times New Roman" w:hAnsi="Calibri" w:cs="Calibri"/>
                <w:color w:val="000000"/>
                <w:lang w:val="es-MX" w:eastAsia="es-MX"/>
              </w:rPr>
            </w:pPr>
            <w:r w:rsidRPr="00C20267">
              <w:rPr>
                <w:rFonts w:cstheme="minorHAnsi"/>
                <w:lang w:val="es-MX"/>
              </w:rPr>
              <w:t>Hidalgo</w:t>
            </w:r>
          </w:p>
        </w:tc>
        <w:tc>
          <w:tcPr>
            <w:tcW w:w="1559" w:type="dxa"/>
            <w:tcBorders>
              <w:top w:val="nil"/>
              <w:left w:val="nil"/>
              <w:bottom w:val="single" w:sz="4" w:space="0" w:color="auto"/>
              <w:right w:val="single" w:sz="4" w:space="0" w:color="auto"/>
            </w:tcBorders>
            <w:shd w:val="clear" w:color="auto" w:fill="auto"/>
            <w:noWrap/>
            <w:vAlign w:val="bottom"/>
          </w:tcPr>
          <w:p w14:paraId="1F8A3A0F" w14:textId="1D37FD15" w:rsidR="00500A90" w:rsidRPr="00C108A4" w:rsidRDefault="000460A7"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22 %</w:t>
            </w:r>
          </w:p>
        </w:tc>
        <w:tc>
          <w:tcPr>
            <w:tcW w:w="1453" w:type="dxa"/>
            <w:tcBorders>
              <w:top w:val="nil"/>
              <w:left w:val="nil"/>
              <w:bottom w:val="single" w:sz="4" w:space="0" w:color="auto"/>
              <w:right w:val="single" w:sz="4" w:space="0" w:color="auto"/>
            </w:tcBorders>
            <w:shd w:val="clear" w:color="auto" w:fill="auto"/>
            <w:noWrap/>
            <w:vAlign w:val="bottom"/>
          </w:tcPr>
          <w:p w14:paraId="14E21842" w14:textId="176669D3" w:rsidR="00500A90" w:rsidRPr="00C108A4" w:rsidRDefault="0082733E"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93 %</w:t>
            </w:r>
          </w:p>
        </w:tc>
        <w:tc>
          <w:tcPr>
            <w:tcW w:w="1099" w:type="dxa"/>
            <w:tcBorders>
              <w:top w:val="nil"/>
              <w:left w:val="nil"/>
              <w:bottom w:val="single" w:sz="4" w:space="0" w:color="auto"/>
              <w:right w:val="single" w:sz="4" w:space="0" w:color="auto"/>
            </w:tcBorders>
            <w:shd w:val="clear" w:color="auto" w:fill="auto"/>
            <w:noWrap/>
            <w:vAlign w:val="bottom"/>
          </w:tcPr>
          <w:p w14:paraId="40C96867" w14:textId="6AB00785" w:rsidR="00500A90" w:rsidRPr="00C108A4" w:rsidRDefault="0082733E"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19 %</w:t>
            </w:r>
          </w:p>
        </w:tc>
      </w:tr>
      <w:tr w:rsidR="00500A90" w:rsidRPr="00AF2DD3" w14:paraId="614BFE02" w14:textId="77777777" w:rsidTr="00500A90">
        <w:trPr>
          <w:trHeight w:val="300"/>
        </w:trPr>
        <w:tc>
          <w:tcPr>
            <w:tcW w:w="1980" w:type="dxa"/>
            <w:tcBorders>
              <w:top w:val="nil"/>
              <w:left w:val="single" w:sz="4" w:space="0" w:color="auto"/>
              <w:bottom w:val="single" w:sz="4" w:space="0" w:color="auto"/>
              <w:right w:val="single" w:sz="4" w:space="0" w:color="auto"/>
            </w:tcBorders>
            <w:shd w:val="clear" w:color="auto" w:fill="FFC000"/>
            <w:noWrap/>
          </w:tcPr>
          <w:p w14:paraId="50B0508B" w14:textId="2E25A845" w:rsidR="00500A90" w:rsidRPr="00500A90" w:rsidRDefault="00500A90" w:rsidP="00500A90">
            <w:pPr>
              <w:spacing w:after="0" w:line="240" w:lineRule="auto"/>
              <w:rPr>
                <w:rFonts w:ascii="Calibri" w:eastAsia="Times New Roman" w:hAnsi="Calibri" w:cs="Calibri"/>
                <w:color w:val="000000"/>
                <w:lang w:val="es-MX" w:eastAsia="es-MX"/>
              </w:rPr>
            </w:pPr>
            <w:r w:rsidRPr="00C20267">
              <w:rPr>
                <w:rFonts w:cstheme="minorHAnsi"/>
                <w:lang w:val="es-MX"/>
              </w:rPr>
              <w:t>Michoacán</w:t>
            </w:r>
          </w:p>
        </w:tc>
        <w:tc>
          <w:tcPr>
            <w:tcW w:w="1559" w:type="dxa"/>
            <w:tcBorders>
              <w:top w:val="nil"/>
              <w:left w:val="nil"/>
              <w:bottom w:val="single" w:sz="4" w:space="0" w:color="auto"/>
              <w:right w:val="single" w:sz="4" w:space="0" w:color="auto"/>
            </w:tcBorders>
            <w:shd w:val="clear" w:color="auto" w:fill="auto"/>
            <w:noWrap/>
            <w:vAlign w:val="bottom"/>
          </w:tcPr>
          <w:p w14:paraId="170EBC64" w14:textId="4AA49A2A" w:rsidR="00500A90" w:rsidRPr="00C108A4" w:rsidRDefault="000460A7"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13 %</w:t>
            </w:r>
          </w:p>
        </w:tc>
        <w:tc>
          <w:tcPr>
            <w:tcW w:w="1453" w:type="dxa"/>
            <w:tcBorders>
              <w:top w:val="nil"/>
              <w:left w:val="nil"/>
              <w:bottom w:val="single" w:sz="4" w:space="0" w:color="auto"/>
              <w:right w:val="single" w:sz="4" w:space="0" w:color="auto"/>
            </w:tcBorders>
            <w:shd w:val="clear" w:color="auto" w:fill="auto"/>
            <w:noWrap/>
            <w:vAlign w:val="bottom"/>
          </w:tcPr>
          <w:p w14:paraId="2B5DFE47" w14:textId="1143D823" w:rsidR="00500A90" w:rsidRPr="00C108A4" w:rsidRDefault="0082733E" w:rsidP="00500A90">
            <w:pPr>
              <w:spacing w:after="0" w:line="240" w:lineRule="auto"/>
              <w:jc w:val="right"/>
              <w:rPr>
                <w:rFonts w:ascii="Calibri" w:eastAsia="Times New Roman" w:hAnsi="Calibri" w:cs="Calibri"/>
                <w:highlight w:val="yellow"/>
                <w:lang w:val="es-MX" w:eastAsia="es-MX"/>
              </w:rPr>
            </w:pPr>
            <w:r w:rsidRPr="00C108A4">
              <w:rPr>
                <w:rFonts w:ascii="Calibri" w:eastAsia="Times New Roman" w:hAnsi="Calibri" w:cs="Calibri"/>
                <w:highlight w:val="yellow"/>
                <w:lang w:val="es-MX" w:eastAsia="es-MX"/>
              </w:rPr>
              <w:t>103 %</w:t>
            </w:r>
          </w:p>
        </w:tc>
        <w:tc>
          <w:tcPr>
            <w:tcW w:w="1099" w:type="dxa"/>
            <w:tcBorders>
              <w:top w:val="nil"/>
              <w:left w:val="nil"/>
              <w:bottom w:val="single" w:sz="4" w:space="0" w:color="auto"/>
              <w:right w:val="single" w:sz="4" w:space="0" w:color="auto"/>
            </w:tcBorders>
            <w:shd w:val="clear" w:color="auto" w:fill="auto"/>
            <w:noWrap/>
            <w:vAlign w:val="bottom"/>
          </w:tcPr>
          <w:p w14:paraId="4FF0BB3D" w14:textId="5961DCDB" w:rsidR="00500A90" w:rsidRPr="00C108A4" w:rsidRDefault="0082733E"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15 %</w:t>
            </w:r>
          </w:p>
        </w:tc>
      </w:tr>
      <w:tr w:rsidR="00500A90" w:rsidRPr="00AF2DD3" w14:paraId="7B5FB1C3" w14:textId="77777777" w:rsidTr="00500A90">
        <w:trPr>
          <w:trHeight w:val="300"/>
        </w:trPr>
        <w:tc>
          <w:tcPr>
            <w:tcW w:w="1980" w:type="dxa"/>
            <w:tcBorders>
              <w:top w:val="nil"/>
              <w:left w:val="single" w:sz="4" w:space="0" w:color="auto"/>
              <w:bottom w:val="single" w:sz="4" w:space="0" w:color="auto"/>
              <w:right w:val="single" w:sz="4" w:space="0" w:color="auto"/>
            </w:tcBorders>
            <w:shd w:val="clear" w:color="auto" w:fill="FFFF00"/>
            <w:noWrap/>
          </w:tcPr>
          <w:p w14:paraId="3B5C6D51" w14:textId="75B534B5" w:rsidR="00500A90" w:rsidRPr="00500A90" w:rsidRDefault="00500A90" w:rsidP="00500A90">
            <w:pPr>
              <w:spacing w:after="0" w:line="240" w:lineRule="auto"/>
              <w:rPr>
                <w:rFonts w:ascii="Calibri" w:eastAsia="Times New Roman" w:hAnsi="Calibri" w:cs="Calibri"/>
                <w:color w:val="000000"/>
                <w:lang w:val="es-MX" w:eastAsia="es-MX"/>
              </w:rPr>
            </w:pPr>
            <w:r w:rsidRPr="00C20267">
              <w:rPr>
                <w:rFonts w:cstheme="minorHAnsi"/>
                <w:lang w:val="es-MX"/>
              </w:rPr>
              <w:t>Oaxaca</w:t>
            </w:r>
          </w:p>
        </w:tc>
        <w:tc>
          <w:tcPr>
            <w:tcW w:w="1559" w:type="dxa"/>
            <w:tcBorders>
              <w:top w:val="nil"/>
              <w:left w:val="nil"/>
              <w:bottom w:val="single" w:sz="4" w:space="0" w:color="auto"/>
              <w:right w:val="single" w:sz="4" w:space="0" w:color="auto"/>
            </w:tcBorders>
            <w:shd w:val="clear" w:color="auto" w:fill="auto"/>
            <w:noWrap/>
            <w:vAlign w:val="bottom"/>
          </w:tcPr>
          <w:p w14:paraId="63DA870D" w14:textId="5D60BCC8" w:rsidR="00500A90" w:rsidRPr="00C108A4" w:rsidRDefault="000460A7"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15 %</w:t>
            </w:r>
          </w:p>
        </w:tc>
        <w:tc>
          <w:tcPr>
            <w:tcW w:w="1453" w:type="dxa"/>
            <w:tcBorders>
              <w:top w:val="nil"/>
              <w:left w:val="nil"/>
              <w:bottom w:val="single" w:sz="4" w:space="0" w:color="auto"/>
              <w:right w:val="single" w:sz="4" w:space="0" w:color="auto"/>
            </w:tcBorders>
            <w:shd w:val="clear" w:color="auto" w:fill="auto"/>
            <w:noWrap/>
            <w:vAlign w:val="bottom"/>
          </w:tcPr>
          <w:p w14:paraId="517BFAA1" w14:textId="6A8702EF" w:rsidR="00500A90" w:rsidRPr="00C108A4" w:rsidRDefault="000460A7" w:rsidP="00500A90">
            <w:pPr>
              <w:spacing w:after="0" w:line="240" w:lineRule="auto"/>
              <w:jc w:val="right"/>
              <w:rPr>
                <w:rFonts w:ascii="Calibri" w:eastAsia="Times New Roman" w:hAnsi="Calibri" w:cs="Calibri"/>
                <w:highlight w:val="yellow"/>
                <w:lang w:val="es-MX" w:eastAsia="es-MX"/>
              </w:rPr>
            </w:pPr>
            <w:r w:rsidRPr="00C108A4">
              <w:rPr>
                <w:rFonts w:ascii="Calibri" w:eastAsia="Times New Roman" w:hAnsi="Calibri" w:cs="Calibri"/>
                <w:highlight w:val="yellow"/>
                <w:lang w:val="es-MX" w:eastAsia="es-MX"/>
              </w:rPr>
              <w:t>103 %</w:t>
            </w:r>
          </w:p>
        </w:tc>
        <w:tc>
          <w:tcPr>
            <w:tcW w:w="1099" w:type="dxa"/>
            <w:tcBorders>
              <w:top w:val="nil"/>
              <w:left w:val="nil"/>
              <w:bottom w:val="single" w:sz="4" w:space="0" w:color="auto"/>
              <w:right w:val="single" w:sz="4" w:space="0" w:color="auto"/>
            </w:tcBorders>
            <w:shd w:val="clear" w:color="auto" w:fill="auto"/>
            <w:noWrap/>
            <w:vAlign w:val="bottom"/>
          </w:tcPr>
          <w:p w14:paraId="1C4AC476" w14:textId="458683C0" w:rsidR="00500A90" w:rsidRPr="00C108A4" w:rsidRDefault="0082733E"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12 %</w:t>
            </w:r>
          </w:p>
        </w:tc>
      </w:tr>
      <w:tr w:rsidR="00500A90" w:rsidRPr="00AF2DD3" w14:paraId="51466C3B" w14:textId="77777777" w:rsidTr="00500A90">
        <w:trPr>
          <w:trHeight w:val="300"/>
        </w:trPr>
        <w:tc>
          <w:tcPr>
            <w:tcW w:w="1980" w:type="dxa"/>
            <w:tcBorders>
              <w:top w:val="nil"/>
              <w:left w:val="single" w:sz="4" w:space="0" w:color="auto"/>
              <w:bottom w:val="single" w:sz="4" w:space="0" w:color="auto"/>
              <w:right w:val="single" w:sz="4" w:space="0" w:color="auto"/>
            </w:tcBorders>
            <w:shd w:val="clear" w:color="auto" w:fill="FFC000"/>
            <w:noWrap/>
          </w:tcPr>
          <w:p w14:paraId="2133904F" w14:textId="43B3F532" w:rsidR="00500A90" w:rsidRPr="00500A90" w:rsidRDefault="00500A90" w:rsidP="00500A90">
            <w:pPr>
              <w:spacing w:after="0" w:line="240" w:lineRule="auto"/>
              <w:rPr>
                <w:rFonts w:ascii="Calibri" w:eastAsia="Times New Roman" w:hAnsi="Calibri" w:cs="Calibri"/>
                <w:color w:val="000000"/>
                <w:lang w:val="es-MX" w:eastAsia="es-MX"/>
              </w:rPr>
            </w:pPr>
            <w:r w:rsidRPr="00C20267">
              <w:rPr>
                <w:rFonts w:cstheme="minorHAnsi"/>
                <w:lang w:val="es-MX"/>
              </w:rPr>
              <w:t>Puebla</w:t>
            </w:r>
          </w:p>
        </w:tc>
        <w:tc>
          <w:tcPr>
            <w:tcW w:w="1559" w:type="dxa"/>
            <w:tcBorders>
              <w:top w:val="nil"/>
              <w:left w:val="nil"/>
              <w:bottom w:val="single" w:sz="4" w:space="0" w:color="auto"/>
              <w:right w:val="single" w:sz="4" w:space="0" w:color="auto"/>
            </w:tcBorders>
            <w:shd w:val="clear" w:color="auto" w:fill="auto"/>
            <w:noWrap/>
            <w:vAlign w:val="bottom"/>
          </w:tcPr>
          <w:p w14:paraId="5233F3F3" w14:textId="48C3606E" w:rsidR="00500A90" w:rsidRPr="00C108A4" w:rsidRDefault="000460A7"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12 %</w:t>
            </w:r>
          </w:p>
        </w:tc>
        <w:tc>
          <w:tcPr>
            <w:tcW w:w="1453" w:type="dxa"/>
            <w:tcBorders>
              <w:top w:val="nil"/>
              <w:left w:val="nil"/>
              <w:bottom w:val="single" w:sz="4" w:space="0" w:color="auto"/>
              <w:right w:val="single" w:sz="4" w:space="0" w:color="auto"/>
            </w:tcBorders>
            <w:shd w:val="clear" w:color="auto" w:fill="auto"/>
            <w:noWrap/>
            <w:vAlign w:val="bottom"/>
          </w:tcPr>
          <w:p w14:paraId="2E229588" w14:textId="799F5F1B" w:rsidR="00500A90" w:rsidRPr="00C108A4" w:rsidRDefault="000460A7" w:rsidP="00500A90">
            <w:pPr>
              <w:spacing w:after="0" w:line="240" w:lineRule="auto"/>
              <w:jc w:val="right"/>
              <w:rPr>
                <w:rFonts w:ascii="Calibri" w:eastAsia="Times New Roman" w:hAnsi="Calibri" w:cs="Calibri"/>
                <w:highlight w:val="yellow"/>
                <w:lang w:val="es-MX" w:eastAsia="es-MX"/>
              </w:rPr>
            </w:pPr>
            <w:r w:rsidRPr="00C108A4">
              <w:rPr>
                <w:rFonts w:ascii="Calibri" w:eastAsia="Times New Roman" w:hAnsi="Calibri" w:cs="Calibri"/>
                <w:highlight w:val="yellow"/>
                <w:lang w:val="es-MX" w:eastAsia="es-MX"/>
              </w:rPr>
              <w:t>148 %</w:t>
            </w:r>
          </w:p>
        </w:tc>
        <w:tc>
          <w:tcPr>
            <w:tcW w:w="1099" w:type="dxa"/>
            <w:tcBorders>
              <w:top w:val="nil"/>
              <w:left w:val="nil"/>
              <w:bottom w:val="single" w:sz="4" w:space="0" w:color="auto"/>
              <w:right w:val="single" w:sz="4" w:space="0" w:color="auto"/>
            </w:tcBorders>
            <w:shd w:val="clear" w:color="auto" w:fill="auto"/>
            <w:noWrap/>
            <w:vAlign w:val="bottom"/>
          </w:tcPr>
          <w:p w14:paraId="7FCF5D97" w14:textId="5149CEF0" w:rsidR="00500A90" w:rsidRPr="00C108A4" w:rsidRDefault="0082733E"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8 %</w:t>
            </w:r>
          </w:p>
        </w:tc>
      </w:tr>
      <w:tr w:rsidR="00500A90" w:rsidRPr="00AF2DD3" w14:paraId="6A36BD2D" w14:textId="77777777" w:rsidTr="00500A90">
        <w:trPr>
          <w:trHeight w:val="300"/>
        </w:trPr>
        <w:tc>
          <w:tcPr>
            <w:tcW w:w="1980" w:type="dxa"/>
            <w:tcBorders>
              <w:top w:val="nil"/>
              <w:left w:val="single" w:sz="4" w:space="0" w:color="auto"/>
              <w:bottom w:val="single" w:sz="4" w:space="0" w:color="auto"/>
              <w:right w:val="single" w:sz="4" w:space="0" w:color="auto"/>
            </w:tcBorders>
            <w:shd w:val="clear" w:color="auto" w:fill="92D050"/>
            <w:noWrap/>
          </w:tcPr>
          <w:p w14:paraId="15B2EF60" w14:textId="69D2594D" w:rsidR="00500A90" w:rsidRPr="00500A90" w:rsidRDefault="00500A90" w:rsidP="00500A90">
            <w:pPr>
              <w:spacing w:after="0" w:line="240" w:lineRule="auto"/>
              <w:rPr>
                <w:rFonts w:ascii="Calibri" w:eastAsia="Times New Roman" w:hAnsi="Calibri" w:cs="Calibri"/>
                <w:color w:val="000000"/>
                <w:lang w:val="es-MX" w:eastAsia="es-MX"/>
              </w:rPr>
            </w:pPr>
            <w:r w:rsidRPr="00C20267">
              <w:rPr>
                <w:rFonts w:cstheme="minorHAnsi"/>
                <w:lang w:val="es-MX"/>
              </w:rPr>
              <w:t>Veracruz</w:t>
            </w:r>
          </w:p>
        </w:tc>
        <w:tc>
          <w:tcPr>
            <w:tcW w:w="1559" w:type="dxa"/>
            <w:tcBorders>
              <w:top w:val="nil"/>
              <w:left w:val="nil"/>
              <w:bottom w:val="single" w:sz="4" w:space="0" w:color="auto"/>
              <w:right w:val="single" w:sz="4" w:space="0" w:color="auto"/>
            </w:tcBorders>
            <w:shd w:val="clear" w:color="auto" w:fill="auto"/>
            <w:noWrap/>
            <w:vAlign w:val="bottom"/>
          </w:tcPr>
          <w:p w14:paraId="0C95E47C" w14:textId="6A3CFC73" w:rsidR="00500A90" w:rsidRPr="00C108A4" w:rsidRDefault="0075108C"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7 %</w:t>
            </w:r>
          </w:p>
        </w:tc>
        <w:tc>
          <w:tcPr>
            <w:tcW w:w="1453" w:type="dxa"/>
            <w:tcBorders>
              <w:top w:val="nil"/>
              <w:left w:val="nil"/>
              <w:bottom w:val="single" w:sz="4" w:space="0" w:color="auto"/>
              <w:right w:val="single" w:sz="4" w:space="0" w:color="auto"/>
            </w:tcBorders>
            <w:shd w:val="clear" w:color="auto" w:fill="auto"/>
            <w:noWrap/>
            <w:vAlign w:val="bottom"/>
          </w:tcPr>
          <w:p w14:paraId="6D6B1BC5" w14:textId="74CF8EBB" w:rsidR="00500A90" w:rsidRPr="00C108A4" w:rsidRDefault="000460A7" w:rsidP="00500A90">
            <w:pPr>
              <w:spacing w:after="0" w:line="240" w:lineRule="auto"/>
              <w:jc w:val="right"/>
              <w:rPr>
                <w:rFonts w:ascii="Calibri" w:eastAsia="Times New Roman" w:hAnsi="Calibri" w:cs="Calibri"/>
                <w:highlight w:val="yellow"/>
                <w:lang w:val="es-MX" w:eastAsia="es-MX"/>
              </w:rPr>
            </w:pPr>
            <w:r w:rsidRPr="00C108A4">
              <w:rPr>
                <w:rFonts w:ascii="Calibri" w:eastAsia="Times New Roman" w:hAnsi="Calibri" w:cs="Calibri"/>
                <w:highlight w:val="yellow"/>
                <w:lang w:val="es-MX" w:eastAsia="es-MX"/>
              </w:rPr>
              <w:t>56 %</w:t>
            </w:r>
          </w:p>
        </w:tc>
        <w:tc>
          <w:tcPr>
            <w:tcW w:w="1099" w:type="dxa"/>
            <w:tcBorders>
              <w:top w:val="nil"/>
              <w:left w:val="nil"/>
              <w:bottom w:val="single" w:sz="4" w:space="0" w:color="auto"/>
              <w:right w:val="single" w:sz="4" w:space="0" w:color="auto"/>
            </w:tcBorders>
            <w:shd w:val="clear" w:color="auto" w:fill="auto"/>
            <w:noWrap/>
            <w:vAlign w:val="bottom"/>
          </w:tcPr>
          <w:p w14:paraId="411553A5" w14:textId="3D462064" w:rsidR="00500A90" w:rsidRPr="00C108A4" w:rsidRDefault="0082733E" w:rsidP="00500A90">
            <w:pPr>
              <w:spacing w:after="0" w:line="240" w:lineRule="auto"/>
              <w:jc w:val="right"/>
              <w:rPr>
                <w:rFonts w:ascii="Calibri" w:eastAsia="Times New Roman" w:hAnsi="Calibri" w:cs="Calibri"/>
                <w:color w:val="000000"/>
                <w:highlight w:val="yellow"/>
                <w:lang w:val="es-MX" w:eastAsia="es-MX"/>
              </w:rPr>
            </w:pPr>
            <w:r w:rsidRPr="00C108A4">
              <w:rPr>
                <w:rFonts w:ascii="Calibri" w:eastAsia="Times New Roman" w:hAnsi="Calibri" w:cs="Calibri"/>
                <w:color w:val="000000"/>
                <w:highlight w:val="yellow"/>
                <w:lang w:val="es-MX" w:eastAsia="es-MX"/>
              </w:rPr>
              <w:t>18 %</w:t>
            </w:r>
          </w:p>
        </w:tc>
      </w:tr>
      <w:tr w:rsidR="00500A90" w:rsidRPr="00AF2DD3" w14:paraId="2BEA1D2B" w14:textId="77777777" w:rsidTr="00123158">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045830" w14:textId="77777777" w:rsidR="00500A90" w:rsidRPr="00500A90" w:rsidRDefault="00500A90" w:rsidP="00500A90">
            <w:pPr>
              <w:spacing w:after="0" w:line="240" w:lineRule="auto"/>
              <w:rPr>
                <w:rFonts w:ascii="Calibri" w:eastAsia="Times New Roman" w:hAnsi="Calibri" w:cs="Calibri"/>
                <w:b/>
                <w:bCs/>
                <w:color w:val="000000"/>
                <w:lang w:val="es-MX" w:eastAsia="es-MX"/>
              </w:rPr>
            </w:pPr>
            <w:proofErr w:type="spellStart"/>
            <w:r w:rsidRPr="00500A90">
              <w:rPr>
                <w:rFonts w:ascii="Calibri" w:eastAsia="Times New Roman" w:hAnsi="Calibri" w:cs="Calibri"/>
                <w:b/>
                <w:bCs/>
                <w:color w:val="000000"/>
                <w:lang w:val="es-MX" w:eastAsia="es-MX"/>
              </w:rPr>
              <w:t>National</w:t>
            </w:r>
            <w:proofErr w:type="spellEnd"/>
            <w:r w:rsidRPr="00500A90">
              <w:rPr>
                <w:rFonts w:ascii="Calibri" w:eastAsia="Times New Roman" w:hAnsi="Calibri" w:cs="Calibri"/>
                <w:b/>
                <w:bCs/>
                <w:color w:val="000000"/>
                <w:lang w:val="es-MX" w:eastAsia="es-MX"/>
              </w:rPr>
              <w:t xml:space="preserve"> TOTAL</w:t>
            </w:r>
          </w:p>
        </w:tc>
        <w:tc>
          <w:tcPr>
            <w:tcW w:w="1559" w:type="dxa"/>
            <w:tcBorders>
              <w:top w:val="nil"/>
              <w:left w:val="nil"/>
              <w:bottom w:val="single" w:sz="4" w:space="0" w:color="auto"/>
              <w:right w:val="single" w:sz="4" w:space="0" w:color="auto"/>
            </w:tcBorders>
            <w:shd w:val="clear" w:color="auto" w:fill="auto"/>
            <w:noWrap/>
            <w:vAlign w:val="bottom"/>
          </w:tcPr>
          <w:p w14:paraId="2EB81868" w14:textId="2D0F1C39" w:rsidR="00500A90" w:rsidRPr="00C108A4" w:rsidRDefault="0075108C" w:rsidP="00500A90">
            <w:pPr>
              <w:spacing w:after="0" w:line="240" w:lineRule="auto"/>
              <w:jc w:val="right"/>
              <w:rPr>
                <w:rFonts w:ascii="Calibri" w:eastAsia="Times New Roman" w:hAnsi="Calibri" w:cs="Calibri"/>
                <w:b/>
                <w:bCs/>
                <w:color w:val="000000"/>
                <w:highlight w:val="yellow"/>
                <w:lang w:val="es-MX" w:eastAsia="es-MX"/>
              </w:rPr>
            </w:pPr>
            <w:r w:rsidRPr="00C108A4">
              <w:rPr>
                <w:rFonts w:ascii="Calibri" w:eastAsia="Times New Roman" w:hAnsi="Calibri" w:cs="Calibri"/>
                <w:b/>
                <w:bCs/>
                <w:color w:val="000000"/>
                <w:highlight w:val="yellow"/>
                <w:lang w:val="es-MX" w:eastAsia="es-MX"/>
              </w:rPr>
              <w:t>23</w:t>
            </w:r>
            <w:r w:rsidR="00500A90" w:rsidRPr="00C108A4">
              <w:rPr>
                <w:rFonts w:ascii="Calibri" w:eastAsia="Times New Roman" w:hAnsi="Calibri" w:cs="Calibri"/>
                <w:b/>
                <w:bCs/>
                <w:color w:val="000000"/>
                <w:highlight w:val="yellow"/>
                <w:lang w:val="es-MX" w:eastAsia="es-MX"/>
              </w:rPr>
              <w:t xml:space="preserve"> %</w:t>
            </w:r>
          </w:p>
        </w:tc>
        <w:tc>
          <w:tcPr>
            <w:tcW w:w="1453" w:type="dxa"/>
            <w:tcBorders>
              <w:top w:val="nil"/>
              <w:left w:val="nil"/>
              <w:bottom w:val="single" w:sz="4" w:space="0" w:color="auto"/>
              <w:right w:val="single" w:sz="4" w:space="0" w:color="auto"/>
            </w:tcBorders>
            <w:shd w:val="clear" w:color="auto" w:fill="auto"/>
            <w:noWrap/>
            <w:vAlign w:val="bottom"/>
          </w:tcPr>
          <w:p w14:paraId="678D27FE" w14:textId="1F033B99" w:rsidR="00500A90" w:rsidRPr="00C108A4" w:rsidRDefault="0075108C" w:rsidP="00500A90">
            <w:pPr>
              <w:spacing w:after="0" w:line="240" w:lineRule="auto"/>
              <w:jc w:val="right"/>
              <w:rPr>
                <w:rFonts w:ascii="Calibri" w:eastAsia="Times New Roman" w:hAnsi="Calibri" w:cs="Calibri"/>
                <w:b/>
                <w:bCs/>
                <w:color w:val="000000"/>
                <w:highlight w:val="yellow"/>
                <w:lang w:val="es-MX" w:eastAsia="es-MX"/>
              </w:rPr>
            </w:pPr>
            <w:r w:rsidRPr="00C108A4">
              <w:rPr>
                <w:rFonts w:ascii="Calibri" w:eastAsia="Times New Roman" w:hAnsi="Calibri" w:cs="Calibri"/>
                <w:b/>
                <w:bCs/>
                <w:color w:val="000000"/>
                <w:highlight w:val="yellow"/>
                <w:lang w:val="es-MX" w:eastAsia="es-MX"/>
              </w:rPr>
              <w:t xml:space="preserve">152 </w:t>
            </w:r>
            <w:r w:rsidR="00500A90" w:rsidRPr="00C108A4">
              <w:rPr>
                <w:rFonts w:ascii="Calibri" w:eastAsia="Times New Roman" w:hAnsi="Calibri" w:cs="Calibri"/>
                <w:b/>
                <w:bCs/>
                <w:color w:val="000000"/>
                <w:highlight w:val="yellow"/>
                <w:lang w:val="es-MX" w:eastAsia="es-MX"/>
              </w:rPr>
              <w:t>%</w:t>
            </w:r>
          </w:p>
        </w:tc>
        <w:tc>
          <w:tcPr>
            <w:tcW w:w="1099" w:type="dxa"/>
            <w:tcBorders>
              <w:top w:val="nil"/>
              <w:left w:val="nil"/>
              <w:bottom w:val="single" w:sz="4" w:space="0" w:color="auto"/>
              <w:right w:val="single" w:sz="4" w:space="0" w:color="auto"/>
            </w:tcBorders>
            <w:shd w:val="clear" w:color="auto" w:fill="auto"/>
            <w:noWrap/>
            <w:vAlign w:val="bottom"/>
          </w:tcPr>
          <w:p w14:paraId="2D442FCA" w14:textId="13CD2EC7" w:rsidR="00500A90" w:rsidRPr="00C108A4" w:rsidRDefault="0075108C" w:rsidP="00500A90">
            <w:pPr>
              <w:spacing w:after="0" w:line="240" w:lineRule="auto"/>
              <w:jc w:val="right"/>
              <w:rPr>
                <w:rFonts w:ascii="Calibri" w:eastAsia="Times New Roman" w:hAnsi="Calibri" w:cs="Calibri"/>
                <w:b/>
                <w:bCs/>
                <w:color w:val="000000"/>
                <w:highlight w:val="yellow"/>
                <w:lang w:val="es-MX" w:eastAsia="es-MX"/>
              </w:rPr>
            </w:pPr>
            <w:r w:rsidRPr="00C108A4">
              <w:rPr>
                <w:rFonts w:ascii="Calibri" w:eastAsia="Times New Roman" w:hAnsi="Calibri" w:cs="Calibri"/>
                <w:b/>
                <w:bCs/>
                <w:color w:val="000000"/>
                <w:highlight w:val="yellow"/>
                <w:lang w:val="es-MX" w:eastAsia="es-MX"/>
              </w:rPr>
              <w:t>17</w:t>
            </w:r>
            <w:r w:rsidR="00500A90" w:rsidRPr="00C108A4">
              <w:rPr>
                <w:rFonts w:ascii="Calibri" w:eastAsia="Times New Roman" w:hAnsi="Calibri" w:cs="Calibri"/>
                <w:b/>
                <w:bCs/>
                <w:color w:val="000000"/>
                <w:highlight w:val="yellow"/>
                <w:lang w:val="es-MX" w:eastAsia="es-MX"/>
              </w:rPr>
              <w:t xml:space="preserve"> %</w:t>
            </w:r>
          </w:p>
        </w:tc>
      </w:tr>
    </w:tbl>
    <w:p w14:paraId="2BF52E2E" w14:textId="163F70F2" w:rsidR="0050650E" w:rsidRDefault="0050650E" w:rsidP="00161F33">
      <w:pPr>
        <w:spacing w:line="240" w:lineRule="auto"/>
        <w:jc w:val="both"/>
        <w:rPr>
          <w:rFonts w:cstheme="minorHAnsi"/>
        </w:rPr>
      </w:pPr>
      <w:r w:rsidRPr="00D32C8B">
        <w:rPr>
          <w:rFonts w:cstheme="minorHAnsi"/>
          <w:highlight w:val="yellow"/>
        </w:rPr>
        <w:t xml:space="preserve">Since our last </w:t>
      </w:r>
      <w:proofErr w:type="spellStart"/>
      <w:r w:rsidRPr="00D32C8B">
        <w:rPr>
          <w:rFonts w:cstheme="minorHAnsi"/>
          <w:highlight w:val="yellow"/>
        </w:rPr>
        <w:t>SitRep</w:t>
      </w:r>
      <w:proofErr w:type="spellEnd"/>
      <w:r w:rsidRPr="00D32C8B">
        <w:rPr>
          <w:rFonts w:cstheme="minorHAnsi"/>
          <w:highlight w:val="yellow"/>
        </w:rPr>
        <w:t xml:space="preserve"> (</w:t>
      </w:r>
      <w:r w:rsidR="003D754B">
        <w:rPr>
          <w:rFonts w:cstheme="minorHAnsi"/>
          <w:highlight w:val="yellow"/>
        </w:rPr>
        <w:t>Nov. 9</w:t>
      </w:r>
      <w:r w:rsidR="00CD6999" w:rsidRPr="00CD6999">
        <w:rPr>
          <w:rFonts w:cstheme="minorHAnsi"/>
          <w:highlight w:val="yellow"/>
          <w:vertAlign w:val="superscript"/>
        </w:rPr>
        <w:t>h</w:t>
      </w:r>
      <w:r w:rsidRPr="00D32C8B">
        <w:rPr>
          <w:rFonts w:cstheme="minorHAnsi"/>
          <w:highlight w:val="yellow"/>
        </w:rPr>
        <w:t xml:space="preserve">) </w:t>
      </w:r>
      <w:r w:rsidR="00377CF8" w:rsidRPr="00D32C8B">
        <w:rPr>
          <w:rFonts w:cstheme="minorHAnsi"/>
          <w:highlight w:val="yellow"/>
        </w:rPr>
        <w:t xml:space="preserve">the trend at State level in our areas of intervention, has been </w:t>
      </w:r>
      <w:r w:rsidR="00932E28" w:rsidRPr="00D32C8B">
        <w:rPr>
          <w:rFonts w:cstheme="minorHAnsi"/>
          <w:highlight w:val="yellow"/>
        </w:rPr>
        <w:t>the following</w:t>
      </w:r>
      <w:r w:rsidR="00932E28">
        <w:rPr>
          <w:rFonts w:cstheme="minorHAnsi"/>
        </w:rPr>
        <w:t>:</w:t>
      </w:r>
    </w:p>
    <w:p w14:paraId="2F52730D" w14:textId="77777777" w:rsidR="00AF2DD3" w:rsidRDefault="00AF2DD3" w:rsidP="00161F33">
      <w:pPr>
        <w:spacing w:line="240" w:lineRule="auto"/>
        <w:jc w:val="both"/>
      </w:pPr>
      <w:r>
        <w:fldChar w:fldCharType="begin"/>
      </w:r>
      <w:r>
        <w:instrText xml:space="preserve"> LINK Excel.Sheet.12 "https://childfundintl-my.sharepoint.com/personal/mbellion_childfund_org/Documents/Documents/EMERGENCIAS%20&amp;%20SEGURIDAD/Mexico%20FY20/COVID-19/info%20SITREPs/COVID%20Municipios%20y%20semaforo%20semanal.xlsx" "Hoja2!F16C14:F26C17" \a \f 4 \h </w:instrText>
      </w:r>
      <w:r>
        <w:fldChar w:fldCharType="separate"/>
      </w:r>
    </w:p>
    <w:p w14:paraId="1287A356" w14:textId="09B47239" w:rsidR="00932E28" w:rsidRDefault="00AF2DD3" w:rsidP="00161F33">
      <w:pPr>
        <w:spacing w:line="240" w:lineRule="auto"/>
        <w:jc w:val="both"/>
        <w:rPr>
          <w:rFonts w:cstheme="minorHAnsi"/>
        </w:rPr>
      </w:pPr>
      <w:r>
        <w:rPr>
          <w:rFonts w:cstheme="minorHAnsi"/>
        </w:rPr>
        <w:fldChar w:fldCharType="end"/>
      </w:r>
    </w:p>
    <w:p w14:paraId="5CE18C04" w14:textId="77777777" w:rsidR="00ED54E8" w:rsidRDefault="00ED54E8" w:rsidP="00161F33">
      <w:pPr>
        <w:spacing w:line="240" w:lineRule="auto"/>
        <w:jc w:val="both"/>
        <w:rPr>
          <w:rFonts w:cstheme="minorHAnsi"/>
        </w:rPr>
      </w:pPr>
    </w:p>
    <w:p w14:paraId="7BBF7FAD" w14:textId="77777777" w:rsidR="00ED54E8" w:rsidRDefault="00ED54E8" w:rsidP="00161F33">
      <w:pPr>
        <w:spacing w:line="240" w:lineRule="auto"/>
        <w:jc w:val="both"/>
        <w:rPr>
          <w:rFonts w:cstheme="minorHAnsi"/>
        </w:rPr>
      </w:pPr>
    </w:p>
    <w:p w14:paraId="07FD913D" w14:textId="77777777" w:rsidR="00ED54E8" w:rsidRDefault="00ED54E8" w:rsidP="00161F33">
      <w:pPr>
        <w:spacing w:line="240" w:lineRule="auto"/>
        <w:jc w:val="both"/>
        <w:rPr>
          <w:rFonts w:cstheme="minorHAnsi"/>
        </w:rPr>
      </w:pPr>
    </w:p>
    <w:p w14:paraId="58D1B682" w14:textId="77777777" w:rsidR="00ED54E8" w:rsidRDefault="00ED54E8" w:rsidP="00161F33">
      <w:pPr>
        <w:spacing w:line="240" w:lineRule="auto"/>
        <w:jc w:val="both"/>
        <w:rPr>
          <w:rFonts w:cstheme="minorHAnsi"/>
        </w:rPr>
      </w:pPr>
    </w:p>
    <w:p w14:paraId="1C6C651C" w14:textId="77777777" w:rsidR="00ED54E8" w:rsidRDefault="00ED54E8" w:rsidP="00161F33">
      <w:pPr>
        <w:spacing w:line="240" w:lineRule="auto"/>
        <w:jc w:val="both"/>
        <w:rPr>
          <w:rFonts w:cstheme="minorHAnsi"/>
        </w:rPr>
      </w:pPr>
    </w:p>
    <w:p w14:paraId="261E30EA" w14:textId="44433494" w:rsidR="00ED54E8" w:rsidRDefault="00ED54E8" w:rsidP="00161F33">
      <w:pPr>
        <w:spacing w:line="240" w:lineRule="auto"/>
        <w:jc w:val="both"/>
        <w:rPr>
          <w:rFonts w:cstheme="minorHAnsi"/>
        </w:rPr>
      </w:pPr>
    </w:p>
    <w:p w14:paraId="6144E5AF" w14:textId="77777777" w:rsidR="00081C5C" w:rsidRDefault="00081C5C" w:rsidP="00161F33">
      <w:pPr>
        <w:spacing w:line="240" w:lineRule="auto"/>
        <w:jc w:val="both"/>
        <w:rPr>
          <w:rFonts w:cstheme="minorHAnsi"/>
        </w:rPr>
      </w:pPr>
    </w:p>
    <w:p w14:paraId="7B900FC1" w14:textId="056F9E72" w:rsidR="00AB571F" w:rsidRDefault="00932E28" w:rsidP="00161F33">
      <w:pPr>
        <w:spacing w:line="240" w:lineRule="auto"/>
        <w:jc w:val="both"/>
        <w:rPr>
          <w:rFonts w:cstheme="minorHAnsi"/>
        </w:rPr>
      </w:pPr>
      <w:r>
        <w:rPr>
          <w:rFonts w:cstheme="minorHAnsi"/>
        </w:rPr>
        <w:t>As mentioned before,</w:t>
      </w:r>
      <w:r w:rsidR="006E6F8B">
        <w:rPr>
          <w:rFonts w:cstheme="minorHAnsi"/>
        </w:rPr>
        <w:t xml:space="preserve"> those figures are to be taken with caution as they only show the officially registered cases and access to test is still complicated (due to their low diffusion and high price, and also fear of people to go to the hospital or health center </w:t>
      </w:r>
      <w:r w:rsidR="0060365D">
        <w:rPr>
          <w:rFonts w:cstheme="minorHAnsi"/>
        </w:rPr>
        <w:t>even if the show symptoms).</w:t>
      </w:r>
      <w:r>
        <w:rPr>
          <w:rFonts w:cstheme="minorHAnsi"/>
        </w:rPr>
        <w:t xml:space="preserve"> We will share in the next sections more specific information about the recent trends at LP’s level.</w:t>
      </w:r>
    </w:p>
    <w:p w14:paraId="01A18F18" w14:textId="77777777" w:rsidR="00081C5C" w:rsidRDefault="00081C5C" w:rsidP="00D81B1D">
      <w:pPr>
        <w:spacing w:line="240" w:lineRule="auto"/>
        <w:jc w:val="both"/>
        <w:rPr>
          <w:rFonts w:cstheme="minorHAnsi"/>
          <w:b/>
          <w:bCs/>
        </w:rPr>
      </w:pPr>
    </w:p>
    <w:p w14:paraId="78E27CED" w14:textId="06A9888E" w:rsidR="00E65983" w:rsidRPr="005A711B" w:rsidRDefault="00587145" w:rsidP="00E65983">
      <w:pPr>
        <w:spacing w:line="240" w:lineRule="auto"/>
        <w:jc w:val="both"/>
        <w:rPr>
          <w:rFonts w:cstheme="minorHAnsi"/>
          <w:highlight w:val="yellow"/>
        </w:rPr>
      </w:pPr>
      <w:r w:rsidRPr="00DC357B">
        <w:rPr>
          <w:rFonts w:cstheme="minorHAnsi"/>
          <w:b/>
          <w:bCs/>
        </w:rPr>
        <w:t xml:space="preserve">Background </w:t>
      </w:r>
      <w:r w:rsidRPr="00E65983">
        <w:rPr>
          <w:rFonts w:cstheme="minorHAnsi"/>
        </w:rPr>
        <w:t xml:space="preserve">information | </w:t>
      </w:r>
      <w:r w:rsidR="00E65983" w:rsidRPr="005A711B">
        <w:rPr>
          <w:rFonts w:cstheme="minorHAnsi"/>
          <w:highlight w:val="yellow"/>
        </w:rPr>
        <w:t>The coronavirus pandemic continues its expansion in Mexico and the</w:t>
      </w:r>
      <w:r w:rsidR="00EE605A" w:rsidRPr="005A711B">
        <w:rPr>
          <w:rFonts w:cstheme="minorHAnsi"/>
          <w:highlight w:val="yellow"/>
        </w:rPr>
        <w:t xml:space="preserve"> rest of the</w:t>
      </w:r>
      <w:r w:rsidR="00E65983" w:rsidRPr="005A711B">
        <w:rPr>
          <w:rFonts w:cstheme="minorHAnsi"/>
          <w:highlight w:val="yellow"/>
        </w:rPr>
        <w:t xml:space="preserve"> world in its second wave of infections</w:t>
      </w:r>
      <w:r w:rsidR="00EE605A" w:rsidRPr="005A711B">
        <w:rPr>
          <w:rFonts w:cstheme="minorHAnsi"/>
          <w:highlight w:val="yellow"/>
        </w:rPr>
        <w:t xml:space="preserve">, with a renewal of </w:t>
      </w:r>
      <w:r w:rsidR="00E65983" w:rsidRPr="005A711B">
        <w:rPr>
          <w:rFonts w:cstheme="minorHAnsi"/>
          <w:highlight w:val="yellow"/>
        </w:rPr>
        <w:t xml:space="preserve">containment measures </w:t>
      </w:r>
      <w:r w:rsidR="00EE605A" w:rsidRPr="005A711B">
        <w:rPr>
          <w:rFonts w:cstheme="minorHAnsi"/>
          <w:highlight w:val="yellow"/>
        </w:rPr>
        <w:t>to cut</w:t>
      </w:r>
      <w:r w:rsidR="00E65983" w:rsidRPr="005A711B">
        <w:rPr>
          <w:rFonts w:cstheme="minorHAnsi"/>
          <w:highlight w:val="yellow"/>
        </w:rPr>
        <w:t xml:space="preserve"> the chain of transmission, at a time when many regions present their </w:t>
      </w:r>
      <w:r w:rsidR="00EE605A" w:rsidRPr="005A711B">
        <w:rPr>
          <w:rFonts w:cstheme="minorHAnsi"/>
          <w:highlight w:val="yellow"/>
        </w:rPr>
        <w:t xml:space="preserve">highest </w:t>
      </w:r>
      <w:r w:rsidR="00E65983" w:rsidRPr="005A711B">
        <w:rPr>
          <w:rFonts w:cstheme="minorHAnsi"/>
          <w:highlight w:val="yellow"/>
        </w:rPr>
        <w:t>figures since the beginning of the crisis.</w:t>
      </w:r>
    </w:p>
    <w:p w14:paraId="4790630B" w14:textId="77777777" w:rsidR="00477DF7" w:rsidRDefault="005A711B" w:rsidP="008E407F">
      <w:pPr>
        <w:spacing w:line="240" w:lineRule="auto"/>
        <w:jc w:val="both"/>
        <w:rPr>
          <w:rFonts w:cstheme="minorHAnsi"/>
          <w:highlight w:val="yellow"/>
        </w:rPr>
      </w:pPr>
      <w:r w:rsidRPr="005A711B">
        <w:rPr>
          <w:rFonts w:cstheme="minorHAnsi"/>
          <w:highlight w:val="yellow"/>
        </w:rPr>
        <w:t>The</w:t>
      </w:r>
      <w:r w:rsidR="00E65983" w:rsidRPr="005A711B">
        <w:rPr>
          <w:rFonts w:cstheme="minorHAnsi"/>
          <w:highlight w:val="yellow"/>
        </w:rPr>
        <w:t xml:space="preserve"> production of vaccines </w:t>
      </w:r>
      <w:r w:rsidRPr="005A711B">
        <w:rPr>
          <w:rFonts w:cstheme="minorHAnsi"/>
          <w:highlight w:val="yellow"/>
        </w:rPr>
        <w:t>allows for a ray of hope, in Mexico</w:t>
      </w:r>
      <w:r w:rsidR="00E65983" w:rsidRPr="005A711B">
        <w:rPr>
          <w:rFonts w:cstheme="minorHAnsi"/>
          <w:highlight w:val="yellow"/>
        </w:rPr>
        <w:t xml:space="preserve"> Pfizer laboratory has already formally requested the Mexican authorities to receive approval for use. In that sense, the health authorities present</w:t>
      </w:r>
      <w:r w:rsidR="00760F5C">
        <w:rPr>
          <w:rFonts w:cstheme="minorHAnsi"/>
          <w:highlight w:val="yellow"/>
        </w:rPr>
        <w:t xml:space="preserve">ed this </w:t>
      </w:r>
      <w:r w:rsidR="00760F5C" w:rsidRPr="005A711B">
        <w:rPr>
          <w:rFonts w:cstheme="minorHAnsi"/>
          <w:highlight w:val="yellow"/>
        </w:rPr>
        <w:t>Tuesday (Dec. 8</w:t>
      </w:r>
      <w:r w:rsidR="00760F5C" w:rsidRPr="005A711B">
        <w:rPr>
          <w:rFonts w:cstheme="minorHAnsi"/>
          <w:highlight w:val="yellow"/>
          <w:vertAlign w:val="superscript"/>
        </w:rPr>
        <w:t>th</w:t>
      </w:r>
      <w:r w:rsidR="00760F5C" w:rsidRPr="005A711B">
        <w:rPr>
          <w:rFonts w:cstheme="minorHAnsi"/>
          <w:highlight w:val="yellow"/>
        </w:rPr>
        <w:t xml:space="preserve">) </w:t>
      </w:r>
      <w:r w:rsidR="00E65983" w:rsidRPr="005A711B">
        <w:rPr>
          <w:rFonts w:cstheme="minorHAnsi"/>
          <w:highlight w:val="yellow"/>
        </w:rPr>
        <w:t xml:space="preserve">the vaccination plan against Covid-19 so that, once the use of the vaccines is approved, a massive campaign will </w:t>
      </w:r>
      <w:r w:rsidR="00E65983" w:rsidRPr="00767EAB">
        <w:rPr>
          <w:rFonts w:cstheme="minorHAnsi"/>
          <w:highlight w:val="yellow"/>
        </w:rPr>
        <w:t>begin.</w:t>
      </w:r>
      <w:r w:rsidR="00767EAB" w:rsidRPr="00767EAB">
        <w:rPr>
          <w:rFonts w:cstheme="minorHAnsi"/>
          <w:highlight w:val="yellow"/>
        </w:rPr>
        <w:t xml:space="preserve"> </w:t>
      </w:r>
    </w:p>
    <w:p w14:paraId="14E59814" w14:textId="5D8EBA5D" w:rsidR="00E65983" w:rsidRPr="00477DF7" w:rsidRDefault="00BA3A67" w:rsidP="008E407F">
      <w:pPr>
        <w:spacing w:line="240" w:lineRule="auto"/>
        <w:jc w:val="both"/>
        <w:rPr>
          <w:rFonts w:cstheme="minorHAnsi"/>
          <w:highlight w:val="yellow"/>
        </w:rPr>
      </w:pPr>
      <w:r>
        <w:rPr>
          <w:rFonts w:cstheme="minorHAnsi"/>
          <w:highlight w:val="yellow"/>
        </w:rPr>
        <w:t xml:space="preserve">The plan </w:t>
      </w:r>
      <w:r w:rsidRPr="008E44E6">
        <w:rPr>
          <w:rFonts w:cstheme="minorHAnsi"/>
          <w:highlight w:val="yellow"/>
        </w:rPr>
        <w:t xml:space="preserve">consists in several phases to target priority groups established by age and condition, the first group being </w:t>
      </w:r>
      <w:r w:rsidR="008467EE" w:rsidRPr="008E44E6">
        <w:rPr>
          <w:rFonts w:cstheme="minorHAnsi"/>
          <w:highlight w:val="yellow"/>
        </w:rPr>
        <w:t>conformed</w:t>
      </w:r>
      <w:r w:rsidR="008E407F" w:rsidRPr="008E44E6">
        <w:rPr>
          <w:rFonts w:cstheme="minorHAnsi"/>
          <w:highlight w:val="yellow"/>
        </w:rPr>
        <w:t xml:space="preserve"> by</w:t>
      </w:r>
      <w:r w:rsidR="008E407F" w:rsidRPr="008E44E6">
        <w:rPr>
          <w:highlight w:val="yellow"/>
        </w:rPr>
        <w:t xml:space="preserve"> </w:t>
      </w:r>
      <w:r w:rsidR="00403FC8" w:rsidRPr="008E44E6">
        <w:rPr>
          <w:rFonts w:cstheme="minorHAnsi"/>
          <w:highlight w:val="yellow"/>
        </w:rPr>
        <w:t xml:space="preserve">health personnel </w:t>
      </w:r>
      <w:r w:rsidR="00403FC8" w:rsidRPr="008E44E6">
        <w:rPr>
          <w:rFonts w:cstheme="minorHAnsi"/>
          <w:highlight w:val="yellow"/>
        </w:rPr>
        <w:t xml:space="preserve">working directly to attend the </w:t>
      </w:r>
      <w:r w:rsidR="004B0906" w:rsidRPr="008E44E6">
        <w:rPr>
          <w:rFonts w:cstheme="minorHAnsi"/>
          <w:highlight w:val="yellow"/>
        </w:rPr>
        <w:t>pandemic, with</w:t>
      </w:r>
      <w:r w:rsidR="00212658" w:rsidRPr="008E44E6">
        <w:rPr>
          <w:rFonts w:cstheme="minorHAnsi"/>
          <w:highlight w:val="yellow"/>
        </w:rPr>
        <w:t xml:space="preserve"> </w:t>
      </w:r>
      <w:r w:rsidR="008E407F" w:rsidRPr="008E44E6">
        <w:rPr>
          <w:rFonts w:cstheme="minorHAnsi"/>
          <w:highlight w:val="yellow"/>
        </w:rPr>
        <w:t>125</w:t>
      </w:r>
      <w:r w:rsidR="00212658" w:rsidRPr="008E44E6">
        <w:rPr>
          <w:rFonts w:cstheme="minorHAnsi"/>
          <w:highlight w:val="yellow"/>
        </w:rPr>
        <w:t>,000</w:t>
      </w:r>
      <w:r w:rsidR="008E407F" w:rsidRPr="008E44E6">
        <w:rPr>
          <w:rFonts w:cstheme="minorHAnsi"/>
          <w:highlight w:val="yellow"/>
        </w:rPr>
        <w:t xml:space="preserve"> Pfizer/</w:t>
      </w:r>
      <w:proofErr w:type="spellStart"/>
      <w:r w:rsidR="008E407F" w:rsidRPr="008E44E6">
        <w:rPr>
          <w:rFonts w:cstheme="minorHAnsi"/>
          <w:highlight w:val="yellow"/>
        </w:rPr>
        <w:t>BioNTech</w:t>
      </w:r>
      <w:proofErr w:type="spellEnd"/>
      <w:r w:rsidR="008E407F" w:rsidRPr="008E44E6">
        <w:rPr>
          <w:rFonts w:cstheme="minorHAnsi"/>
          <w:highlight w:val="yellow"/>
        </w:rPr>
        <w:t xml:space="preserve"> vaccines</w:t>
      </w:r>
      <w:r w:rsidR="004B0906" w:rsidRPr="008E44E6">
        <w:rPr>
          <w:rFonts w:cstheme="minorHAnsi"/>
          <w:highlight w:val="yellow"/>
        </w:rPr>
        <w:t xml:space="preserve"> available </w:t>
      </w:r>
      <w:r w:rsidR="00212658" w:rsidRPr="008E44E6">
        <w:rPr>
          <w:rFonts w:cstheme="minorHAnsi"/>
          <w:highlight w:val="yellow"/>
        </w:rPr>
        <w:t xml:space="preserve">between December and February. </w:t>
      </w:r>
      <w:r w:rsidR="00284416" w:rsidRPr="008E44E6">
        <w:rPr>
          <w:rFonts w:cstheme="minorHAnsi"/>
          <w:highlight w:val="yellow"/>
        </w:rPr>
        <w:t xml:space="preserve">The next groups will be based on </w:t>
      </w:r>
      <w:r w:rsidR="003B2D85" w:rsidRPr="008E44E6">
        <w:rPr>
          <w:rFonts w:cstheme="minorHAnsi"/>
          <w:highlight w:val="yellow"/>
        </w:rPr>
        <w:t>age ranges, starting in February w</w:t>
      </w:r>
      <w:r w:rsidR="008E44E6" w:rsidRPr="008E44E6">
        <w:rPr>
          <w:rFonts w:cstheme="minorHAnsi"/>
          <w:highlight w:val="yellow"/>
        </w:rPr>
        <w:t>i</w:t>
      </w:r>
      <w:r w:rsidR="003B2D85" w:rsidRPr="008E44E6">
        <w:rPr>
          <w:rFonts w:cstheme="minorHAnsi"/>
          <w:highlight w:val="yellow"/>
        </w:rPr>
        <w:t xml:space="preserve">th population above 60 years old, and ending between </w:t>
      </w:r>
      <w:r w:rsidR="0079240E" w:rsidRPr="008E44E6">
        <w:rPr>
          <w:rFonts w:cstheme="minorHAnsi"/>
          <w:highlight w:val="yellow"/>
        </w:rPr>
        <w:t xml:space="preserve">June </w:t>
      </w:r>
      <w:r w:rsidR="008E44E6" w:rsidRPr="008E44E6">
        <w:rPr>
          <w:rFonts w:cstheme="minorHAnsi"/>
          <w:highlight w:val="yellow"/>
        </w:rPr>
        <w:t xml:space="preserve">2021 and </w:t>
      </w:r>
      <w:r w:rsidR="00E816AA">
        <w:rPr>
          <w:rFonts w:cstheme="minorHAnsi"/>
          <w:highlight w:val="yellow"/>
        </w:rPr>
        <w:t>M</w:t>
      </w:r>
      <w:r w:rsidR="008E44E6" w:rsidRPr="008E44E6">
        <w:rPr>
          <w:rFonts w:cstheme="minorHAnsi"/>
          <w:highlight w:val="yellow"/>
        </w:rPr>
        <w:t>arch 2022 with the population under 40 years old.</w:t>
      </w:r>
      <w:r w:rsidR="008E407F" w:rsidRPr="008E44E6">
        <w:rPr>
          <w:rFonts w:cstheme="minorHAnsi"/>
          <w:highlight w:val="yellow"/>
        </w:rPr>
        <w:t xml:space="preserve"> </w:t>
      </w:r>
      <w:r w:rsidR="00767EAB" w:rsidRPr="008E44E6">
        <w:rPr>
          <w:rFonts w:cstheme="minorHAnsi"/>
          <w:highlight w:val="yellow"/>
        </w:rPr>
        <w:t>The National Autonomous University of Mexico</w:t>
      </w:r>
      <w:r w:rsidR="00767EAB" w:rsidRPr="008E44E6">
        <w:rPr>
          <w:rFonts w:cstheme="minorHAnsi"/>
          <w:highlight w:val="yellow"/>
        </w:rPr>
        <w:t xml:space="preserve"> UNAM)</w:t>
      </w:r>
      <w:r w:rsidR="00767EAB" w:rsidRPr="008E44E6">
        <w:rPr>
          <w:rFonts w:cstheme="minorHAnsi"/>
          <w:highlight w:val="yellow"/>
        </w:rPr>
        <w:t xml:space="preserve"> launched a call to its </w:t>
      </w:r>
      <w:r w:rsidR="00767EAB" w:rsidRPr="00767EAB">
        <w:rPr>
          <w:rFonts w:cstheme="minorHAnsi"/>
          <w:highlight w:val="yellow"/>
        </w:rPr>
        <w:t>students and academics from Medicine, Nursing and Dentistry careers to be part of the vaccination campaign within the university campus</w:t>
      </w:r>
      <w:r w:rsidR="00767EAB" w:rsidRPr="00767EAB">
        <w:rPr>
          <w:rFonts w:cstheme="minorHAnsi"/>
          <w:highlight w:val="yellow"/>
        </w:rPr>
        <w:t xml:space="preserve">, as </w:t>
      </w:r>
      <w:r w:rsidR="00767EAB" w:rsidRPr="00767EAB">
        <w:rPr>
          <w:rFonts w:cstheme="minorHAnsi"/>
          <w:highlight w:val="yellow"/>
        </w:rPr>
        <w:t xml:space="preserve">the institution already contemplates the possibility of actively participating in the massive </w:t>
      </w:r>
      <w:r w:rsidR="00767EAB" w:rsidRPr="00477DF7">
        <w:rPr>
          <w:rFonts w:cstheme="minorHAnsi"/>
          <w:highlight w:val="yellow"/>
        </w:rPr>
        <w:t xml:space="preserve">vaccination, </w:t>
      </w:r>
      <w:r w:rsidR="00767EAB" w:rsidRPr="00477DF7">
        <w:rPr>
          <w:rFonts w:cstheme="minorHAnsi"/>
          <w:highlight w:val="yellow"/>
        </w:rPr>
        <w:t>and seeks</w:t>
      </w:r>
      <w:r w:rsidR="00767EAB" w:rsidRPr="00477DF7">
        <w:rPr>
          <w:rFonts w:cstheme="minorHAnsi"/>
          <w:highlight w:val="yellow"/>
        </w:rPr>
        <w:t xml:space="preserve"> to advance the training process.</w:t>
      </w:r>
    </w:p>
    <w:p w14:paraId="21BEB9BD" w14:textId="34BB8938" w:rsidR="00477DF7" w:rsidRPr="00477DF7" w:rsidRDefault="00E816AA" w:rsidP="00477DF7">
      <w:pPr>
        <w:spacing w:line="240" w:lineRule="auto"/>
        <w:jc w:val="both"/>
        <w:rPr>
          <w:rFonts w:cstheme="minorHAnsi"/>
          <w:highlight w:val="yellow"/>
        </w:rPr>
      </w:pPr>
      <w:r w:rsidRPr="00477DF7">
        <w:rPr>
          <w:rFonts w:cstheme="minorHAnsi"/>
          <w:highlight w:val="yellow"/>
        </w:rPr>
        <w:t>Also on December 8</w:t>
      </w:r>
      <w:r w:rsidRPr="00477DF7">
        <w:rPr>
          <w:rFonts w:cstheme="minorHAnsi"/>
          <w:highlight w:val="yellow"/>
          <w:vertAlign w:val="superscript"/>
        </w:rPr>
        <w:t>th</w:t>
      </w:r>
      <w:r w:rsidRPr="00477DF7">
        <w:rPr>
          <w:rFonts w:cstheme="minorHAnsi"/>
          <w:highlight w:val="yellow"/>
        </w:rPr>
        <w:t xml:space="preserve">, </w:t>
      </w:r>
      <w:r w:rsidR="00132679" w:rsidRPr="00477DF7">
        <w:rPr>
          <w:rFonts w:cstheme="minorHAnsi"/>
          <w:highlight w:val="yellow"/>
        </w:rPr>
        <w:t>the Secretary</w:t>
      </w:r>
      <w:r w:rsidR="00132679" w:rsidRPr="00477DF7">
        <w:rPr>
          <w:rFonts w:cstheme="minorHAnsi"/>
          <w:highlight w:val="yellow"/>
        </w:rPr>
        <w:t xml:space="preserve"> of Public Education (SEP), Esteban Moctezuma, announced that, on a voluntary basis, </w:t>
      </w:r>
      <w:r w:rsidR="00132679" w:rsidRPr="00477DF7">
        <w:rPr>
          <w:rFonts w:cstheme="minorHAnsi"/>
          <w:highlight w:val="yellow"/>
        </w:rPr>
        <w:t>S</w:t>
      </w:r>
      <w:r w:rsidR="00132679" w:rsidRPr="00477DF7">
        <w:rPr>
          <w:rFonts w:cstheme="minorHAnsi"/>
          <w:highlight w:val="yellow"/>
        </w:rPr>
        <w:t xml:space="preserve">tates that are on a yellow </w:t>
      </w:r>
      <w:r w:rsidR="00132679" w:rsidRPr="00477DF7">
        <w:rPr>
          <w:rFonts w:cstheme="minorHAnsi"/>
          <w:highlight w:val="yellow"/>
        </w:rPr>
        <w:t>or green risk level</w:t>
      </w:r>
      <w:r w:rsidR="00132679" w:rsidRPr="00477DF7">
        <w:rPr>
          <w:rFonts w:cstheme="minorHAnsi"/>
          <w:highlight w:val="yellow"/>
        </w:rPr>
        <w:t xml:space="preserve"> will be able to return to face-to-face pedagogical and socio-emotional counseling activities as of January 2021.</w:t>
      </w:r>
      <w:r w:rsidR="00477DF7" w:rsidRPr="00477DF7">
        <w:rPr>
          <w:rFonts w:cstheme="minorHAnsi"/>
          <w:highlight w:val="yellow"/>
        </w:rPr>
        <w:t xml:space="preserve"> </w:t>
      </w:r>
      <w:r w:rsidR="00477DF7" w:rsidRPr="00477DF7">
        <w:rPr>
          <w:rFonts w:cstheme="minorHAnsi"/>
          <w:highlight w:val="yellow"/>
        </w:rPr>
        <w:t>This return to classes will be through the</w:t>
      </w:r>
      <w:r w:rsidR="00477DF7" w:rsidRPr="00477DF7">
        <w:rPr>
          <w:rFonts w:cstheme="minorHAnsi"/>
          <w:highlight w:val="yellow"/>
        </w:rPr>
        <w:t xml:space="preserve"> opening of</w:t>
      </w:r>
      <w:r w:rsidR="00477DF7" w:rsidRPr="00477DF7">
        <w:rPr>
          <w:rFonts w:cstheme="minorHAnsi"/>
          <w:highlight w:val="yellow"/>
        </w:rPr>
        <w:t xml:space="preserve"> </w:t>
      </w:r>
      <w:r w:rsidR="00477DF7" w:rsidRPr="00477DF7">
        <w:rPr>
          <w:rFonts w:cstheme="minorHAnsi"/>
          <w:highlight w:val="yellow"/>
        </w:rPr>
        <w:t>“</w:t>
      </w:r>
      <w:r w:rsidR="00477DF7" w:rsidRPr="00477DF7">
        <w:rPr>
          <w:rFonts w:cstheme="minorHAnsi"/>
          <w:highlight w:val="yellow"/>
        </w:rPr>
        <w:t>Community Learning Centers</w:t>
      </w:r>
      <w:r w:rsidR="00477DF7" w:rsidRPr="00477DF7">
        <w:rPr>
          <w:rFonts w:cstheme="minorHAnsi"/>
          <w:highlight w:val="yellow"/>
        </w:rPr>
        <w:t>”</w:t>
      </w:r>
      <w:r w:rsidR="00477DF7" w:rsidRPr="00477DF7">
        <w:rPr>
          <w:rFonts w:cstheme="minorHAnsi"/>
          <w:highlight w:val="yellow"/>
        </w:rPr>
        <w:t xml:space="preserve">, which will guarantee a gradual and safe return of </w:t>
      </w:r>
      <w:r w:rsidR="00477DF7" w:rsidRPr="00477DF7">
        <w:rPr>
          <w:rFonts w:cstheme="minorHAnsi"/>
          <w:highlight w:val="yellow"/>
        </w:rPr>
        <w:t>children and</w:t>
      </w:r>
      <w:r w:rsidR="00477DF7" w:rsidRPr="00477DF7">
        <w:rPr>
          <w:rFonts w:cstheme="minorHAnsi"/>
          <w:highlight w:val="yellow"/>
        </w:rPr>
        <w:t xml:space="preserve"> adolescents to schools, and will be installed </w:t>
      </w:r>
      <w:r w:rsidR="00477DF7" w:rsidRPr="00477DF7">
        <w:rPr>
          <w:rFonts w:cstheme="minorHAnsi"/>
          <w:highlight w:val="yellow"/>
        </w:rPr>
        <w:t xml:space="preserve">according to local will. </w:t>
      </w:r>
      <w:r w:rsidR="00477DF7" w:rsidRPr="00477DF7">
        <w:rPr>
          <w:rFonts w:cstheme="minorHAnsi"/>
          <w:highlight w:val="yellow"/>
        </w:rPr>
        <w:t xml:space="preserve">He added that for the attendance of the students, </w:t>
      </w:r>
      <w:r w:rsidR="00477DF7" w:rsidRPr="00477DF7">
        <w:rPr>
          <w:rFonts w:cstheme="minorHAnsi"/>
          <w:highlight w:val="yellow"/>
        </w:rPr>
        <w:t>their caregivers</w:t>
      </w:r>
      <w:r w:rsidR="00477DF7" w:rsidRPr="00477DF7">
        <w:rPr>
          <w:rFonts w:cstheme="minorHAnsi"/>
          <w:highlight w:val="yellow"/>
        </w:rPr>
        <w:t xml:space="preserve"> will be asked to write a responsive letter in which they state that, under their own responsibility, they have an interest in participating.</w:t>
      </w:r>
    </w:p>
    <w:p w14:paraId="6EB7CDE6" w14:textId="1EF9506A" w:rsidR="009F2C17" w:rsidRDefault="00477DF7" w:rsidP="00472A47">
      <w:pPr>
        <w:spacing w:line="240" w:lineRule="auto"/>
        <w:jc w:val="both"/>
        <w:rPr>
          <w:rFonts w:cstheme="minorHAnsi"/>
        </w:rPr>
      </w:pPr>
      <w:r w:rsidRPr="00477DF7">
        <w:rPr>
          <w:rFonts w:cstheme="minorHAnsi"/>
          <w:highlight w:val="yellow"/>
        </w:rPr>
        <w:t>Esteban Moctezuma commented that the states of Chiapas, Campeche and Veracruz, which are on a green traffic light, should start face-to-face classes from January 2021, at the decision of their local authorities, following the measures established by the federal health and educational authorities.</w:t>
      </w:r>
      <w:r w:rsidRPr="00477DF7">
        <w:rPr>
          <w:rFonts w:cstheme="minorHAnsi"/>
          <w:highlight w:val="yellow"/>
        </w:rPr>
        <w:t xml:space="preserve"> He</w:t>
      </w:r>
      <w:r w:rsidRPr="00477DF7">
        <w:rPr>
          <w:rFonts w:cstheme="minorHAnsi"/>
          <w:highlight w:val="yellow"/>
        </w:rPr>
        <w:t xml:space="preserve"> assured that the return will mitigate socio-emotional problems </w:t>
      </w:r>
      <w:r w:rsidRPr="00477DF7">
        <w:rPr>
          <w:rFonts w:cstheme="minorHAnsi"/>
          <w:highlight w:val="yellow"/>
        </w:rPr>
        <w:t>faced</w:t>
      </w:r>
      <w:r w:rsidRPr="00477DF7">
        <w:rPr>
          <w:rFonts w:cstheme="minorHAnsi"/>
          <w:highlight w:val="yellow"/>
        </w:rPr>
        <w:t xml:space="preserve"> by some of the students due to preventive isolation.</w:t>
      </w:r>
    </w:p>
    <w:p w14:paraId="7A2E8BF8" w14:textId="77777777" w:rsidR="00477DF7" w:rsidRPr="00472A47" w:rsidRDefault="00477DF7" w:rsidP="00472A47">
      <w:pPr>
        <w:spacing w:line="240" w:lineRule="auto"/>
        <w:jc w:val="both"/>
        <w:rPr>
          <w:rFonts w:cstheme="minorHAnsi"/>
        </w:rPr>
      </w:pPr>
    </w:p>
    <w:p w14:paraId="69CC9403" w14:textId="77777777" w:rsidR="000A73A2" w:rsidRDefault="000A73A2" w:rsidP="005F6F90">
      <w:pPr>
        <w:spacing w:line="240" w:lineRule="auto"/>
        <w:jc w:val="both"/>
        <w:rPr>
          <w:rFonts w:cstheme="minorHAnsi"/>
          <w:b/>
          <w:bCs/>
        </w:rPr>
      </w:pPr>
    </w:p>
    <w:p w14:paraId="2C4E29CC" w14:textId="62CCE726" w:rsidR="00DC357B" w:rsidRDefault="00D16AE1" w:rsidP="005F6F90">
      <w:pPr>
        <w:spacing w:line="240" w:lineRule="auto"/>
        <w:jc w:val="both"/>
        <w:rPr>
          <w:rFonts w:ascii="Calibri" w:hAnsi="Calibri" w:cs="Calibri"/>
        </w:rPr>
      </w:pPr>
      <w:r w:rsidRPr="00DC357B">
        <w:rPr>
          <w:rFonts w:cstheme="minorHAnsi"/>
          <w:b/>
          <w:bCs/>
        </w:rPr>
        <w:t>Government posture and measures to address the health crisis and economic impact |</w:t>
      </w:r>
      <w:r>
        <w:rPr>
          <w:rFonts w:cstheme="minorHAnsi"/>
          <w:b/>
          <w:bCs/>
        </w:rPr>
        <w:t xml:space="preserve"> </w:t>
      </w:r>
    </w:p>
    <w:p w14:paraId="2F9A1219" w14:textId="5B08524F" w:rsidR="000B06B4" w:rsidRPr="00B47C4C" w:rsidRDefault="008E03A6" w:rsidP="000B06B4">
      <w:pPr>
        <w:contextualSpacing/>
        <w:jc w:val="both"/>
        <w:rPr>
          <w:rFonts w:cstheme="minorHAnsi"/>
        </w:rPr>
      </w:pPr>
      <w:r w:rsidRPr="00F70349">
        <w:rPr>
          <w:rFonts w:cstheme="minorHAnsi"/>
        </w:rPr>
        <w:t>The</w:t>
      </w:r>
      <w:r w:rsidR="00E56A71" w:rsidRPr="00B47C4C">
        <w:rPr>
          <w:rFonts w:cstheme="minorHAnsi"/>
        </w:rPr>
        <w:t xml:space="preserve"> official “</w:t>
      </w:r>
      <w:r w:rsidR="000B06B4" w:rsidRPr="00B47C4C">
        <w:rPr>
          <w:rFonts w:cstheme="minorHAnsi"/>
        </w:rPr>
        <w:t>traffic light system</w:t>
      </w:r>
      <w:r w:rsidR="00E56A71" w:rsidRPr="00B47C4C">
        <w:rPr>
          <w:rFonts w:cstheme="minorHAnsi"/>
        </w:rPr>
        <w:t>”</w:t>
      </w:r>
      <w:r w:rsidR="000B06B4" w:rsidRPr="00B47C4C">
        <w:rPr>
          <w:rFonts w:cstheme="minorHAnsi"/>
        </w:rPr>
        <w:t xml:space="preserve"> by regions according to risk level</w:t>
      </w:r>
      <w:r>
        <w:rPr>
          <w:rFonts w:cstheme="minorHAnsi"/>
        </w:rPr>
        <w:t xml:space="preserve"> is still in place:</w:t>
      </w:r>
    </w:p>
    <w:p w14:paraId="44B5215A" w14:textId="35A91975" w:rsidR="000B06B4" w:rsidRPr="00B47C4C" w:rsidRDefault="000B06B4" w:rsidP="000B06B4">
      <w:pPr>
        <w:contextualSpacing/>
        <w:jc w:val="both"/>
        <w:rPr>
          <w:rFonts w:cstheme="minorHAnsi"/>
        </w:rPr>
      </w:pPr>
      <w:r w:rsidRPr="00B47C4C">
        <w:rPr>
          <w:rFonts w:cstheme="minorHAnsi"/>
          <w:b/>
          <w:bCs/>
          <w:color w:val="FF0000"/>
        </w:rPr>
        <w:t xml:space="preserve">Red </w:t>
      </w:r>
      <w:r w:rsidRPr="00B47C4C">
        <w:rPr>
          <w:rFonts w:cstheme="minorHAnsi"/>
        </w:rPr>
        <w:t>= only essential tasks</w:t>
      </w:r>
      <w:r w:rsidR="00E56A71" w:rsidRPr="00B47C4C">
        <w:rPr>
          <w:rFonts w:cstheme="minorHAnsi"/>
        </w:rPr>
        <w:t xml:space="preserve"> are allowed</w:t>
      </w:r>
      <w:r w:rsidRPr="00B47C4C">
        <w:rPr>
          <w:rFonts w:cstheme="minorHAnsi"/>
        </w:rPr>
        <w:t>,</w:t>
      </w:r>
    </w:p>
    <w:p w14:paraId="73CD431F" w14:textId="692406C7" w:rsidR="000B06B4" w:rsidRPr="00B47C4C" w:rsidRDefault="00E56A71" w:rsidP="000B06B4">
      <w:pPr>
        <w:contextualSpacing/>
        <w:jc w:val="both"/>
        <w:rPr>
          <w:rFonts w:cstheme="minorHAnsi"/>
        </w:rPr>
      </w:pPr>
      <w:r w:rsidRPr="00B47C4C">
        <w:rPr>
          <w:rFonts w:cstheme="minorHAnsi"/>
          <w:b/>
          <w:bCs/>
          <w:color w:val="FF9933"/>
        </w:rPr>
        <w:t>O</w:t>
      </w:r>
      <w:r w:rsidR="000B06B4" w:rsidRPr="00B47C4C">
        <w:rPr>
          <w:rFonts w:cstheme="minorHAnsi"/>
          <w:b/>
          <w:bCs/>
          <w:color w:val="FF9933"/>
        </w:rPr>
        <w:t>range</w:t>
      </w:r>
      <w:r w:rsidR="000B06B4" w:rsidRPr="00B47C4C">
        <w:rPr>
          <w:rFonts w:cstheme="minorHAnsi"/>
        </w:rPr>
        <w:t xml:space="preserve"> = more non-essential work activities can be carried out at a reduced level,</w:t>
      </w:r>
      <w:r w:rsidR="000B0920" w:rsidRPr="00B47C4C">
        <w:rPr>
          <w:rFonts w:cstheme="minorHAnsi"/>
        </w:rPr>
        <w:t xml:space="preserve"> social</w:t>
      </w:r>
      <w:r w:rsidR="000B06B4" w:rsidRPr="00B47C4C">
        <w:rPr>
          <w:rFonts w:cstheme="minorHAnsi"/>
        </w:rPr>
        <w:t xml:space="preserve"> activities in open space</w:t>
      </w:r>
      <w:r w:rsidR="000B0920" w:rsidRPr="00B47C4C">
        <w:rPr>
          <w:rFonts w:cstheme="minorHAnsi"/>
        </w:rPr>
        <w:t xml:space="preserve"> with reduced participants</w:t>
      </w:r>
    </w:p>
    <w:p w14:paraId="2494FCC4" w14:textId="68DD3DCE" w:rsidR="000B06B4" w:rsidRPr="00B47C4C" w:rsidRDefault="00E56A71" w:rsidP="000B06B4">
      <w:pPr>
        <w:contextualSpacing/>
        <w:jc w:val="both"/>
        <w:rPr>
          <w:rFonts w:cstheme="minorHAnsi"/>
        </w:rPr>
      </w:pPr>
      <w:r w:rsidRPr="00DD2547">
        <w:rPr>
          <w:rFonts w:cstheme="minorHAnsi"/>
          <w:b/>
          <w:bCs/>
          <w:color w:val="FFFF00"/>
        </w:rPr>
        <w:t>Yellow</w:t>
      </w:r>
      <w:r w:rsidR="000B06B4" w:rsidRPr="00B47C4C">
        <w:rPr>
          <w:rFonts w:cstheme="minorHAnsi"/>
        </w:rPr>
        <w:t xml:space="preserve"> = all work activities can operate without restrictions, </w:t>
      </w:r>
      <w:r w:rsidR="000B0920" w:rsidRPr="00B47C4C">
        <w:rPr>
          <w:rFonts w:cstheme="minorHAnsi"/>
        </w:rPr>
        <w:t>lower</w:t>
      </w:r>
      <w:r w:rsidR="000B06B4" w:rsidRPr="00B47C4C">
        <w:rPr>
          <w:rFonts w:cstheme="minorHAnsi"/>
        </w:rPr>
        <w:t xml:space="preserve"> restrictions for open public space and </w:t>
      </w:r>
      <w:r w:rsidR="000B0920" w:rsidRPr="00B47C4C">
        <w:rPr>
          <w:rFonts w:cstheme="minorHAnsi"/>
        </w:rPr>
        <w:t>restricted opening of</w:t>
      </w:r>
      <w:r w:rsidR="000B06B4" w:rsidRPr="00B47C4C">
        <w:rPr>
          <w:rFonts w:cstheme="minorHAnsi"/>
        </w:rPr>
        <w:t xml:space="preserve"> closed public space (</w:t>
      </w:r>
      <w:r w:rsidR="000B0920" w:rsidRPr="00B47C4C">
        <w:rPr>
          <w:rFonts w:cstheme="minorHAnsi"/>
        </w:rPr>
        <w:t>churches</w:t>
      </w:r>
      <w:r w:rsidR="000B06B4" w:rsidRPr="00B47C4C">
        <w:rPr>
          <w:rFonts w:cstheme="minorHAnsi"/>
        </w:rPr>
        <w:t>, museums, cinemas ...)</w:t>
      </w:r>
    </w:p>
    <w:p w14:paraId="05053311" w14:textId="7B727118" w:rsidR="00654416" w:rsidRPr="00B47C4C" w:rsidRDefault="000B0920" w:rsidP="000B06B4">
      <w:pPr>
        <w:contextualSpacing/>
        <w:jc w:val="both"/>
        <w:rPr>
          <w:rFonts w:cstheme="minorHAnsi"/>
        </w:rPr>
      </w:pPr>
      <w:r w:rsidRPr="00B47C4C">
        <w:rPr>
          <w:rFonts w:cstheme="minorHAnsi"/>
          <w:b/>
          <w:bCs/>
          <w:color w:val="00B050"/>
        </w:rPr>
        <w:t>G</w:t>
      </w:r>
      <w:r w:rsidR="000B06B4" w:rsidRPr="00B47C4C">
        <w:rPr>
          <w:rFonts w:cstheme="minorHAnsi"/>
          <w:b/>
          <w:bCs/>
          <w:color w:val="00B050"/>
        </w:rPr>
        <w:t>reen</w:t>
      </w:r>
      <w:r w:rsidR="000B06B4" w:rsidRPr="00B47C4C">
        <w:rPr>
          <w:rFonts w:cstheme="minorHAnsi"/>
        </w:rPr>
        <w:t xml:space="preserve"> = </w:t>
      </w:r>
      <w:r w:rsidRPr="00B47C4C">
        <w:rPr>
          <w:rFonts w:cstheme="minorHAnsi"/>
        </w:rPr>
        <w:t xml:space="preserve">all restrictions lifted, </w:t>
      </w:r>
      <w:r w:rsidR="000B06B4" w:rsidRPr="00B47C4C">
        <w:rPr>
          <w:rFonts w:cstheme="minorHAnsi"/>
        </w:rPr>
        <w:t>but public health measures</w:t>
      </w:r>
      <w:r w:rsidRPr="00B47C4C">
        <w:rPr>
          <w:rFonts w:cstheme="minorHAnsi"/>
        </w:rPr>
        <w:t xml:space="preserve"> still apply</w:t>
      </w:r>
      <w:r w:rsidR="000B06B4" w:rsidRPr="00B47C4C">
        <w:rPr>
          <w:rFonts w:cstheme="minorHAnsi"/>
        </w:rPr>
        <w:t>. School activities are reactivated.</w:t>
      </w:r>
    </w:p>
    <w:p w14:paraId="0F2F1959" w14:textId="47B21D1B" w:rsidR="00EE5584" w:rsidRPr="00B47C4C" w:rsidRDefault="00EE5584" w:rsidP="00EE5584">
      <w:pPr>
        <w:contextualSpacing/>
        <w:jc w:val="both"/>
        <w:rPr>
          <w:rFonts w:cstheme="minorHAnsi"/>
        </w:rPr>
      </w:pPr>
      <w:r w:rsidRPr="00B47C4C">
        <w:rPr>
          <w:rFonts w:cstheme="minorHAnsi"/>
        </w:rPr>
        <w:t>This system considers 5 categories</w:t>
      </w:r>
      <w:r w:rsidR="00213F7F" w:rsidRPr="00B47C4C">
        <w:rPr>
          <w:rFonts w:cstheme="minorHAnsi"/>
        </w:rPr>
        <w:t xml:space="preserve"> of analysis and measures</w:t>
      </w:r>
      <w:r w:rsidR="00686486" w:rsidRPr="00B47C4C">
        <w:rPr>
          <w:rFonts w:cstheme="minorHAnsi"/>
        </w:rPr>
        <w:t xml:space="preserve">: </w:t>
      </w:r>
      <w:r w:rsidRPr="00B47C4C">
        <w:rPr>
          <w:rFonts w:cstheme="minorHAnsi"/>
        </w:rPr>
        <w:t>public health measures</w:t>
      </w:r>
      <w:r w:rsidR="00686486" w:rsidRPr="00B47C4C">
        <w:rPr>
          <w:rFonts w:cstheme="minorHAnsi"/>
        </w:rPr>
        <w:t xml:space="preserve"> | economic activities (essential and non-</w:t>
      </w:r>
      <w:r w:rsidR="00213F7F" w:rsidRPr="00B47C4C">
        <w:rPr>
          <w:rFonts w:cstheme="minorHAnsi"/>
        </w:rPr>
        <w:t>essential</w:t>
      </w:r>
      <w:r w:rsidR="00686486" w:rsidRPr="00B47C4C">
        <w:rPr>
          <w:rFonts w:cstheme="minorHAnsi"/>
        </w:rPr>
        <w:t xml:space="preserve"> work categories) | social activities in </w:t>
      </w:r>
      <w:r w:rsidRPr="00B47C4C">
        <w:rPr>
          <w:rFonts w:cstheme="minorHAnsi"/>
        </w:rPr>
        <w:t>open</w:t>
      </w:r>
      <w:r w:rsidR="00686486" w:rsidRPr="00B47C4C">
        <w:rPr>
          <w:rFonts w:cstheme="minorHAnsi"/>
        </w:rPr>
        <w:t xml:space="preserve"> and </w:t>
      </w:r>
      <w:r w:rsidRPr="00B47C4C">
        <w:rPr>
          <w:rFonts w:cstheme="minorHAnsi"/>
        </w:rPr>
        <w:t>closed public space</w:t>
      </w:r>
      <w:r w:rsidR="00213F7F" w:rsidRPr="00B47C4C">
        <w:rPr>
          <w:rFonts w:cstheme="minorHAnsi"/>
        </w:rPr>
        <w:t xml:space="preserve">s | </w:t>
      </w:r>
      <w:r w:rsidRPr="00B47C4C">
        <w:rPr>
          <w:rFonts w:cstheme="minorHAnsi"/>
        </w:rPr>
        <w:t xml:space="preserve">vulnerable </w:t>
      </w:r>
      <w:r w:rsidR="00213F7F" w:rsidRPr="00B47C4C">
        <w:rPr>
          <w:rFonts w:cstheme="minorHAnsi"/>
        </w:rPr>
        <w:t>population | education</w:t>
      </w:r>
    </w:p>
    <w:p w14:paraId="1CEC264E" w14:textId="1B2F1227" w:rsidR="00EE5584" w:rsidRDefault="00EE5584" w:rsidP="00EE5584">
      <w:pPr>
        <w:contextualSpacing/>
        <w:jc w:val="both"/>
        <w:rPr>
          <w:rFonts w:cstheme="minorHAnsi"/>
        </w:rPr>
      </w:pPr>
      <w:r w:rsidRPr="00B47C4C">
        <w:rPr>
          <w:rFonts w:cstheme="minorHAnsi"/>
        </w:rPr>
        <w:t>Essential health measures</w:t>
      </w:r>
      <w:r w:rsidR="00213F7F" w:rsidRPr="00B47C4C">
        <w:rPr>
          <w:rFonts w:cstheme="minorHAnsi"/>
        </w:rPr>
        <w:t xml:space="preserve"> will apply throughout all of the phases.</w:t>
      </w:r>
    </w:p>
    <w:p w14:paraId="1022B12A" w14:textId="443D2490" w:rsidR="00C94582" w:rsidRDefault="00C94582" w:rsidP="00EE5584">
      <w:pPr>
        <w:contextualSpacing/>
        <w:jc w:val="both"/>
        <w:rPr>
          <w:rFonts w:cstheme="minorHAnsi"/>
        </w:rPr>
      </w:pPr>
    </w:p>
    <w:p w14:paraId="3B6C90AD" w14:textId="36B6444F" w:rsidR="00477DF7" w:rsidRDefault="003E3FFB" w:rsidP="00C94582">
      <w:pPr>
        <w:jc w:val="both"/>
        <w:rPr>
          <w:rFonts w:cstheme="minorHAnsi"/>
        </w:rPr>
      </w:pPr>
      <w:r>
        <w:rPr>
          <w:rFonts w:cstheme="minorHAnsi"/>
        </w:rPr>
        <w:t>Re</w:t>
      </w:r>
      <w:r w:rsidR="00C94582" w:rsidRPr="00A3020D">
        <w:rPr>
          <w:rFonts w:cstheme="minorHAnsi"/>
        </w:rPr>
        <w:t xml:space="preserve">d level implies the highest risk of virus transmission, while orange is the second-highest risk level. Under federal guidelines, states in red should only allow essential businesses to operate, such as those related to food, security, communications, public utilities, manufacturing, mining, construction, and critical health services. Residents are encouraged to remain inside their homes, except to perform essential tasks, and to wear protective face coverings </w:t>
      </w:r>
      <w:r w:rsidR="00C94582" w:rsidRPr="00241129">
        <w:rPr>
          <w:rFonts w:cstheme="minorHAnsi"/>
        </w:rPr>
        <w:t xml:space="preserve">whenever in public. </w:t>
      </w:r>
    </w:p>
    <w:p w14:paraId="26844A3D" w14:textId="3C20D0CA" w:rsidR="00477DF7" w:rsidRDefault="00477DF7" w:rsidP="00C94582">
      <w:pPr>
        <w:jc w:val="both"/>
        <w:rPr>
          <w:rFonts w:cstheme="minorHAnsi"/>
        </w:rPr>
      </w:pPr>
    </w:p>
    <w:p w14:paraId="51F6ABED" w14:textId="7F2E7511" w:rsidR="00477DF7" w:rsidRDefault="00477DF7" w:rsidP="00C94582">
      <w:pPr>
        <w:jc w:val="both"/>
        <w:rPr>
          <w:rFonts w:cstheme="minorHAnsi"/>
        </w:rPr>
      </w:pPr>
    </w:p>
    <w:p w14:paraId="344E0271" w14:textId="77777777" w:rsidR="00477DF7" w:rsidRDefault="00477DF7" w:rsidP="00C94582">
      <w:pPr>
        <w:jc w:val="both"/>
        <w:rPr>
          <w:rFonts w:cstheme="minorHAnsi"/>
        </w:rPr>
      </w:pPr>
    </w:p>
    <w:p w14:paraId="7E891F03" w14:textId="390688E1" w:rsidR="00BF758F" w:rsidRDefault="001E1E53" w:rsidP="00C94582">
      <w:pPr>
        <w:jc w:val="both"/>
        <w:rPr>
          <w:rFonts w:cstheme="minorHAnsi"/>
        </w:rPr>
      </w:pPr>
      <w:r>
        <w:rPr>
          <w:rFonts w:cstheme="minorHAnsi"/>
          <w:noProof/>
        </w:rPr>
        <w:drawing>
          <wp:anchor distT="0" distB="0" distL="114300" distR="114300" simplePos="0" relativeHeight="251680768" behindDoc="1" locked="0" layoutInCell="1" allowOverlap="1" wp14:anchorId="02B14708" wp14:editId="2234A41F">
            <wp:simplePos x="0" y="0"/>
            <wp:positionH relativeFrom="margin">
              <wp:align>center</wp:align>
            </wp:positionH>
            <wp:positionV relativeFrom="paragraph">
              <wp:posOffset>-463550</wp:posOffset>
            </wp:positionV>
            <wp:extent cx="5367646" cy="402573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5367646" cy="4025734"/>
                    </a:xfrm>
                    <a:prstGeom prst="rect">
                      <a:avLst/>
                    </a:prstGeom>
                  </pic:spPr>
                </pic:pic>
              </a:graphicData>
            </a:graphic>
            <wp14:sizeRelH relativeFrom="page">
              <wp14:pctWidth>0</wp14:pctWidth>
            </wp14:sizeRelH>
            <wp14:sizeRelV relativeFrom="page">
              <wp14:pctHeight>0</wp14:pctHeight>
            </wp14:sizeRelV>
          </wp:anchor>
        </w:drawing>
      </w:r>
    </w:p>
    <w:p w14:paraId="239398B0" w14:textId="5FC58EDC" w:rsidR="00BF758F" w:rsidRDefault="00BF758F" w:rsidP="00C94582">
      <w:pPr>
        <w:jc w:val="both"/>
        <w:rPr>
          <w:rFonts w:cstheme="minorHAnsi"/>
        </w:rPr>
      </w:pPr>
    </w:p>
    <w:p w14:paraId="17A1C07D" w14:textId="33622A64" w:rsidR="00BF758F" w:rsidRDefault="00BF758F" w:rsidP="00C94582">
      <w:pPr>
        <w:jc w:val="both"/>
        <w:rPr>
          <w:rFonts w:cstheme="minorHAnsi"/>
        </w:rPr>
      </w:pPr>
    </w:p>
    <w:p w14:paraId="580113E5" w14:textId="77777777" w:rsidR="00BF758F" w:rsidRDefault="00BF758F" w:rsidP="00C94582">
      <w:pPr>
        <w:jc w:val="both"/>
        <w:rPr>
          <w:rFonts w:cstheme="minorHAnsi"/>
        </w:rPr>
      </w:pPr>
    </w:p>
    <w:p w14:paraId="408F58BF" w14:textId="77777777" w:rsidR="00714B35" w:rsidRDefault="00714B35" w:rsidP="002B7F26">
      <w:pPr>
        <w:spacing w:line="240" w:lineRule="auto"/>
        <w:jc w:val="both"/>
        <w:rPr>
          <w:noProof/>
          <w:highlight w:val="yellow"/>
        </w:rPr>
      </w:pPr>
    </w:p>
    <w:p w14:paraId="4F60FB91" w14:textId="77777777" w:rsidR="00714B35" w:rsidRDefault="00714B35" w:rsidP="002B7F26">
      <w:pPr>
        <w:spacing w:line="240" w:lineRule="auto"/>
        <w:jc w:val="both"/>
        <w:rPr>
          <w:noProof/>
          <w:highlight w:val="yellow"/>
        </w:rPr>
      </w:pPr>
    </w:p>
    <w:p w14:paraId="4B6FA15D" w14:textId="77777777" w:rsidR="00714B35" w:rsidRDefault="00714B35" w:rsidP="002B7F26">
      <w:pPr>
        <w:spacing w:line="240" w:lineRule="auto"/>
        <w:jc w:val="both"/>
        <w:rPr>
          <w:noProof/>
          <w:highlight w:val="yellow"/>
        </w:rPr>
      </w:pPr>
    </w:p>
    <w:p w14:paraId="3304251B" w14:textId="77777777" w:rsidR="00714B35" w:rsidRDefault="00714B35" w:rsidP="002B7F26">
      <w:pPr>
        <w:spacing w:line="240" w:lineRule="auto"/>
        <w:jc w:val="both"/>
        <w:rPr>
          <w:noProof/>
          <w:highlight w:val="yellow"/>
        </w:rPr>
      </w:pPr>
    </w:p>
    <w:p w14:paraId="29B3BD2B" w14:textId="77777777" w:rsidR="00714B35" w:rsidRDefault="00714B35" w:rsidP="002B7F26">
      <w:pPr>
        <w:spacing w:line="240" w:lineRule="auto"/>
        <w:jc w:val="both"/>
        <w:rPr>
          <w:noProof/>
          <w:highlight w:val="yellow"/>
        </w:rPr>
      </w:pPr>
    </w:p>
    <w:p w14:paraId="419AA829" w14:textId="77777777" w:rsidR="00714B35" w:rsidRDefault="00714B35" w:rsidP="002B7F26">
      <w:pPr>
        <w:spacing w:line="240" w:lineRule="auto"/>
        <w:jc w:val="both"/>
        <w:rPr>
          <w:noProof/>
          <w:highlight w:val="yellow"/>
        </w:rPr>
      </w:pPr>
    </w:p>
    <w:p w14:paraId="4B392BF8" w14:textId="77777777" w:rsidR="00714B35" w:rsidRDefault="00714B35" w:rsidP="002B7F26">
      <w:pPr>
        <w:spacing w:line="240" w:lineRule="auto"/>
        <w:jc w:val="both"/>
        <w:rPr>
          <w:noProof/>
          <w:highlight w:val="yellow"/>
        </w:rPr>
      </w:pPr>
    </w:p>
    <w:p w14:paraId="425E3D46" w14:textId="77777777" w:rsidR="00714B35" w:rsidRDefault="00714B35" w:rsidP="002B7F26">
      <w:pPr>
        <w:spacing w:line="240" w:lineRule="auto"/>
        <w:jc w:val="both"/>
        <w:rPr>
          <w:noProof/>
          <w:highlight w:val="yellow"/>
        </w:rPr>
      </w:pPr>
    </w:p>
    <w:p w14:paraId="1966410E" w14:textId="77777777" w:rsidR="00714B35" w:rsidRDefault="00714B35" w:rsidP="002B7F26">
      <w:pPr>
        <w:spacing w:line="240" w:lineRule="auto"/>
        <w:jc w:val="both"/>
        <w:rPr>
          <w:noProof/>
          <w:highlight w:val="yellow"/>
        </w:rPr>
      </w:pPr>
    </w:p>
    <w:p w14:paraId="5C836B15" w14:textId="77777777" w:rsidR="000A73A2" w:rsidRDefault="000A73A2" w:rsidP="002B7F26">
      <w:pPr>
        <w:spacing w:line="240" w:lineRule="auto"/>
        <w:jc w:val="both"/>
        <w:rPr>
          <w:noProof/>
          <w:highlight w:val="yellow"/>
        </w:rPr>
      </w:pPr>
    </w:p>
    <w:p w14:paraId="40C69CD5" w14:textId="04597AF2" w:rsidR="002B7F26" w:rsidRDefault="002B7F26" w:rsidP="002B7F26">
      <w:pPr>
        <w:spacing w:line="240" w:lineRule="auto"/>
        <w:jc w:val="both"/>
        <w:rPr>
          <w:noProof/>
          <w:highlight w:val="yellow"/>
        </w:rPr>
      </w:pPr>
      <w:r w:rsidRPr="00D32C8B">
        <w:rPr>
          <w:noProof/>
          <w:highlight w:val="yellow"/>
        </w:rPr>
        <w:t>In general updates:</w:t>
      </w:r>
    </w:p>
    <w:p w14:paraId="5EBC30F6" w14:textId="79CA9575" w:rsidR="00207AB0" w:rsidRPr="00463951" w:rsidRDefault="00E70ACA" w:rsidP="00207AB0">
      <w:pPr>
        <w:spacing w:line="240" w:lineRule="auto"/>
        <w:jc w:val="both"/>
        <w:rPr>
          <w:noProof/>
          <w:highlight w:val="yellow"/>
        </w:rPr>
      </w:pPr>
      <w:r>
        <w:rPr>
          <w:noProof/>
          <w:highlight w:val="yellow"/>
        </w:rPr>
        <w:t>D</w:t>
      </w:r>
      <w:r w:rsidR="005B4DE6">
        <w:rPr>
          <w:noProof/>
          <w:highlight w:val="yellow"/>
        </w:rPr>
        <w:t>u</w:t>
      </w:r>
      <w:r>
        <w:rPr>
          <w:noProof/>
          <w:highlight w:val="yellow"/>
        </w:rPr>
        <w:t xml:space="preserve">ring the last weeks there have been constant updates to the alert level for each State. </w:t>
      </w:r>
      <w:r w:rsidR="00207AB0">
        <w:rPr>
          <w:noProof/>
          <w:highlight w:val="yellow"/>
        </w:rPr>
        <w:t xml:space="preserve">A couple of days ago, other 2 States went back to the red level (maximal prevention </w:t>
      </w:r>
      <w:r w:rsidR="00207AB0" w:rsidRPr="00463951">
        <w:rPr>
          <w:noProof/>
          <w:highlight w:val="yellow"/>
        </w:rPr>
        <w:t>measures - B</w:t>
      </w:r>
      <w:r w:rsidR="00207AB0" w:rsidRPr="00463951">
        <w:rPr>
          <w:noProof/>
          <w:highlight w:val="yellow"/>
        </w:rPr>
        <w:t>aja California and Zacatecas</w:t>
      </w:r>
      <w:r w:rsidR="00207AB0" w:rsidRPr="00463951">
        <w:rPr>
          <w:noProof/>
          <w:highlight w:val="yellow"/>
        </w:rPr>
        <w:t xml:space="preserve">), while </w:t>
      </w:r>
      <w:r w:rsidR="00207AB0" w:rsidRPr="00463951">
        <w:rPr>
          <w:noProof/>
          <w:highlight w:val="yellow"/>
        </w:rPr>
        <w:t xml:space="preserve">Veracruz is </w:t>
      </w:r>
      <w:r w:rsidR="00207AB0" w:rsidRPr="00463951">
        <w:rPr>
          <w:noProof/>
          <w:highlight w:val="yellow"/>
        </w:rPr>
        <w:t>the newest</w:t>
      </w:r>
      <w:r w:rsidR="00207AB0" w:rsidRPr="00463951">
        <w:rPr>
          <w:noProof/>
          <w:highlight w:val="yellow"/>
        </w:rPr>
        <w:t xml:space="preserve"> entit</w:t>
      </w:r>
      <w:r w:rsidR="00207AB0" w:rsidRPr="00463951">
        <w:rPr>
          <w:noProof/>
          <w:highlight w:val="yellow"/>
        </w:rPr>
        <w:t>y</w:t>
      </w:r>
      <w:r w:rsidR="00207AB0" w:rsidRPr="00463951">
        <w:rPr>
          <w:noProof/>
          <w:highlight w:val="yellow"/>
        </w:rPr>
        <w:t xml:space="preserve"> that h</w:t>
      </w:r>
      <w:r w:rsidR="00207AB0" w:rsidRPr="00463951">
        <w:rPr>
          <w:noProof/>
          <w:highlight w:val="yellow"/>
        </w:rPr>
        <w:t>as</w:t>
      </w:r>
      <w:r w:rsidR="00207AB0" w:rsidRPr="00463951">
        <w:rPr>
          <w:noProof/>
          <w:highlight w:val="yellow"/>
        </w:rPr>
        <w:t xml:space="preserve"> managed to turn green, according to Ricardo Cortés Alcalá, general director of Health Promotion</w:t>
      </w:r>
      <w:r w:rsidR="00207AB0" w:rsidRPr="00463951">
        <w:rPr>
          <w:noProof/>
          <w:highlight w:val="yellow"/>
        </w:rPr>
        <w:t xml:space="preserve"> (Campeche has maintained this level for 2 months and Chiapas achieved it in mid-november).</w:t>
      </w:r>
    </w:p>
    <w:p w14:paraId="03513D8D" w14:textId="01F5670C" w:rsidR="005B4DE6" w:rsidRPr="00463951" w:rsidRDefault="005B4DE6" w:rsidP="00207AB0">
      <w:pPr>
        <w:spacing w:line="240" w:lineRule="auto"/>
        <w:jc w:val="both"/>
        <w:rPr>
          <w:noProof/>
          <w:highlight w:val="yellow"/>
        </w:rPr>
      </w:pPr>
      <w:r w:rsidRPr="00463951">
        <w:rPr>
          <w:noProof/>
          <w:highlight w:val="yellow"/>
        </w:rPr>
        <w:t xml:space="preserve">However, </w:t>
      </w:r>
      <w:r w:rsidRPr="00463951">
        <w:rPr>
          <w:noProof/>
          <w:highlight w:val="yellow"/>
        </w:rPr>
        <w:t xml:space="preserve">Cortés Alcalá, also assured that </w:t>
      </w:r>
      <w:r w:rsidRPr="00463951">
        <w:rPr>
          <w:noProof/>
          <w:highlight w:val="yellow"/>
        </w:rPr>
        <w:t>S</w:t>
      </w:r>
      <w:r w:rsidRPr="00463951">
        <w:rPr>
          <w:noProof/>
          <w:highlight w:val="yellow"/>
        </w:rPr>
        <w:t xml:space="preserve">tates such as Mexico City, Hidalgo Aguascalientes, Nuevo León, Coahuila, Sonora, Durango, Guanajuato, Querétaro and the State of Mexico are at greater risk of </w:t>
      </w:r>
      <w:r w:rsidRPr="00463951">
        <w:rPr>
          <w:noProof/>
          <w:highlight w:val="yellow"/>
        </w:rPr>
        <w:t>go</w:t>
      </w:r>
      <w:r w:rsidRPr="00463951">
        <w:rPr>
          <w:noProof/>
          <w:highlight w:val="yellow"/>
        </w:rPr>
        <w:t>ing to the level maximum this week.</w:t>
      </w:r>
    </w:p>
    <w:p w14:paraId="2FBFB383" w14:textId="6D4A695D" w:rsidR="00B62E35" w:rsidRPr="00EE5436" w:rsidRDefault="005B4DE6" w:rsidP="00B62E35">
      <w:pPr>
        <w:spacing w:line="240" w:lineRule="auto"/>
        <w:jc w:val="both"/>
        <w:rPr>
          <w:noProof/>
          <w:highlight w:val="yellow"/>
        </w:rPr>
      </w:pPr>
      <w:r w:rsidRPr="00463951">
        <w:rPr>
          <w:noProof/>
          <w:highlight w:val="yellow"/>
        </w:rPr>
        <w:t xml:space="preserve">In Mexico City for instance, the increase of cases and hospitalization has been significant </w:t>
      </w:r>
      <w:r w:rsidRPr="00EE5436">
        <w:rPr>
          <w:noProof/>
          <w:highlight w:val="yellow"/>
        </w:rPr>
        <w:t>and cons</w:t>
      </w:r>
      <w:r w:rsidR="00DF4F94" w:rsidRPr="00EE5436">
        <w:rPr>
          <w:noProof/>
          <w:highlight w:val="yellow"/>
        </w:rPr>
        <w:t>tant in the last weeks</w:t>
      </w:r>
      <w:r w:rsidR="00C108A4">
        <w:rPr>
          <w:noProof/>
          <w:highlight w:val="yellow"/>
        </w:rPr>
        <w:t xml:space="preserve">, as we can see </w:t>
      </w:r>
      <w:r w:rsidR="007328F1">
        <w:rPr>
          <w:noProof/>
          <w:highlight w:val="yellow"/>
        </w:rPr>
        <w:t xml:space="preserve">with </w:t>
      </w:r>
      <w:r w:rsidR="00760F5C">
        <w:rPr>
          <w:noProof/>
          <w:highlight w:val="yellow"/>
        </w:rPr>
        <w:t>data shared page 2</w:t>
      </w:r>
      <w:r w:rsidR="00DF4F94" w:rsidRPr="00EE5436">
        <w:rPr>
          <w:noProof/>
          <w:highlight w:val="yellow"/>
        </w:rPr>
        <w:t>, and the local g</w:t>
      </w:r>
      <w:r w:rsidR="00B62E35" w:rsidRPr="00EE5436">
        <w:rPr>
          <w:noProof/>
          <w:highlight w:val="yellow"/>
        </w:rPr>
        <w:t xml:space="preserve">overnment increased the points </w:t>
      </w:r>
      <w:r w:rsidR="00DF4F94" w:rsidRPr="00EE5436">
        <w:rPr>
          <w:noProof/>
          <w:highlight w:val="yellow"/>
        </w:rPr>
        <w:t xml:space="preserve">to deliver </w:t>
      </w:r>
      <w:r w:rsidR="00EE5436" w:rsidRPr="00EE5436">
        <w:rPr>
          <w:noProof/>
          <w:highlight w:val="yellow"/>
        </w:rPr>
        <w:t>r</w:t>
      </w:r>
      <w:r w:rsidR="00B62E35" w:rsidRPr="00EE5436">
        <w:rPr>
          <w:noProof/>
          <w:highlight w:val="yellow"/>
        </w:rPr>
        <w:t xml:space="preserve">apid tests for Covid-19 from 200 to 230 between kiosks (33), macro kiosks (50), hospitals of the Ministry of Health (30) and </w:t>
      </w:r>
      <w:r w:rsidR="00EE5436" w:rsidRPr="00EE5436">
        <w:rPr>
          <w:noProof/>
          <w:highlight w:val="yellow"/>
        </w:rPr>
        <w:t>health c</w:t>
      </w:r>
      <w:r w:rsidR="00B62E35" w:rsidRPr="00EE5436">
        <w:rPr>
          <w:noProof/>
          <w:highlight w:val="yellow"/>
        </w:rPr>
        <w:t>enters</w:t>
      </w:r>
      <w:r w:rsidR="00EE5436" w:rsidRPr="00EE5436">
        <w:rPr>
          <w:noProof/>
          <w:highlight w:val="yellow"/>
        </w:rPr>
        <w:t xml:space="preserve"> </w:t>
      </w:r>
      <w:r w:rsidR="00B62E35" w:rsidRPr="00EE5436">
        <w:rPr>
          <w:noProof/>
          <w:highlight w:val="yellow"/>
        </w:rPr>
        <w:t>(117).</w:t>
      </w:r>
    </w:p>
    <w:p w14:paraId="773375CA" w14:textId="236C9DCA" w:rsidR="00B62E35" w:rsidRPr="00FF6180" w:rsidRDefault="00B62E35" w:rsidP="00B62E35">
      <w:pPr>
        <w:spacing w:line="240" w:lineRule="auto"/>
        <w:jc w:val="both"/>
        <w:rPr>
          <w:noProof/>
          <w:highlight w:val="yellow"/>
        </w:rPr>
      </w:pPr>
      <w:r w:rsidRPr="00EE5436">
        <w:rPr>
          <w:noProof/>
          <w:highlight w:val="yellow"/>
        </w:rPr>
        <w:t xml:space="preserve">The President Andrés Manuel López Obrador called on the population to redouble efforts to prevent coronavirus infections at a time when the number of cases and deaths from Covid-19 is increasing in the </w:t>
      </w:r>
      <w:r w:rsidRPr="00FF6180">
        <w:rPr>
          <w:noProof/>
          <w:highlight w:val="yellow"/>
        </w:rPr>
        <w:t>world. Through a decalogue, the president urged the population not to hold parties during this time, as well as to avoid going out on the streets if there is no real need to do so.</w:t>
      </w:r>
      <w:r w:rsidR="00EE5436" w:rsidRPr="00FF6180">
        <w:rPr>
          <w:noProof/>
          <w:highlight w:val="yellow"/>
        </w:rPr>
        <w:t xml:space="preserve"> P</w:t>
      </w:r>
      <w:r w:rsidR="00D760E1" w:rsidRPr="00FF6180">
        <w:rPr>
          <w:noProof/>
          <w:highlight w:val="yellow"/>
        </w:rPr>
        <w:t>aradoxically</w:t>
      </w:r>
      <w:r w:rsidR="00D760E1" w:rsidRPr="00FF6180">
        <w:rPr>
          <w:noProof/>
          <w:highlight w:val="yellow"/>
        </w:rPr>
        <w:t xml:space="preserve"> he also mentionned that the use of facemask was not </w:t>
      </w:r>
      <w:r w:rsidR="008B5299" w:rsidRPr="00FF6180">
        <w:rPr>
          <w:noProof/>
          <w:highlight w:val="yellow"/>
        </w:rPr>
        <w:t>essential</w:t>
      </w:r>
      <w:r w:rsidR="00D760E1" w:rsidRPr="00FF6180">
        <w:rPr>
          <w:noProof/>
          <w:highlight w:val="yellow"/>
        </w:rPr>
        <w:t xml:space="preserve">, giving mixed signals to his </w:t>
      </w:r>
      <w:r w:rsidR="003728BF" w:rsidRPr="00FF6180">
        <w:rPr>
          <w:noProof/>
          <w:highlight w:val="yellow"/>
        </w:rPr>
        <w:t>fellow citizens.</w:t>
      </w:r>
    </w:p>
    <w:p w14:paraId="63B090BC" w14:textId="0E122C82" w:rsidR="00767EAB" w:rsidRPr="00FF6180" w:rsidRDefault="003728BF" w:rsidP="00B62E35">
      <w:pPr>
        <w:spacing w:line="240" w:lineRule="auto"/>
        <w:jc w:val="both"/>
        <w:rPr>
          <w:noProof/>
          <w:highlight w:val="yellow"/>
        </w:rPr>
      </w:pPr>
      <w:r w:rsidRPr="00FF6180">
        <w:rPr>
          <w:noProof/>
          <w:highlight w:val="yellow"/>
        </w:rPr>
        <w:t xml:space="preserve">Finally, the Federal Government has announced a new measure, through </w:t>
      </w:r>
      <w:r w:rsidR="008B5299" w:rsidRPr="00FF6180">
        <w:rPr>
          <w:noProof/>
          <w:highlight w:val="yellow"/>
        </w:rPr>
        <w:t>institute for social we</w:t>
      </w:r>
      <w:r w:rsidR="00766B1B" w:rsidRPr="00FF6180">
        <w:rPr>
          <w:noProof/>
          <w:highlight w:val="yellow"/>
        </w:rPr>
        <w:t>l</w:t>
      </w:r>
      <w:r w:rsidR="008B5299" w:rsidRPr="00FF6180">
        <w:rPr>
          <w:noProof/>
          <w:highlight w:val="yellow"/>
        </w:rPr>
        <w:t>fare (IM</w:t>
      </w:r>
      <w:r w:rsidR="00766B1B" w:rsidRPr="00FF6180">
        <w:rPr>
          <w:noProof/>
          <w:highlight w:val="yellow"/>
        </w:rPr>
        <w:t>SS)</w:t>
      </w:r>
      <w:r w:rsidR="00B62E35" w:rsidRPr="00FF6180">
        <w:rPr>
          <w:noProof/>
          <w:highlight w:val="yellow"/>
        </w:rPr>
        <w:t xml:space="preserve">, </w:t>
      </w:r>
      <w:r w:rsidR="00F14EEB" w:rsidRPr="00FF6180">
        <w:rPr>
          <w:noProof/>
          <w:highlight w:val="yellow"/>
        </w:rPr>
        <w:t>consisting in</w:t>
      </w:r>
      <w:r w:rsidR="00B62E35" w:rsidRPr="00FF6180">
        <w:rPr>
          <w:noProof/>
          <w:highlight w:val="yellow"/>
        </w:rPr>
        <w:t xml:space="preserve"> financial support for relatives Covid-19</w:t>
      </w:r>
      <w:r w:rsidR="00F14EEB" w:rsidRPr="00FF6180">
        <w:rPr>
          <w:noProof/>
          <w:highlight w:val="yellow"/>
        </w:rPr>
        <w:t xml:space="preserve"> deceased.</w:t>
      </w:r>
      <w:r w:rsidR="00B62E35" w:rsidRPr="00FF6180">
        <w:rPr>
          <w:noProof/>
          <w:highlight w:val="yellow"/>
        </w:rPr>
        <w:t xml:space="preserve"> This money will be provided for funeral expenses, which will be an amount of</w:t>
      </w:r>
      <w:r w:rsidR="00F14EEB" w:rsidRPr="00FF6180">
        <w:rPr>
          <w:noProof/>
          <w:highlight w:val="yellow"/>
        </w:rPr>
        <w:t xml:space="preserve"> $</w:t>
      </w:r>
      <w:r w:rsidR="00B62E35" w:rsidRPr="00FF6180">
        <w:rPr>
          <w:noProof/>
          <w:highlight w:val="yellow"/>
        </w:rPr>
        <w:t xml:space="preserve"> 11,460 </w:t>
      </w:r>
      <w:r w:rsidR="00F14EEB" w:rsidRPr="00FF6180">
        <w:rPr>
          <w:noProof/>
          <w:highlight w:val="yellow"/>
        </w:rPr>
        <w:t xml:space="preserve">mexican </w:t>
      </w:r>
      <w:r w:rsidR="00B62E35" w:rsidRPr="00FF6180">
        <w:rPr>
          <w:noProof/>
          <w:highlight w:val="yellow"/>
        </w:rPr>
        <w:t>pesos</w:t>
      </w:r>
      <w:r w:rsidR="00F14EEB" w:rsidRPr="00FF6180">
        <w:rPr>
          <w:noProof/>
          <w:highlight w:val="yellow"/>
        </w:rPr>
        <w:t xml:space="preserve"> (</w:t>
      </w:r>
      <w:r w:rsidR="00FF6180" w:rsidRPr="00FF6180">
        <w:rPr>
          <w:noProof/>
          <w:highlight w:val="yellow"/>
        </w:rPr>
        <w:t>around $ 575 USD as per today’s exchange rate)</w:t>
      </w:r>
      <w:r w:rsidR="00B62E35" w:rsidRPr="00FF6180">
        <w:rPr>
          <w:noProof/>
          <w:highlight w:val="yellow"/>
        </w:rPr>
        <w:t>.</w:t>
      </w:r>
      <w:r w:rsidR="003A17C6">
        <w:rPr>
          <w:noProof/>
          <w:highlight w:val="yellow"/>
        </w:rPr>
        <w:t xml:space="preserve"> I</w:t>
      </w:r>
      <w:r w:rsidR="00B62E35" w:rsidRPr="00FF6180">
        <w:rPr>
          <w:noProof/>
          <w:highlight w:val="yellow"/>
        </w:rPr>
        <w:t>t was reported that this payment will be available until the end of the pandemic.</w:t>
      </w:r>
    </w:p>
    <w:p w14:paraId="013E05EA" w14:textId="5AADAB2D" w:rsidR="00C94582" w:rsidRDefault="00C94582" w:rsidP="009A7500">
      <w:pPr>
        <w:jc w:val="both"/>
        <w:rPr>
          <w:rFonts w:cstheme="minorHAnsi"/>
          <w:i/>
          <w:iCs/>
        </w:rPr>
      </w:pPr>
      <w:r w:rsidRPr="00FF6180">
        <w:rPr>
          <w:rFonts w:cstheme="minorHAnsi"/>
          <w:i/>
          <w:iCs/>
          <w:highlight w:val="yellow"/>
        </w:rPr>
        <w:t>In the table</w:t>
      </w:r>
      <w:r w:rsidR="003E3FFB" w:rsidRPr="00FF6180">
        <w:rPr>
          <w:rFonts w:cstheme="minorHAnsi"/>
          <w:i/>
          <w:iCs/>
          <w:highlight w:val="yellow"/>
        </w:rPr>
        <w:t xml:space="preserve">s above and below, each State or </w:t>
      </w:r>
      <w:r w:rsidRPr="00FF6180">
        <w:rPr>
          <w:rFonts w:cstheme="minorHAnsi"/>
          <w:i/>
          <w:iCs/>
          <w:highlight w:val="yellow"/>
        </w:rPr>
        <w:t>each local partner is figured in the color corresponding to their State’s scale.</w:t>
      </w:r>
    </w:p>
    <w:p w14:paraId="26708039" w14:textId="68FE3F17" w:rsidR="00F70349" w:rsidRPr="009A1088" w:rsidRDefault="00F70349" w:rsidP="00F70349">
      <w:pPr>
        <w:jc w:val="both"/>
        <w:rPr>
          <w:rFonts w:cstheme="minorHAnsi"/>
        </w:rPr>
      </w:pPr>
      <w:r w:rsidRPr="00A85E1B">
        <w:rPr>
          <w:rFonts w:cstheme="minorHAnsi"/>
          <w:b/>
          <w:bCs/>
        </w:rPr>
        <w:t xml:space="preserve">State of Emergency or requested outside assistance | </w:t>
      </w:r>
      <w:r w:rsidR="001B03FF">
        <w:rPr>
          <w:rFonts w:cstheme="minorHAnsi"/>
        </w:rPr>
        <w:t>not at this time.</w:t>
      </w:r>
    </w:p>
    <w:p w14:paraId="6FB5C64A" w14:textId="539B3AC9" w:rsidR="003F4461" w:rsidRDefault="003F4461" w:rsidP="003F4461">
      <w:pPr>
        <w:spacing w:line="240" w:lineRule="auto"/>
        <w:jc w:val="both"/>
        <w:rPr>
          <w:noProof/>
        </w:rPr>
      </w:pPr>
      <w:r w:rsidRPr="00E263DE">
        <w:rPr>
          <w:rFonts w:cstheme="minorHAnsi"/>
          <w:b/>
          <w:bCs/>
        </w:rPr>
        <w:t xml:space="preserve">Travel restrictions | </w:t>
      </w:r>
      <w:r>
        <w:rPr>
          <w:rFonts w:cstheme="minorHAnsi"/>
        </w:rPr>
        <w:t xml:space="preserve">no mandatory procedures but </w:t>
      </w:r>
      <w:r>
        <w:rPr>
          <w:noProof/>
        </w:rPr>
        <w:t>f</w:t>
      </w:r>
      <w:r w:rsidRPr="005767FE">
        <w:rPr>
          <w:noProof/>
        </w:rPr>
        <w:t>or now, the official recommendation is to stay home as long as possible to avoid flare-ups.</w:t>
      </w:r>
      <w:r w:rsidR="00D6632B">
        <w:rPr>
          <w:noProof/>
        </w:rPr>
        <w:t xml:space="preserve"> </w:t>
      </w:r>
      <w:r w:rsidR="00715129">
        <w:rPr>
          <w:noProof/>
        </w:rPr>
        <w:t xml:space="preserve">Based on a common agreement, </w:t>
      </w:r>
      <w:r w:rsidR="004649E6">
        <w:rPr>
          <w:noProof/>
        </w:rPr>
        <w:t xml:space="preserve">the governments of </w:t>
      </w:r>
      <w:r w:rsidR="00715129">
        <w:rPr>
          <w:noProof/>
        </w:rPr>
        <w:t>t</w:t>
      </w:r>
      <w:r w:rsidR="00D6632B">
        <w:rPr>
          <w:noProof/>
        </w:rPr>
        <w:t>he US</w:t>
      </w:r>
      <w:r w:rsidR="004649E6">
        <w:rPr>
          <w:noProof/>
        </w:rPr>
        <w:t xml:space="preserve">A and of </w:t>
      </w:r>
      <w:r w:rsidR="00D6632B">
        <w:rPr>
          <w:noProof/>
        </w:rPr>
        <w:t xml:space="preserve">Mexico </w:t>
      </w:r>
      <w:r w:rsidR="004649E6">
        <w:rPr>
          <w:noProof/>
        </w:rPr>
        <w:t>have extended the border closure</w:t>
      </w:r>
      <w:r w:rsidR="00715129">
        <w:rPr>
          <w:noProof/>
        </w:rPr>
        <w:t xml:space="preserve"> to non-ess</w:t>
      </w:r>
      <w:r w:rsidR="00D26A1B">
        <w:rPr>
          <w:noProof/>
        </w:rPr>
        <w:t>e</w:t>
      </w:r>
      <w:r w:rsidR="00715129">
        <w:rPr>
          <w:noProof/>
        </w:rPr>
        <w:t xml:space="preserve">ntial travels until </w:t>
      </w:r>
      <w:r w:rsidR="00E64E4B">
        <w:rPr>
          <w:noProof/>
          <w:highlight w:val="yellow"/>
        </w:rPr>
        <w:t>Dec</w:t>
      </w:r>
      <w:r w:rsidR="006D6ED0" w:rsidRPr="006D6ED0">
        <w:rPr>
          <w:noProof/>
          <w:highlight w:val="yellow"/>
        </w:rPr>
        <w:t>embe</w:t>
      </w:r>
      <w:r w:rsidR="00893496" w:rsidRPr="006D6ED0">
        <w:rPr>
          <w:noProof/>
          <w:highlight w:val="yellow"/>
        </w:rPr>
        <w:t xml:space="preserve">r </w:t>
      </w:r>
      <w:r w:rsidR="004649E6" w:rsidRPr="006D6ED0">
        <w:rPr>
          <w:noProof/>
          <w:highlight w:val="yellow"/>
        </w:rPr>
        <w:t>21</w:t>
      </w:r>
      <w:r w:rsidR="004649E6" w:rsidRPr="006D6ED0">
        <w:rPr>
          <w:noProof/>
          <w:highlight w:val="yellow"/>
          <w:vertAlign w:val="superscript"/>
        </w:rPr>
        <w:t>st</w:t>
      </w:r>
      <w:r w:rsidR="00715129" w:rsidRPr="006D6ED0">
        <w:rPr>
          <w:noProof/>
          <w:highlight w:val="yellow"/>
        </w:rPr>
        <w:t xml:space="preserve">. </w:t>
      </w:r>
      <w:r w:rsidR="006D6ED0" w:rsidRPr="006D6ED0">
        <w:rPr>
          <w:noProof/>
          <w:highlight w:val="yellow"/>
        </w:rPr>
        <w:t>This measure has been applied since the endo of March and has been reconducted monthly so far.</w:t>
      </w:r>
    </w:p>
    <w:p w14:paraId="6235CE82" w14:textId="77777777" w:rsidR="00F70349" w:rsidRDefault="00F70349" w:rsidP="00F7388B">
      <w:pPr>
        <w:contextualSpacing/>
        <w:jc w:val="both"/>
        <w:rPr>
          <w:rFonts w:cstheme="minorHAnsi"/>
          <w:b/>
          <w:bCs/>
        </w:rPr>
      </w:pPr>
    </w:p>
    <w:p w14:paraId="0A7DACEC" w14:textId="77777777" w:rsidR="00281F8F" w:rsidRDefault="00281F8F" w:rsidP="007A3B9E">
      <w:pPr>
        <w:spacing w:line="240" w:lineRule="auto"/>
        <w:contextualSpacing/>
        <w:rPr>
          <w:rFonts w:cstheme="minorHAnsi"/>
          <w:u w:val="single"/>
        </w:rPr>
      </w:pPr>
    </w:p>
    <w:p w14:paraId="026CB57B" w14:textId="77777777" w:rsidR="00043773" w:rsidRPr="00286B94" w:rsidRDefault="00043773" w:rsidP="00043773">
      <w:pPr>
        <w:spacing w:line="240" w:lineRule="auto"/>
        <w:contextualSpacing/>
        <w:rPr>
          <w:rFonts w:cstheme="minorHAnsi"/>
          <w:u w:val="single"/>
        </w:rPr>
      </w:pPr>
      <w:r w:rsidRPr="00286B94">
        <w:rPr>
          <w:rFonts w:cstheme="minorHAnsi"/>
          <w:u w:val="single"/>
        </w:rPr>
        <w:t>Part 2: The Situation in Areas Where ChildFund Works</w:t>
      </w:r>
    </w:p>
    <w:p w14:paraId="1F7AEFD3" w14:textId="77777777" w:rsidR="00043773" w:rsidRPr="00286B94" w:rsidRDefault="00043773" w:rsidP="00043773">
      <w:pPr>
        <w:spacing w:line="240" w:lineRule="auto"/>
        <w:contextualSpacing/>
        <w:rPr>
          <w:rFonts w:cstheme="minorHAnsi"/>
          <w:u w:val="single"/>
        </w:rPr>
      </w:pPr>
    </w:p>
    <w:p w14:paraId="5C192B97" w14:textId="7AFE679E" w:rsidR="00043773" w:rsidRDefault="00043773" w:rsidP="000A73A2">
      <w:pPr>
        <w:spacing w:line="240" w:lineRule="auto"/>
      </w:pPr>
      <w:r w:rsidRPr="00286B94">
        <w:t>(Based on national information and information shared by the LPs</w:t>
      </w:r>
      <w:r w:rsidR="000A73A2">
        <w:t>, e</w:t>
      </w:r>
      <w:r w:rsidRPr="00286B94">
        <w:t>ach LP is colored in the corresponding level of the “traffic light” risk scale for the current week</w:t>
      </w:r>
      <w:r w:rsidR="000A73A2">
        <w:t>)</w:t>
      </w:r>
    </w:p>
    <w:tbl>
      <w:tblPr>
        <w:tblW w:w="11314" w:type="dxa"/>
        <w:tblInd w:w="-577" w:type="dxa"/>
        <w:tblCellMar>
          <w:left w:w="70" w:type="dxa"/>
          <w:right w:w="70" w:type="dxa"/>
        </w:tblCellMar>
        <w:tblLook w:val="04A0" w:firstRow="1" w:lastRow="0" w:firstColumn="1" w:lastColumn="0" w:noHBand="0" w:noVBand="1"/>
      </w:tblPr>
      <w:tblGrid>
        <w:gridCol w:w="505"/>
        <w:gridCol w:w="3039"/>
        <w:gridCol w:w="935"/>
        <w:gridCol w:w="837"/>
        <w:gridCol w:w="935"/>
        <w:gridCol w:w="761"/>
        <w:gridCol w:w="837"/>
        <w:gridCol w:w="1365"/>
        <w:gridCol w:w="1147"/>
        <w:gridCol w:w="953"/>
      </w:tblGrid>
      <w:tr w:rsidR="00E253A2" w:rsidRPr="00E253A2" w14:paraId="6AB8BF27" w14:textId="77777777" w:rsidTr="00E253A2">
        <w:trPr>
          <w:trHeight w:val="1200"/>
        </w:trPr>
        <w:tc>
          <w:tcPr>
            <w:tcW w:w="3544" w:type="dxa"/>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14:paraId="7363AC40"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r w:rsidRPr="00E253A2">
              <w:rPr>
                <w:rFonts w:ascii="Calibri" w:eastAsia="Times New Roman" w:hAnsi="Calibri" w:cs="Calibri"/>
                <w:b/>
                <w:bCs/>
                <w:color w:val="FFFFFF"/>
                <w:sz w:val="18"/>
                <w:szCs w:val="18"/>
                <w:lang w:val="es-MX" w:eastAsia="es-MX"/>
              </w:rPr>
              <w:t xml:space="preserve">Partner </w:t>
            </w:r>
            <w:proofErr w:type="spellStart"/>
            <w:r w:rsidRPr="00E253A2">
              <w:rPr>
                <w:rFonts w:ascii="Calibri" w:eastAsia="Times New Roman" w:hAnsi="Calibri" w:cs="Calibri"/>
                <w:b/>
                <w:bCs/>
                <w:color w:val="FFFFFF"/>
                <w:sz w:val="18"/>
                <w:szCs w:val="18"/>
                <w:lang w:val="es-MX" w:eastAsia="es-MX"/>
              </w:rPr>
              <w:t>Organization</w:t>
            </w:r>
            <w:proofErr w:type="spellEnd"/>
          </w:p>
        </w:tc>
        <w:tc>
          <w:tcPr>
            <w:tcW w:w="1772" w:type="dxa"/>
            <w:gridSpan w:val="2"/>
            <w:tcBorders>
              <w:top w:val="single" w:sz="8" w:space="0" w:color="auto"/>
              <w:left w:val="nil"/>
              <w:bottom w:val="single" w:sz="8" w:space="0" w:color="auto"/>
              <w:right w:val="single" w:sz="8" w:space="0" w:color="000000"/>
            </w:tcBorders>
            <w:shd w:val="clear" w:color="000000" w:fill="00B050"/>
            <w:vAlign w:val="center"/>
            <w:hideMark/>
          </w:tcPr>
          <w:p w14:paraId="51D3FC73"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r w:rsidRPr="00E253A2">
              <w:rPr>
                <w:rFonts w:ascii="Calibri" w:eastAsia="Times New Roman" w:hAnsi="Calibri" w:cs="Calibri"/>
                <w:b/>
                <w:bCs/>
                <w:color w:val="FFFFFF"/>
                <w:sz w:val="18"/>
                <w:szCs w:val="18"/>
                <w:lang w:val="es-MX" w:eastAsia="es-MX"/>
              </w:rPr>
              <w:t>International Sponsorship</w:t>
            </w:r>
          </w:p>
        </w:tc>
        <w:tc>
          <w:tcPr>
            <w:tcW w:w="1696" w:type="dxa"/>
            <w:gridSpan w:val="2"/>
            <w:tcBorders>
              <w:top w:val="single" w:sz="8" w:space="0" w:color="auto"/>
              <w:left w:val="nil"/>
              <w:bottom w:val="single" w:sz="8" w:space="0" w:color="auto"/>
              <w:right w:val="single" w:sz="8" w:space="0" w:color="000000"/>
            </w:tcBorders>
            <w:shd w:val="clear" w:color="000000" w:fill="00B050"/>
            <w:vAlign w:val="center"/>
            <w:hideMark/>
          </w:tcPr>
          <w:p w14:paraId="4C88A284"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r w:rsidRPr="00E253A2">
              <w:rPr>
                <w:rFonts w:ascii="Calibri" w:eastAsia="Times New Roman" w:hAnsi="Calibri" w:cs="Calibri"/>
                <w:b/>
                <w:bCs/>
                <w:color w:val="FFFFFF"/>
                <w:sz w:val="18"/>
                <w:szCs w:val="18"/>
                <w:lang w:val="es-MX" w:eastAsia="es-MX"/>
              </w:rPr>
              <w:t>Local Sponsorship</w:t>
            </w:r>
          </w:p>
        </w:tc>
        <w:tc>
          <w:tcPr>
            <w:tcW w:w="83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30CF7A85"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r w:rsidRPr="00E253A2">
              <w:rPr>
                <w:rFonts w:ascii="Calibri" w:eastAsia="Times New Roman" w:hAnsi="Calibri" w:cs="Calibri"/>
                <w:b/>
                <w:bCs/>
                <w:color w:val="FFFFFF"/>
                <w:sz w:val="18"/>
                <w:szCs w:val="18"/>
                <w:lang w:val="es-MX" w:eastAsia="es-MX"/>
              </w:rPr>
              <w:t xml:space="preserve">Total </w:t>
            </w:r>
            <w:proofErr w:type="spellStart"/>
            <w:r w:rsidRPr="00E253A2">
              <w:rPr>
                <w:rFonts w:ascii="Calibri" w:eastAsia="Times New Roman" w:hAnsi="Calibri" w:cs="Calibri"/>
                <w:b/>
                <w:bCs/>
                <w:color w:val="FFFFFF"/>
                <w:sz w:val="18"/>
                <w:szCs w:val="18"/>
                <w:lang w:val="es-MX" w:eastAsia="es-MX"/>
              </w:rPr>
              <w:t>enrolled</w:t>
            </w:r>
            <w:proofErr w:type="spellEnd"/>
          </w:p>
        </w:tc>
        <w:tc>
          <w:tcPr>
            <w:tcW w:w="1365"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229C0E9E"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eastAsia="es-MX"/>
              </w:rPr>
            </w:pPr>
            <w:r w:rsidRPr="00E253A2">
              <w:rPr>
                <w:rFonts w:ascii="Calibri" w:eastAsia="Times New Roman" w:hAnsi="Calibri" w:cs="Calibri"/>
                <w:b/>
                <w:bCs/>
                <w:color w:val="FFFFFF"/>
                <w:sz w:val="18"/>
                <w:szCs w:val="18"/>
                <w:lang w:eastAsia="es-MX"/>
              </w:rPr>
              <w:t>COVID19 Cases Reported in ChildFund Communities (Y/N/Unknown) Provide number if available.</w:t>
            </w:r>
          </w:p>
        </w:tc>
        <w:tc>
          <w:tcPr>
            <w:tcW w:w="114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57E9961E"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eastAsia="es-MX"/>
              </w:rPr>
            </w:pPr>
            <w:r w:rsidRPr="00E253A2">
              <w:rPr>
                <w:rFonts w:ascii="Calibri" w:eastAsia="Times New Roman" w:hAnsi="Calibri" w:cs="Calibri"/>
                <w:b/>
                <w:bCs/>
                <w:color w:val="FFFFFF"/>
                <w:sz w:val="18"/>
                <w:szCs w:val="18"/>
                <w:lang w:eastAsia="es-MX"/>
              </w:rPr>
              <w:t>Number of Enrolled Children Reported with COVID19 (If available)</w:t>
            </w:r>
          </w:p>
        </w:tc>
        <w:tc>
          <w:tcPr>
            <w:tcW w:w="953"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3730EB1E"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eastAsia="es-MX"/>
              </w:rPr>
            </w:pPr>
            <w:r w:rsidRPr="00E253A2">
              <w:rPr>
                <w:rFonts w:ascii="Calibri" w:eastAsia="Times New Roman" w:hAnsi="Calibri" w:cs="Calibri"/>
                <w:b/>
                <w:bCs/>
                <w:color w:val="FFFFFF"/>
                <w:sz w:val="18"/>
                <w:szCs w:val="18"/>
                <w:lang w:eastAsia="es-MX"/>
              </w:rPr>
              <w:t>Number of enrolled children diseased as result of COVID19</w:t>
            </w:r>
          </w:p>
        </w:tc>
      </w:tr>
      <w:tr w:rsidR="00E253A2" w:rsidRPr="00E253A2" w14:paraId="5A7D7800"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00B050"/>
            <w:vAlign w:val="center"/>
            <w:hideMark/>
          </w:tcPr>
          <w:p w14:paraId="4C8A3287"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r w:rsidRPr="00E253A2">
              <w:rPr>
                <w:rFonts w:ascii="Calibri" w:eastAsia="Times New Roman" w:hAnsi="Calibri" w:cs="Calibri"/>
                <w:b/>
                <w:bCs/>
                <w:color w:val="FFFFFF"/>
                <w:sz w:val="18"/>
                <w:szCs w:val="18"/>
                <w:lang w:val="es-MX" w:eastAsia="es-MX"/>
              </w:rPr>
              <w:t>#</w:t>
            </w:r>
          </w:p>
        </w:tc>
        <w:tc>
          <w:tcPr>
            <w:tcW w:w="3039" w:type="dxa"/>
            <w:tcBorders>
              <w:top w:val="nil"/>
              <w:left w:val="nil"/>
              <w:bottom w:val="single" w:sz="8" w:space="0" w:color="auto"/>
              <w:right w:val="single" w:sz="8" w:space="0" w:color="auto"/>
            </w:tcBorders>
            <w:shd w:val="clear" w:color="000000" w:fill="00B050"/>
            <w:vAlign w:val="center"/>
            <w:hideMark/>
          </w:tcPr>
          <w:p w14:paraId="6CC14C71"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r w:rsidRPr="00E253A2">
              <w:rPr>
                <w:rFonts w:ascii="Calibri" w:eastAsia="Times New Roman" w:hAnsi="Calibri" w:cs="Calibri"/>
                <w:b/>
                <w:bCs/>
                <w:color w:val="FFFFFF"/>
                <w:sz w:val="18"/>
                <w:szCs w:val="18"/>
                <w:lang w:val="es-MX" w:eastAsia="es-MX"/>
              </w:rPr>
              <w:t>Local Partner</w:t>
            </w:r>
          </w:p>
        </w:tc>
        <w:tc>
          <w:tcPr>
            <w:tcW w:w="935" w:type="dxa"/>
            <w:tcBorders>
              <w:top w:val="nil"/>
              <w:left w:val="nil"/>
              <w:bottom w:val="single" w:sz="8" w:space="0" w:color="auto"/>
              <w:right w:val="single" w:sz="8" w:space="0" w:color="auto"/>
            </w:tcBorders>
            <w:shd w:val="clear" w:color="000000" w:fill="00B050"/>
            <w:vAlign w:val="center"/>
            <w:hideMark/>
          </w:tcPr>
          <w:p w14:paraId="4E9E7E5D"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proofErr w:type="spellStart"/>
            <w:r w:rsidRPr="00E253A2">
              <w:rPr>
                <w:rFonts w:ascii="Calibri" w:eastAsia="Times New Roman" w:hAnsi="Calibri" w:cs="Calibri"/>
                <w:b/>
                <w:bCs/>
                <w:color w:val="FFFFFF"/>
                <w:sz w:val="18"/>
                <w:szCs w:val="18"/>
                <w:lang w:val="es-MX" w:eastAsia="es-MX"/>
              </w:rPr>
              <w:t>Sponsored</w:t>
            </w:r>
            <w:proofErr w:type="spellEnd"/>
            <w:r w:rsidRPr="00E253A2">
              <w:rPr>
                <w:rFonts w:ascii="Calibri" w:eastAsia="Times New Roman" w:hAnsi="Calibri" w:cs="Calibri"/>
                <w:b/>
                <w:bCs/>
                <w:color w:val="FFFFFF"/>
                <w:sz w:val="18"/>
                <w:szCs w:val="18"/>
                <w:lang w:val="es-MX" w:eastAsia="es-MX"/>
              </w:rPr>
              <w:t xml:space="preserve"> </w:t>
            </w:r>
          </w:p>
        </w:tc>
        <w:tc>
          <w:tcPr>
            <w:tcW w:w="837" w:type="dxa"/>
            <w:tcBorders>
              <w:top w:val="nil"/>
              <w:left w:val="nil"/>
              <w:bottom w:val="single" w:sz="8" w:space="0" w:color="auto"/>
              <w:right w:val="single" w:sz="8" w:space="0" w:color="auto"/>
            </w:tcBorders>
            <w:shd w:val="clear" w:color="000000" w:fill="00B050"/>
            <w:vAlign w:val="center"/>
            <w:hideMark/>
          </w:tcPr>
          <w:p w14:paraId="3162A49B"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proofErr w:type="spellStart"/>
            <w:r w:rsidRPr="00E253A2">
              <w:rPr>
                <w:rFonts w:ascii="Calibri" w:eastAsia="Times New Roman" w:hAnsi="Calibri" w:cs="Calibri"/>
                <w:b/>
                <w:bCs/>
                <w:color w:val="FFFFFF"/>
                <w:sz w:val="18"/>
                <w:szCs w:val="18"/>
                <w:lang w:val="es-MX" w:eastAsia="es-MX"/>
              </w:rPr>
              <w:t>Enrolled</w:t>
            </w:r>
            <w:proofErr w:type="spellEnd"/>
          </w:p>
        </w:tc>
        <w:tc>
          <w:tcPr>
            <w:tcW w:w="935" w:type="dxa"/>
            <w:tcBorders>
              <w:top w:val="nil"/>
              <w:left w:val="nil"/>
              <w:bottom w:val="single" w:sz="8" w:space="0" w:color="auto"/>
              <w:right w:val="single" w:sz="8" w:space="0" w:color="auto"/>
            </w:tcBorders>
            <w:shd w:val="clear" w:color="000000" w:fill="00B050"/>
            <w:vAlign w:val="center"/>
            <w:hideMark/>
          </w:tcPr>
          <w:p w14:paraId="30519A96"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proofErr w:type="spellStart"/>
            <w:r w:rsidRPr="00E253A2">
              <w:rPr>
                <w:rFonts w:ascii="Calibri" w:eastAsia="Times New Roman" w:hAnsi="Calibri" w:cs="Calibri"/>
                <w:b/>
                <w:bCs/>
                <w:color w:val="FFFFFF"/>
                <w:sz w:val="18"/>
                <w:szCs w:val="18"/>
                <w:lang w:val="es-MX" w:eastAsia="es-MX"/>
              </w:rPr>
              <w:t>Sponsored</w:t>
            </w:r>
            <w:proofErr w:type="spellEnd"/>
          </w:p>
        </w:tc>
        <w:tc>
          <w:tcPr>
            <w:tcW w:w="761" w:type="dxa"/>
            <w:tcBorders>
              <w:top w:val="nil"/>
              <w:left w:val="nil"/>
              <w:bottom w:val="single" w:sz="8" w:space="0" w:color="auto"/>
              <w:right w:val="single" w:sz="8" w:space="0" w:color="auto"/>
            </w:tcBorders>
            <w:shd w:val="clear" w:color="000000" w:fill="00B050"/>
            <w:vAlign w:val="center"/>
            <w:hideMark/>
          </w:tcPr>
          <w:p w14:paraId="45A442E2" w14:textId="77777777" w:rsidR="00E253A2" w:rsidRPr="00E253A2" w:rsidRDefault="00E253A2" w:rsidP="00E253A2">
            <w:pPr>
              <w:spacing w:after="0" w:line="240" w:lineRule="auto"/>
              <w:jc w:val="center"/>
              <w:rPr>
                <w:rFonts w:ascii="Calibri" w:eastAsia="Times New Roman" w:hAnsi="Calibri" w:cs="Calibri"/>
                <w:b/>
                <w:bCs/>
                <w:color w:val="FFFFFF"/>
                <w:sz w:val="18"/>
                <w:szCs w:val="18"/>
                <w:lang w:val="es-MX" w:eastAsia="es-MX"/>
              </w:rPr>
            </w:pPr>
            <w:proofErr w:type="spellStart"/>
            <w:r w:rsidRPr="00E253A2">
              <w:rPr>
                <w:rFonts w:ascii="Calibri" w:eastAsia="Times New Roman" w:hAnsi="Calibri" w:cs="Calibri"/>
                <w:b/>
                <w:bCs/>
                <w:color w:val="FFFFFF"/>
                <w:sz w:val="18"/>
                <w:szCs w:val="18"/>
                <w:lang w:val="es-MX" w:eastAsia="es-MX"/>
              </w:rPr>
              <w:t>Enrolled</w:t>
            </w:r>
            <w:proofErr w:type="spellEnd"/>
          </w:p>
        </w:tc>
        <w:tc>
          <w:tcPr>
            <w:tcW w:w="837" w:type="dxa"/>
            <w:vMerge/>
            <w:tcBorders>
              <w:top w:val="single" w:sz="8" w:space="0" w:color="auto"/>
              <w:left w:val="single" w:sz="8" w:space="0" w:color="auto"/>
              <w:bottom w:val="single" w:sz="8" w:space="0" w:color="000000"/>
              <w:right w:val="single" w:sz="8" w:space="0" w:color="auto"/>
            </w:tcBorders>
            <w:vAlign w:val="center"/>
            <w:hideMark/>
          </w:tcPr>
          <w:p w14:paraId="49A6C280" w14:textId="77777777" w:rsidR="00E253A2" w:rsidRPr="00E253A2" w:rsidRDefault="00E253A2" w:rsidP="00E253A2">
            <w:pPr>
              <w:spacing w:after="0" w:line="240" w:lineRule="auto"/>
              <w:rPr>
                <w:rFonts w:ascii="Calibri" w:eastAsia="Times New Roman" w:hAnsi="Calibri" w:cs="Calibri"/>
                <w:b/>
                <w:bCs/>
                <w:color w:val="FFFFFF"/>
                <w:sz w:val="18"/>
                <w:szCs w:val="18"/>
                <w:lang w:val="es-MX" w:eastAsia="es-MX"/>
              </w:rPr>
            </w:pPr>
          </w:p>
        </w:tc>
        <w:tc>
          <w:tcPr>
            <w:tcW w:w="1365" w:type="dxa"/>
            <w:vMerge/>
            <w:tcBorders>
              <w:top w:val="single" w:sz="8" w:space="0" w:color="auto"/>
              <w:left w:val="single" w:sz="8" w:space="0" w:color="auto"/>
              <w:bottom w:val="single" w:sz="8" w:space="0" w:color="000000"/>
              <w:right w:val="single" w:sz="8" w:space="0" w:color="auto"/>
            </w:tcBorders>
            <w:vAlign w:val="center"/>
            <w:hideMark/>
          </w:tcPr>
          <w:p w14:paraId="1D807FA5" w14:textId="77777777" w:rsidR="00E253A2" w:rsidRPr="00E253A2" w:rsidRDefault="00E253A2" w:rsidP="00E253A2">
            <w:pPr>
              <w:spacing w:after="0" w:line="240" w:lineRule="auto"/>
              <w:rPr>
                <w:rFonts w:ascii="Calibri" w:eastAsia="Times New Roman" w:hAnsi="Calibri" w:cs="Calibri"/>
                <w:b/>
                <w:bCs/>
                <w:color w:val="FFFFFF"/>
                <w:sz w:val="18"/>
                <w:szCs w:val="18"/>
                <w:lang w:val="es-MX" w:eastAsia="es-MX"/>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14:paraId="65AD99EE" w14:textId="77777777" w:rsidR="00E253A2" w:rsidRPr="00E253A2" w:rsidRDefault="00E253A2" w:rsidP="00E253A2">
            <w:pPr>
              <w:spacing w:after="0" w:line="240" w:lineRule="auto"/>
              <w:rPr>
                <w:rFonts w:ascii="Calibri" w:eastAsia="Times New Roman" w:hAnsi="Calibri" w:cs="Calibri"/>
                <w:b/>
                <w:bCs/>
                <w:color w:val="FFFFFF"/>
                <w:sz w:val="18"/>
                <w:szCs w:val="18"/>
                <w:lang w:val="es-MX" w:eastAsia="es-MX"/>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14:paraId="4FF73A1E" w14:textId="77777777" w:rsidR="00E253A2" w:rsidRPr="00E253A2" w:rsidRDefault="00E253A2" w:rsidP="00E253A2">
            <w:pPr>
              <w:spacing w:after="0" w:line="240" w:lineRule="auto"/>
              <w:rPr>
                <w:rFonts w:ascii="Calibri" w:eastAsia="Times New Roman" w:hAnsi="Calibri" w:cs="Calibri"/>
                <w:b/>
                <w:bCs/>
                <w:color w:val="FFFFFF"/>
                <w:sz w:val="18"/>
                <w:szCs w:val="18"/>
                <w:lang w:val="es-MX" w:eastAsia="es-MX"/>
              </w:rPr>
            </w:pPr>
          </w:p>
        </w:tc>
      </w:tr>
      <w:tr w:rsidR="00E253A2" w:rsidRPr="00E253A2" w14:paraId="0EDD33BC"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92D050"/>
            <w:vAlign w:val="center"/>
            <w:hideMark/>
          </w:tcPr>
          <w:p w14:paraId="1A716F7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w:t>
            </w:r>
          </w:p>
        </w:tc>
        <w:tc>
          <w:tcPr>
            <w:tcW w:w="3039" w:type="dxa"/>
            <w:tcBorders>
              <w:top w:val="nil"/>
              <w:left w:val="nil"/>
              <w:bottom w:val="single" w:sz="8" w:space="0" w:color="auto"/>
              <w:right w:val="single" w:sz="8" w:space="0" w:color="auto"/>
            </w:tcBorders>
            <w:shd w:val="clear" w:color="000000" w:fill="92D050"/>
            <w:vAlign w:val="center"/>
            <w:hideMark/>
          </w:tcPr>
          <w:p w14:paraId="0CCD1AE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La Casa de los Niños de Tezonapa A.C.</w:t>
            </w:r>
          </w:p>
        </w:tc>
        <w:tc>
          <w:tcPr>
            <w:tcW w:w="935" w:type="dxa"/>
            <w:tcBorders>
              <w:top w:val="nil"/>
              <w:left w:val="nil"/>
              <w:bottom w:val="single" w:sz="8" w:space="0" w:color="auto"/>
              <w:right w:val="single" w:sz="8" w:space="0" w:color="auto"/>
            </w:tcBorders>
            <w:shd w:val="clear" w:color="000000" w:fill="000000"/>
            <w:vAlign w:val="center"/>
            <w:hideMark/>
          </w:tcPr>
          <w:p w14:paraId="338E6D2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837" w:type="dxa"/>
            <w:tcBorders>
              <w:top w:val="nil"/>
              <w:left w:val="nil"/>
              <w:bottom w:val="single" w:sz="8" w:space="0" w:color="auto"/>
              <w:right w:val="single" w:sz="8" w:space="0" w:color="auto"/>
            </w:tcBorders>
            <w:shd w:val="clear" w:color="000000" w:fill="000000"/>
            <w:vAlign w:val="center"/>
            <w:hideMark/>
          </w:tcPr>
          <w:p w14:paraId="79FF664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935" w:type="dxa"/>
            <w:tcBorders>
              <w:top w:val="nil"/>
              <w:left w:val="nil"/>
              <w:bottom w:val="single" w:sz="8" w:space="0" w:color="auto"/>
              <w:right w:val="single" w:sz="8" w:space="0" w:color="auto"/>
            </w:tcBorders>
            <w:shd w:val="clear" w:color="000000" w:fill="92D050"/>
            <w:vAlign w:val="center"/>
            <w:hideMark/>
          </w:tcPr>
          <w:p w14:paraId="5604D46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838</w:t>
            </w:r>
          </w:p>
        </w:tc>
        <w:tc>
          <w:tcPr>
            <w:tcW w:w="761" w:type="dxa"/>
            <w:tcBorders>
              <w:top w:val="nil"/>
              <w:left w:val="nil"/>
              <w:bottom w:val="single" w:sz="8" w:space="0" w:color="auto"/>
              <w:right w:val="single" w:sz="8" w:space="0" w:color="auto"/>
            </w:tcBorders>
            <w:shd w:val="clear" w:color="000000" w:fill="92D050"/>
            <w:vAlign w:val="center"/>
            <w:hideMark/>
          </w:tcPr>
          <w:p w14:paraId="1255E01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1193</w:t>
            </w:r>
          </w:p>
        </w:tc>
        <w:tc>
          <w:tcPr>
            <w:tcW w:w="837" w:type="dxa"/>
            <w:tcBorders>
              <w:top w:val="nil"/>
              <w:left w:val="nil"/>
              <w:bottom w:val="single" w:sz="8" w:space="0" w:color="auto"/>
              <w:right w:val="single" w:sz="8" w:space="0" w:color="auto"/>
            </w:tcBorders>
            <w:shd w:val="clear" w:color="000000" w:fill="92D050"/>
            <w:vAlign w:val="center"/>
            <w:hideMark/>
          </w:tcPr>
          <w:p w14:paraId="0383B12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1193</w:t>
            </w:r>
          </w:p>
        </w:tc>
        <w:tc>
          <w:tcPr>
            <w:tcW w:w="1365" w:type="dxa"/>
            <w:tcBorders>
              <w:top w:val="nil"/>
              <w:left w:val="nil"/>
              <w:bottom w:val="single" w:sz="8" w:space="0" w:color="auto"/>
              <w:right w:val="single" w:sz="8" w:space="0" w:color="auto"/>
            </w:tcBorders>
            <w:shd w:val="clear" w:color="000000" w:fill="92D050"/>
            <w:vAlign w:val="center"/>
            <w:hideMark/>
          </w:tcPr>
          <w:p w14:paraId="6E30A96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92D050"/>
            <w:vAlign w:val="center"/>
            <w:hideMark/>
          </w:tcPr>
          <w:p w14:paraId="5BDF5B4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92D050"/>
            <w:vAlign w:val="center"/>
            <w:hideMark/>
          </w:tcPr>
          <w:p w14:paraId="22BEDAD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06521991"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5716626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1751</w:t>
            </w:r>
          </w:p>
        </w:tc>
        <w:tc>
          <w:tcPr>
            <w:tcW w:w="3039" w:type="dxa"/>
            <w:tcBorders>
              <w:top w:val="nil"/>
              <w:left w:val="nil"/>
              <w:bottom w:val="single" w:sz="8" w:space="0" w:color="auto"/>
              <w:right w:val="single" w:sz="8" w:space="0" w:color="auto"/>
            </w:tcBorders>
            <w:shd w:val="clear" w:color="000000" w:fill="FFC000"/>
            <w:vAlign w:val="center"/>
            <w:hideMark/>
          </w:tcPr>
          <w:p w14:paraId="10CAD31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Niños Unidos de Tetitla I.A.P.</w:t>
            </w:r>
          </w:p>
        </w:tc>
        <w:tc>
          <w:tcPr>
            <w:tcW w:w="935" w:type="dxa"/>
            <w:tcBorders>
              <w:top w:val="nil"/>
              <w:left w:val="nil"/>
              <w:bottom w:val="single" w:sz="8" w:space="0" w:color="auto"/>
              <w:right w:val="single" w:sz="8" w:space="0" w:color="auto"/>
            </w:tcBorders>
            <w:shd w:val="clear" w:color="000000" w:fill="FFC000"/>
            <w:vAlign w:val="center"/>
            <w:hideMark/>
          </w:tcPr>
          <w:p w14:paraId="50116EA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184</w:t>
            </w:r>
          </w:p>
        </w:tc>
        <w:tc>
          <w:tcPr>
            <w:tcW w:w="837" w:type="dxa"/>
            <w:tcBorders>
              <w:top w:val="nil"/>
              <w:left w:val="nil"/>
              <w:bottom w:val="single" w:sz="8" w:space="0" w:color="auto"/>
              <w:right w:val="single" w:sz="8" w:space="0" w:color="auto"/>
            </w:tcBorders>
            <w:shd w:val="clear" w:color="000000" w:fill="FFC000"/>
            <w:vAlign w:val="center"/>
            <w:hideMark/>
          </w:tcPr>
          <w:p w14:paraId="47CFC1B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285</w:t>
            </w:r>
          </w:p>
        </w:tc>
        <w:tc>
          <w:tcPr>
            <w:tcW w:w="935" w:type="dxa"/>
            <w:tcBorders>
              <w:top w:val="nil"/>
              <w:left w:val="nil"/>
              <w:bottom w:val="single" w:sz="8" w:space="0" w:color="auto"/>
              <w:right w:val="single" w:sz="8" w:space="0" w:color="auto"/>
            </w:tcBorders>
            <w:shd w:val="clear" w:color="000000" w:fill="FFC000"/>
            <w:vAlign w:val="center"/>
            <w:hideMark/>
          </w:tcPr>
          <w:p w14:paraId="084714F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87</w:t>
            </w:r>
          </w:p>
        </w:tc>
        <w:tc>
          <w:tcPr>
            <w:tcW w:w="761" w:type="dxa"/>
            <w:tcBorders>
              <w:top w:val="nil"/>
              <w:left w:val="nil"/>
              <w:bottom w:val="single" w:sz="8" w:space="0" w:color="auto"/>
              <w:right w:val="single" w:sz="8" w:space="0" w:color="auto"/>
            </w:tcBorders>
            <w:shd w:val="clear" w:color="000000" w:fill="FFC000"/>
            <w:vAlign w:val="center"/>
            <w:hideMark/>
          </w:tcPr>
          <w:p w14:paraId="29FB59B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134</w:t>
            </w:r>
          </w:p>
        </w:tc>
        <w:tc>
          <w:tcPr>
            <w:tcW w:w="837" w:type="dxa"/>
            <w:tcBorders>
              <w:top w:val="nil"/>
              <w:left w:val="nil"/>
              <w:bottom w:val="single" w:sz="8" w:space="0" w:color="auto"/>
              <w:right w:val="single" w:sz="8" w:space="0" w:color="auto"/>
            </w:tcBorders>
            <w:shd w:val="clear" w:color="000000" w:fill="FFC000"/>
            <w:vAlign w:val="center"/>
            <w:hideMark/>
          </w:tcPr>
          <w:p w14:paraId="2AAE68A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419</w:t>
            </w:r>
          </w:p>
        </w:tc>
        <w:tc>
          <w:tcPr>
            <w:tcW w:w="1365" w:type="dxa"/>
            <w:tcBorders>
              <w:top w:val="nil"/>
              <w:left w:val="nil"/>
              <w:bottom w:val="single" w:sz="8" w:space="0" w:color="auto"/>
              <w:right w:val="single" w:sz="8" w:space="0" w:color="auto"/>
            </w:tcBorders>
            <w:shd w:val="clear" w:color="000000" w:fill="FFC000"/>
            <w:vAlign w:val="center"/>
            <w:hideMark/>
          </w:tcPr>
          <w:p w14:paraId="7FF0881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49A266A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7649BFD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1363AE85"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16AB7D7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1765</w:t>
            </w:r>
          </w:p>
        </w:tc>
        <w:tc>
          <w:tcPr>
            <w:tcW w:w="3039" w:type="dxa"/>
            <w:tcBorders>
              <w:top w:val="nil"/>
              <w:left w:val="nil"/>
              <w:bottom w:val="single" w:sz="8" w:space="0" w:color="auto"/>
              <w:right w:val="single" w:sz="8" w:space="0" w:color="auto"/>
            </w:tcBorders>
            <w:shd w:val="clear" w:color="000000" w:fill="FFC000"/>
            <w:vAlign w:val="center"/>
            <w:hideMark/>
          </w:tcPr>
          <w:p w14:paraId="4BF8CAA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Centro Infantil Jonacapa A.C.</w:t>
            </w:r>
          </w:p>
        </w:tc>
        <w:tc>
          <w:tcPr>
            <w:tcW w:w="935" w:type="dxa"/>
            <w:tcBorders>
              <w:top w:val="nil"/>
              <w:left w:val="nil"/>
              <w:bottom w:val="single" w:sz="8" w:space="0" w:color="auto"/>
              <w:right w:val="single" w:sz="8" w:space="0" w:color="auto"/>
            </w:tcBorders>
            <w:shd w:val="clear" w:color="000000" w:fill="FFC000"/>
            <w:vAlign w:val="center"/>
            <w:hideMark/>
          </w:tcPr>
          <w:p w14:paraId="2283E1C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238</w:t>
            </w:r>
          </w:p>
        </w:tc>
        <w:tc>
          <w:tcPr>
            <w:tcW w:w="837" w:type="dxa"/>
            <w:tcBorders>
              <w:top w:val="nil"/>
              <w:left w:val="nil"/>
              <w:bottom w:val="single" w:sz="8" w:space="0" w:color="auto"/>
              <w:right w:val="single" w:sz="8" w:space="0" w:color="auto"/>
            </w:tcBorders>
            <w:shd w:val="clear" w:color="000000" w:fill="FFC000"/>
            <w:vAlign w:val="center"/>
            <w:hideMark/>
          </w:tcPr>
          <w:p w14:paraId="387A73F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273</w:t>
            </w:r>
          </w:p>
        </w:tc>
        <w:tc>
          <w:tcPr>
            <w:tcW w:w="935" w:type="dxa"/>
            <w:tcBorders>
              <w:top w:val="nil"/>
              <w:left w:val="nil"/>
              <w:bottom w:val="single" w:sz="8" w:space="0" w:color="auto"/>
              <w:right w:val="single" w:sz="8" w:space="0" w:color="auto"/>
            </w:tcBorders>
            <w:shd w:val="clear" w:color="000000" w:fill="FFC000"/>
            <w:vAlign w:val="center"/>
            <w:hideMark/>
          </w:tcPr>
          <w:p w14:paraId="4CBF227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70</w:t>
            </w:r>
          </w:p>
        </w:tc>
        <w:tc>
          <w:tcPr>
            <w:tcW w:w="761" w:type="dxa"/>
            <w:tcBorders>
              <w:top w:val="nil"/>
              <w:left w:val="nil"/>
              <w:bottom w:val="single" w:sz="8" w:space="0" w:color="auto"/>
              <w:right w:val="single" w:sz="8" w:space="0" w:color="auto"/>
            </w:tcBorders>
            <w:shd w:val="clear" w:color="000000" w:fill="FFC000"/>
            <w:vAlign w:val="center"/>
            <w:hideMark/>
          </w:tcPr>
          <w:p w14:paraId="5B9B2738"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105</w:t>
            </w:r>
          </w:p>
        </w:tc>
        <w:tc>
          <w:tcPr>
            <w:tcW w:w="837" w:type="dxa"/>
            <w:tcBorders>
              <w:top w:val="nil"/>
              <w:left w:val="nil"/>
              <w:bottom w:val="single" w:sz="8" w:space="0" w:color="auto"/>
              <w:right w:val="single" w:sz="8" w:space="0" w:color="auto"/>
            </w:tcBorders>
            <w:shd w:val="clear" w:color="000000" w:fill="FFC000"/>
            <w:vAlign w:val="center"/>
            <w:hideMark/>
          </w:tcPr>
          <w:p w14:paraId="6A3C7B5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378</w:t>
            </w:r>
          </w:p>
        </w:tc>
        <w:tc>
          <w:tcPr>
            <w:tcW w:w="1365" w:type="dxa"/>
            <w:tcBorders>
              <w:top w:val="nil"/>
              <w:left w:val="nil"/>
              <w:bottom w:val="single" w:sz="8" w:space="0" w:color="auto"/>
              <w:right w:val="single" w:sz="8" w:space="0" w:color="auto"/>
            </w:tcBorders>
            <w:shd w:val="clear" w:color="000000" w:fill="FFC000"/>
            <w:vAlign w:val="center"/>
            <w:hideMark/>
          </w:tcPr>
          <w:p w14:paraId="2D53A27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7C8BEF5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1F68D29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2B34E3E3"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722AD89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2005</w:t>
            </w:r>
          </w:p>
        </w:tc>
        <w:tc>
          <w:tcPr>
            <w:tcW w:w="3039" w:type="dxa"/>
            <w:tcBorders>
              <w:top w:val="nil"/>
              <w:left w:val="nil"/>
              <w:bottom w:val="single" w:sz="8" w:space="0" w:color="auto"/>
              <w:right w:val="single" w:sz="8" w:space="0" w:color="auto"/>
            </w:tcBorders>
            <w:shd w:val="clear" w:color="000000" w:fill="FFC000"/>
            <w:vAlign w:val="center"/>
            <w:hideMark/>
          </w:tcPr>
          <w:p w14:paraId="70C4F6F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Centro de Promoción Ocumicho A.C.</w:t>
            </w:r>
          </w:p>
        </w:tc>
        <w:tc>
          <w:tcPr>
            <w:tcW w:w="935" w:type="dxa"/>
            <w:tcBorders>
              <w:top w:val="nil"/>
              <w:left w:val="nil"/>
              <w:bottom w:val="single" w:sz="8" w:space="0" w:color="auto"/>
              <w:right w:val="single" w:sz="8" w:space="0" w:color="auto"/>
            </w:tcBorders>
            <w:shd w:val="clear" w:color="000000" w:fill="FFC000"/>
            <w:vAlign w:val="center"/>
            <w:hideMark/>
          </w:tcPr>
          <w:p w14:paraId="4F44672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697</w:t>
            </w:r>
          </w:p>
        </w:tc>
        <w:tc>
          <w:tcPr>
            <w:tcW w:w="837" w:type="dxa"/>
            <w:tcBorders>
              <w:top w:val="nil"/>
              <w:left w:val="nil"/>
              <w:bottom w:val="single" w:sz="8" w:space="0" w:color="auto"/>
              <w:right w:val="single" w:sz="8" w:space="0" w:color="auto"/>
            </w:tcBorders>
            <w:shd w:val="clear" w:color="000000" w:fill="FFC000"/>
            <w:vAlign w:val="center"/>
            <w:hideMark/>
          </w:tcPr>
          <w:p w14:paraId="0E355CB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789</w:t>
            </w:r>
          </w:p>
        </w:tc>
        <w:tc>
          <w:tcPr>
            <w:tcW w:w="935" w:type="dxa"/>
            <w:tcBorders>
              <w:top w:val="nil"/>
              <w:left w:val="nil"/>
              <w:bottom w:val="single" w:sz="8" w:space="0" w:color="auto"/>
              <w:right w:val="single" w:sz="8" w:space="0" w:color="auto"/>
            </w:tcBorders>
            <w:shd w:val="clear" w:color="000000" w:fill="FFC000"/>
            <w:vAlign w:val="center"/>
            <w:hideMark/>
          </w:tcPr>
          <w:p w14:paraId="3033B34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40</w:t>
            </w:r>
          </w:p>
        </w:tc>
        <w:tc>
          <w:tcPr>
            <w:tcW w:w="761" w:type="dxa"/>
            <w:tcBorders>
              <w:top w:val="nil"/>
              <w:left w:val="nil"/>
              <w:bottom w:val="single" w:sz="8" w:space="0" w:color="auto"/>
              <w:right w:val="single" w:sz="8" w:space="0" w:color="auto"/>
            </w:tcBorders>
            <w:shd w:val="clear" w:color="000000" w:fill="FFC000"/>
            <w:vAlign w:val="center"/>
            <w:hideMark/>
          </w:tcPr>
          <w:p w14:paraId="4A706A01"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72</w:t>
            </w:r>
          </w:p>
        </w:tc>
        <w:tc>
          <w:tcPr>
            <w:tcW w:w="837" w:type="dxa"/>
            <w:tcBorders>
              <w:top w:val="nil"/>
              <w:left w:val="nil"/>
              <w:bottom w:val="single" w:sz="8" w:space="0" w:color="auto"/>
              <w:right w:val="single" w:sz="8" w:space="0" w:color="auto"/>
            </w:tcBorders>
            <w:shd w:val="clear" w:color="000000" w:fill="FFC000"/>
            <w:vAlign w:val="center"/>
            <w:hideMark/>
          </w:tcPr>
          <w:p w14:paraId="559F745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861</w:t>
            </w:r>
          </w:p>
        </w:tc>
        <w:tc>
          <w:tcPr>
            <w:tcW w:w="1365" w:type="dxa"/>
            <w:tcBorders>
              <w:top w:val="nil"/>
              <w:left w:val="nil"/>
              <w:bottom w:val="single" w:sz="8" w:space="0" w:color="auto"/>
              <w:right w:val="single" w:sz="8" w:space="0" w:color="auto"/>
            </w:tcBorders>
            <w:shd w:val="clear" w:color="000000" w:fill="FFC000"/>
            <w:vAlign w:val="center"/>
            <w:hideMark/>
          </w:tcPr>
          <w:p w14:paraId="613F0E7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4B1BA5E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7EB9711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104BB5DB"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2717559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2068</w:t>
            </w:r>
          </w:p>
        </w:tc>
        <w:tc>
          <w:tcPr>
            <w:tcW w:w="3039" w:type="dxa"/>
            <w:tcBorders>
              <w:top w:val="nil"/>
              <w:left w:val="nil"/>
              <w:bottom w:val="single" w:sz="8" w:space="0" w:color="auto"/>
              <w:right w:val="single" w:sz="8" w:space="0" w:color="auto"/>
            </w:tcBorders>
            <w:shd w:val="clear" w:color="000000" w:fill="FFC000"/>
            <w:vAlign w:val="center"/>
            <w:hideMark/>
          </w:tcPr>
          <w:p w14:paraId="453BE27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Yohualichan A.C.</w:t>
            </w:r>
          </w:p>
        </w:tc>
        <w:tc>
          <w:tcPr>
            <w:tcW w:w="935" w:type="dxa"/>
            <w:tcBorders>
              <w:top w:val="nil"/>
              <w:left w:val="nil"/>
              <w:bottom w:val="single" w:sz="8" w:space="0" w:color="auto"/>
              <w:right w:val="single" w:sz="8" w:space="0" w:color="auto"/>
            </w:tcBorders>
            <w:shd w:val="clear" w:color="000000" w:fill="FFC000"/>
            <w:vAlign w:val="center"/>
            <w:hideMark/>
          </w:tcPr>
          <w:p w14:paraId="256CC4A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1299</w:t>
            </w:r>
          </w:p>
        </w:tc>
        <w:tc>
          <w:tcPr>
            <w:tcW w:w="837" w:type="dxa"/>
            <w:tcBorders>
              <w:top w:val="nil"/>
              <w:left w:val="nil"/>
              <w:bottom w:val="single" w:sz="8" w:space="0" w:color="auto"/>
              <w:right w:val="single" w:sz="8" w:space="0" w:color="auto"/>
            </w:tcBorders>
            <w:shd w:val="clear" w:color="000000" w:fill="FFC000"/>
            <w:vAlign w:val="center"/>
            <w:hideMark/>
          </w:tcPr>
          <w:p w14:paraId="58C216E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1450</w:t>
            </w:r>
          </w:p>
        </w:tc>
        <w:tc>
          <w:tcPr>
            <w:tcW w:w="935" w:type="dxa"/>
            <w:tcBorders>
              <w:top w:val="nil"/>
              <w:left w:val="nil"/>
              <w:bottom w:val="single" w:sz="8" w:space="0" w:color="auto"/>
              <w:right w:val="single" w:sz="8" w:space="0" w:color="auto"/>
            </w:tcBorders>
            <w:shd w:val="clear" w:color="000000" w:fill="FFC000"/>
            <w:vAlign w:val="center"/>
            <w:hideMark/>
          </w:tcPr>
          <w:p w14:paraId="28F6B2D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341</w:t>
            </w:r>
          </w:p>
        </w:tc>
        <w:tc>
          <w:tcPr>
            <w:tcW w:w="761" w:type="dxa"/>
            <w:tcBorders>
              <w:top w:val="nil"/>
              <w:left w:val="nil"/>
              <w:bottom w:val="single" w:sz="8" w:space="0" w:color="auto"/>
              <w:right w:val="single" w:sz="8" w:space="0" w:color="auto"/>
            </w:tcBorders>
            <w:shd w:val="clear" w:color="000000" w:fill="FFC000"/>
            <w:vAlign w:val="center"/>
            <w:hideMark/>
          </w:tcPr>
          <w:p w14:paraId="1B3841D8"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431</w:t>
            </w:r>
          </w:p>
        </w:tc>
        <w:tc>
          <w:tcPr>
            <w:tcW w:w="837" w:type="dxa"/>
            <w:tcBorders>
              <w:top w:val="nil"/>
              <w:left w:val="nil"/>
              <w:bottom w:val="single" w:sz="8" w:space="0" w:color="auto"/>
              <w:right w:val="single" w:sz="8" w:space="0" w:color="auto"/>
            </w:tcBorders>
            <w:shd w:val="clear" w:color="000000" w:fill="FFC000"/>
            <w:vAlign w:val="center"/>
            <w:hideMark/>
          </w:tcPr>
          <w:p w14:paraId="5842BD7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1881</w:t>
            </w:r>
          </w:p>
        </w:tc>
        <w:tc>
          <w:tcPr>
            <w:tcW w:w="1365" w:type="dxa"/>
            <w:tcBorders>
              <w:top w:val="nil"/>
              <w:left w:val="nil"/>
              <w:bottom w:val="single" w:sz="8" w:space="0" w:color="auto"/>
              <w:right w:val="single" w:sz="8" w:space="0" w:color="auto"/>
            </w:tcBorders>
            <w:shd w:val="clear" w:color="000000" w:fill="FFC000"/>
            <w:vAlign w:val="center"/>
            <w:hideMark/>
          </w:tcPr>
          <w:p w14:paraId="136BF28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2F42D1A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31727DA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34858DA6"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438C56E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2165</w:t>
            </w:r>
          </w:p>
        </w:tc>
        <w:tc>
          <w:tcPr>
            <w:tcW w:w="3039" w:type="dxa"/>
            <w:tcBorders>
              <w:top w:val="nil"/>
              <w:left w:val="nil"/>
              <w:bottom w:val="single" w:sz="8" w:space="0" w:color="auto"/>
              <w:right w:val="single" w:sz="8" w:space="0" w:color="auto"/>
            </w:tcBorders>
            <w:shd w:val="clear" w:color="000000" w:fill="FFC000"/>
            <w:vAlign w:val="center"/>
            <w:hideMark/>
          </w:tcPr>
          <w:p w14:paraId="79EE5BD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Centro Infantil Huextetitla A.C.</w:t>
            </w:r>
          </w:p>
        </w:tc>
        <w:tc>
          <w:tcPr>
            <w:tcW w:w="935" w:type="dxa"/>
            <w:tcBorders>
              <w:top w:val="nil"/>
              <w:left w:val="nil"/>
              <w:bottom w:val="single" w:sz="8" w:space="0" w:color="auto"/>
              <w:right w:val="single" w:sz="8" w:space="0" w:color="auto"/>
            </w:tcBorders>
            <w:shd w:val="clear" w:color="000000" w:fill="FFC000"/>
            <w:vAlign w:val="center"/>
            <w:hideMark/>
          </w:tcPr>
          <w:p w14:paraId="4846405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351</w:t>
            </w:r>
          </w:p>
        </w:tc>
        <w:tc>
          <w:tcPr>
            <w:tcW w:w="837" w:type="dxa"/>
            <w:tcBorders>
              <w:top w:val="nil"/>
              <w:left w:val="nil"/>
              <w:bottom w:val="single" w:sz="8" w:space="0" w:color="auto"/>
              <w:right w:val="single" w:sz="8" w:space="0" w:color="auto"/>
            </w:tcBorders>
            <w:shd w:val="clear" w:color="000000" w:fill="FFC000"/>
            <w:vAlign w:val="center"/>
            <w:hideMark/>
          </w:tcPr>
          <w:p w14:paraId="4A1F1F8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544</w:t>
            </w:r>
          </w:p>
        </w:tc>
        <w:tc>
          <w:tcPr>
            <w:tcW w:w="935" w:type="dxa"/>
            <w:tcBorders>
              <w:top w:val="nil"/>
              <w:left w:val="nil"/>
              <w:bottom w:val="single" w:sz="8" w:space="0" w:color="auto"/>
              <w:right w:val="single" w:sz="8" w:space="0" w:color="auto"/>
            </w:tcBorders>
            <w:shd w:val="clear" w:color="000000" w:fill="000000"/>
            <w:vAlign w:val="center"/>
            <w:hideMark/>
          </w:tcPr>
          <w:p w14:paraId="270A24D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761" w:type="dxa"/>
            <w:tcBorders>
              <w:top w:val="nil"/>
              <w:left w:val="nil"/>
              <w:bottom w:val="single" w:sz="8" w:space="0" w:color="auto"/>
              <w:right w:val="single" w:sz="8" w:space="0" w:color="auto"/>
            </w:tcBorders>
            <w:shd w:val="clear" w:color="000000" w:fill="000000"/>
            <w:vAlign w:val="center"/>
            <w:hideMark/>
          </w:tcPr>
          <w:p w14:paraId="4B330911"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837" w:type="dxa"/>
            <w:tcBorders>
              <w:top w:val="nil"/>
              <w:left w:val="nil"/>
              <w:bottom w:val="single" w:sz="8" w:space="0" w:color="auto"/>
              <w:right w:val="single" w:sz="8" w:space="0" w:color="auto"/>
            </w:tcBorders>
            <w:shd w:val="clear" w:color="000000" w:fill="FFC000"/>
            <w:vAlign w:val="center"/>
            <w:hideMark/>
          </w:tcPr>
          <w:p w14:paraId="7FEFB24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544</w:t>
            </w:r>
          </w:p>
        </w:tc>
        <w:tc>
          <w:tcPr>
            <w:tcW w:w="1365" w:type="dxa"/>
            <w:tcBorders>
              <w:top w:val="nil"/>
              <w:left w:val="nil"/>
              <w:bottom w:val="single" w:sz="8" w:space="0" w:color="auto"/>
              <w:right w:val="single" w:sz="8" w:space="0" w:color="auto"/>
            </w:tcBorders>
            <w:shd w:val="clear" w:color="000000" w:fill="FFC000"/>
            <w:vAlign w:val="center"/>
            <w:hideMark/>
          </w:tcPr>
          <w:p w14:paraId="29975D9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2EEDE67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77AFF63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45648BFE"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0297E1E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2516</w:t>
            </w:r>
          </w:p>
        </w:tc>
        <w:tc>
          <w:tcPr>
            <w:tcW w:w="3039" w:type="dxa"/>
            <w:tcBorders>
              <w:top w:val="nil"/>
              <w:left w:val="nil"/>
              <w:bottom w:val="single" w:sz="8" w:space="0" w:color="auto"/>
              <w:right w:val="single" w:sz="8" w:space="0" w:color="auto"/>
            </w:tcBorders>
            <w:shd w:val="clear" w:color="000000" w:fill="FFC000"/>
            <w:vAlign w:val="center"/>
            <w:hideMark/>
          </w:tcPr>
          <w:p w14:paraId="17C281D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xml:space="preserve">Desarrollo Infantil </w:t>
            </w:r>
            <w:proofErr w:type="spellStart"/>
            <w:r w:rsidRPr="00E253A2">
              <w:rPr>
                <w:rFonts w:ascii="Calibri" w:eastAsia="Times New Roman" w:hAnsi="Calibri" w:cs="Calibri"/>
                <w:color w:val="000000"/>
                <w:sz w:val="18"/>
                <w:szCs w:val="18"/>
                <w:lang w:val="es-MX" w:eastAsia="es-MX"/>
              </w:rPr>
              <w:t>Taxadhó</w:t>
            </w:r>
            <w:proofErr w:type="spellEnd"/>
            <w:r w:rsidRPr="00E253A2">
              <w:rPr>
                <w:rFonts w:ascii="Calibri" w:eastAsia="Times New Roman" w:hAnsi="Calibri" w:cs="Calibri"/>
                <w:color w:val="000000"/>
                <w:sz w:val="18"/>
                <w:szCs w:val="18"/>
                <w:lang w:val="es-MX" w:eastAsia="es-MX"/>
              </w:rPr>
              <w:t>  A.C.</w:t>
            </w:r>
          </w:p>
        </w:tc>
        <w:tc>
          <w:tcPr>
            <w:tcW w:w="935" w:type="dxa"/>
            <w:tcBorders>
              <w:top w:val="nil"/>
              <w:left w:val="nil"/>
              <w:bottom w:val="single" w:sz="8" w:space="0" w:color="auto"/>
              <w:right w:val="single" w:sz="8" w:space="0" w:color="auto"/>
            </w:tcBorders>
            <w:shd w:val="clear" w:color="000000" w:fill="FFC000"/>
            <w:vAlign w:val="center"/>
            <w:hideMark/>
          </w:tcPr>
          <w:p w14:paraId="1BFCA31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352</w:t>
            </w:r>
          </w:p>
        </w:tc>
        <w:tc>
          <w:tcPr>
            <w:tcW w:w="837" w:type="dxa"/>
            <w:tcBorders>
              <w:top w:val="nil"/>
              <w:left w:val="nil"/>
              <w:bottom w:val="single" w:sz="8" w:space="0" w:color="auto"/>
              <w:right w:val="single" w:sz="8" w:space="0" w:color="auto"/>
            </w:tcBorders>
            <w:shd w:val="clear" w:color="000000" w:fill="FFC000"/>
            <w:vAlign w:val="center"/>
            <w:hideMark/>
          </w:tcPr>
          <w:p w14:paraId="4608EBB1"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420</w:t>
            </w:r>
          </w:p>
        </w:tc>
        <w:tc>
          <w:tcPr>
            <w:tcW w:w="935" w:type="dxa"/>
            <w:tcBorders>
              <w:top w:val="nil"/>
              <w:left w:val="nil"/>
              <w:bottom w:val="single" w:sz="8" w:space="0" w:color="auto"/>
              <w:right w:val="single" w:sz="8" w:space="0" w:color="auto"/>
            </w:tcBorders>
            <w:shd w:val="clear" w:color="000000" w:fill="FFC000"/>
            <w:vAlign w:val="center"/>
            <w:hideMark/>
          </w:tcPr>
          <w:p w14:paraId="5F46AC5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181</w:t>
            </w:r>
          </w:p>
        </w:tc>
        <w:tc>
          <w:tcPr>
            <w:tcW w:w="761" w:type="dxa"/>
            <w:tcBorders>
              <w:top w:val="nil"/>
              <w:left w:val="nil"/>
              <w:bottom w:val="single" w:sz="8" w:space="0" w:color="auto"/>
              <w:right w:val="single" w:sz="8" w:space="0" w:color="auto"/>
            </w:tcBorders>
            <w:shd w:val="clear" w:color="000000" w:fill="FFC000"/>
            <w:vAlign w:val="center"/>
            <w:hideMark/>
          </w:tcPr>
          <w:p w14:paraId="354E1A3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283</w:t>
            </w:r>
          </w:p>
        </w:tc>
        <w:tc>
          <w:tcPr>
            <w:tcW w:w="837" w:type="dxa"/>
            <w:tcBorders>
              <w:top w:val="nil"/>
              <w:left w:val="nil"/>
              <w:bottom w:val="single" w:sz="8" w:space="0" w:color="auto"/>
              <w:right w:val="single" w:sz="8" w:space="0" w:color="auto"/>
            </w:tcBorders>
            <w:shd w:val="clear" w:color="000000" w:fill="FFC000"/>
            <w:vAlign w:val="center"/>
            <w:hideMark/>
          </w:tcPr>
          <w:p w14:paraId="1050619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703</w:t>
            </w:r>
          </w:p>
        </w:tc>
        <w:tc>
          <w:tcPr>
            <w:tcW w:w="1365" w:type="dxa"/>
            <w:tcBorders>
              <w:top w:val="nil"/>
              <w:left w:val="nil"/>
              <w:bottom w:val="single" w:sz="8" w:space="0" w:color="auto"/>
              <w:right w:val="single" w:sz="8" w:space="0" w:color="auto"/>
            </w:tcBorders>
            <w:shd w:val="clear" w:color="000000" w:fill="FFC000"/>
            <w:vAlign w:val="center"/>
            <w:hideMark/>
          </w:tcPr>
          <w:p w14:paraId="76BC7468"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36CAAD79"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186DBFD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7373E628"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3D5B6BA9"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2517</w:t>
            </w:r>
          </w:p>
        </w:tc>
        <w:tc>
          <w:tcPr>
            <w:tcW w:w="3039" w:type="dxa"/>
            <w:tcBorders>
              <w:top w:val="nil"/>
              <w:left w:val="nil"/>
              <w:bottom w:val="single" w:sz="8" w:space="0" w:color="auto"/>
              <w:right w:val="single" w:sz="8" w:space="0" w:color="auto"/>
            </w:tcBorders>
            <w:shd w:val="clear" w:color="000000" w:fill="FFC000"/>
            <w:vAlign w:val="center"/>
            <w:hideMark/>
          </w:tcPr>
          <w:p w14:paraId="773E0AC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Niños de Santa Fe A.C.</w:t>
            </w:r>
          </w:p>
        </w:tc>
        <w:tc>
          <w:tcPr>
            <w:tcW w:w="935" w:type="dxa"/>
            <w:tcBorders>
              <w:top w:val="nil"/>
              <w:left w:val="nil"/>
              <w:bottom w:val="single" w:sz="8" w:space="0" w:color="auto"/>
              <w:right w:val="single" w:sz="8" w:space="0" w:color="auto"/>
            </w:tcBorders>
            <w:shd w:val="clear" w:color="000000" w:fill="FFC000"/>
            <w:vAlign w:val="center"/>
            <w:hideMark/>
          </w:tcPr>
          <w:p w14:paraId="22318DE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1291</w:t>
            </w:r>
          </w:p>
        </w:tc>
        <w:tc>
          <w:tcPr>
            <w:tcW w:w="837" w:type="dxa"/>
            <w:tcBorders>
              <w:top w:val="nil"/>
              <w:left w:val="nil"/>
              <w:bottom w:val="single" w:sz="8" w:space="0" w:color="auto"/>
              <w:right w:val="single" w:sz="8" w:space="0" w:color="auto"/>
            </w:tcBorders>
            <w:shd w:val="clear" w:color="000000" w:fill="FFC000"/>
            <w:vAlign w:val="center"/>
            <w:hideMark/>
          </w:tcPr>
          <w:p w14:paraId="621E982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1466</w:t>
            </w:r>
          </w:p>
        </w:tc>
        <w:tc>
          <w:tcPr>
            <w:tcW w:w="935" w:type="dxa"/>
            <w:tcBorders>
              <w:top w:val="nil"/>
              <w:left w:val="nil"/>
              <w:bottom w:val="single" w:sz="8" w:space="0" w:color="auto"/>
              <w:right w:val="single" w:sz="8" w:space="0" w:color="auto"/>
            </w:tcBorders>
            <w:shd w:val="clear" w:color="000000" w:fill="FFC000"/>
            <w:vAlign w:val="center"/>
            <w:hideMark/>
          </w:tcPr>
          <w:p w14:paraId="4ABF44C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79</w:t>
            </w:r>
          </w:p>
        </w:tc>
        <w:tc>
          <w:tcPr>
            <w:tcW w:w="761" w:type="dxa"/>
            <w:tcBorders>
              <w:top w:val="nil"/>
              <w:left w:val="nil"/>
              <w:bottom w:val="single" w:sz="8" w:space="0" w:color="auto"/>
              <w:right w:val="single" w:sz="8" w:space="0" w:color="auto"/>
            </w:tcBorders>
            <w:shd w:val="clear" w:color="000000" w:fill="FFC000"/>
            <w:vAlign w:val="center"/>
            <w:hideMark/>
          </w:tcPr>
          <w:p w14:paraId="26BEDD9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107</w:t>
            </w:r>
          </w:p>
        </w:tc>
        <w:tc>
          <w:tcPr>
            <w:tcW w:w="837" w:type="dxa"/>
            <w:tcBorders>
              <w:top w:val="nil"/>
              <w:left w:val="nil"/>
              <w:bottom w:val="single" w:sz="8" w:space="0" w:color="auto"/>
              <w:right w:val="single" w:sz="8" w:space="0" w:color="auto"/>
            </w:tcBorders>
            <w:shd w:val="clear" w:color="000000" w:fill="FFC000"/>
            <w:vAlign w:val="center"/>
            <w:hideMark/>
          </w:tcPr>
          <w:p w14:paraId="0346B189"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1573</w:t>
            </w:r>
          </w:p>
        </w:tc>
        <w:tc>
          <w:tcPr>
            <w:tcW w:w="1365" w:type="dxa"/>
            <w:tcBorders>
              <w:top w:val="nil"/>
              <w:left w:val="nil"/>
              <w:bottom w:val="single" w:sz="8" w:space="0" w:color="auto"/>
              <w:right w:val="single" w:sz="8" w:space="0" w:color="auto"/>
            </w:tcBorders>
            <w:shd w:val="clear" w:color="000000" w:fill="FFC000"/>
            <w:vAlign w:val="center"/>
            <w:hideMark/>
          </w:tcPr>
          <w:p w14:paraId="4A158E8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380A1FB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776EDF28"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62D0F224"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40518AA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2518</w:t>
            </w:r>
          </w:p>
        </w:tc>
        <w:tc>
          <w:tcPr>
            <w:tcW w:w="3039" w:type="dxa"/>
            <w:tcBorders>
              <w:top w:val="nil"/>
              <w:left w:val="nil"/>
              <w:bottom w:val="single" w:sz="8" w:space="0" w:color="auto"/>
              <w:right w:val="single" w:sz="8" w:space="0" w:color="auto"/>
            </w:tcBorders>
            <w:shd w:val="clear" w:color="000000" w:fill="FFC000"/>
            <w:vAlign w:val="center"/>
            <w:hideMark/>
          </w:tcPr>
          <w:p w14:paraId="13405DA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proofErr w:type="spellStart"/>
            <w:r w:rsidRPr="00E253A2">
              <w:rPr>
                <w:rFonts w:ascii="Calibri" w:eastAsia="Times New Roman" w:hAnsi="Calibri" w:cs="Calibri"/>
                <w:color w:val="000000"/>
                <w:sz w:val="18"/>
                <w:szCs w:val="18"/>
                <w:lang w:val="es-MX" w:eastAsia="es-MX"/>
              </w:rPr>
              <w:t>Hñahñú</w:t>
            </w:r>
            <w:proofErr w:type="spellEnd"/>
            <w:r w:rsidRPr="00E253A2">
              <w:rPr>
                <w:rFonts w:ascii="Calibri" w:eastAsia="Times New Roman" w:hAnsi="Calibri" w:cs="Calibri"/>
                <w:color w:val="000000"/>
                <w:sz w:val="18"/>
                <w:szCs w:val="18"/>
                <w:lang w:val="es-MX" w:eastAsia="es-MX"/>
              </w:rPr>
              <w:t xml:space="preserve"> Batsi de San </w:t>
            </w:r>
            <w:proofErr w:type="spellStart"/>
            <w:r w:rsidRPr="00E253A2">
              <w:rPr>
                <w:rFonts w:ascii="Calibri" w:eastAsia="Times New Roman" w:hAnsi="Calibri" w:cs="Calibri"/>
                <w:color w:val="000000"/>
                <w:sz w:val="18"/>
                <w:szCs w:val="18"/>
                <w:lang w:val="es-MX" w:eastAsia="es-MX"/>
              </w:rPr>
              <w:t>Andres</w:t>
            </w:r>
            <w:proofErr w:type="spellEnd"/>
            <w:r w:rsidRPr="00E253A2">
              <w:rPr>
                <w:rFonts w:ascii="Calibri" w:eastAsia="Times New Roman" w:hAnsi="Calibri" w:cs="Calibri"/>
                <w:color w:val="000000"/>
                <w:sz w:val="18"/>
                <w:szCs w:val="18"/>
                <w:lang w:val="es-MX" w:eastAsia="es-MX"/>
              </w:rPr>
              <w:t xml:space="preserve"> </w:t>
            </w:r>
            <w:proofErr w:type="spellStart"/>
            <w:r w:rsidRPr="00E253A2">
              <w:rPr>
                <w:rFonts w:ascii="Calibri" w:eastAsia="Times New Roman" w:hAnsi="Calibri" w:cs="Calibri"/>
                <w:color w:val="000000"/>
                <w:sz w:val="18"/>
                <w:szCs w:val="18"/>
                <w:lang w:val="es-MX" w:eastAsia="es-MX"/>
              </w:rPr>
              <w:t>Daboxtha</w:t>
            </w:r>
            <w:proofErr w:type="spellEnd"/>
            <w:r w:rsidRPr="00E253A2">
              <w:rPr>
                <w:rFonts w:ascii="Calibri" w:eastAsia="Times New Roman" w:hAnsi="Calibri" w:cs="Calibri"/>
                <w:color w:val="000000"/>
                <w:sz w:val="18"/>
                <w:szCs w:val="18"/>
                <w:lang w:val="es-MX" w:eastAsia="es-MX"/>
              </w:rPr>
              <w:t xml:space="preserve"> A.C.</w:t>
            </w:r>
          </w:p>
        </w:tc>
        <w:tc>
          <w:tcPr>
            <w:tcW w:w="935" w:type="dxa"/>
            <w:tcBorders>
              <w:top w:val="nil"/>
              <w:left w:val="nil"/>
              <w:bottom w:val="single" w:sz="8" w:space="0" w:color="auto"/>
              <w:right w:val="single" w:sz="8" w:space="0" w:color="auto"/>
            </w:tcBorders>
            <w:shd w:val="clear" w:color="000000" w:fill="FFC000"/>
            <w:vAlign w:val="center"/>
            <w:hideMark/>
          </w:tcPr>
          <w:p w14:paraId="2756236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410</w:t>
            </w:r>
          </w:p>
        </w:tc>
        <w:tc>
          <w:tcPr>
            <w:tcW w:w="837" w:type="dxa"/>
            <w:tcBorders>
              <w:top w:val="nil"/>
              <w:left w:val="nil"/>
              <w:bottom w:val="single" w:sz="8" w:space="0" w:color="auto"/>
              <w:right w:val="single" w:sz="8" w:space="0" w:color="auto"/>
            </w:tcBorders>
            <w:shd w:val="clear" w:color="000000" w:fill="FFC000"/>
            <w:vAlign w:val="center"/>
            <w:hideMark/>
          </w:tcPr>
          <w:p w14:paraId="2E997F7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474</w:t>
            </w:r>
          </w:p>
        </w:tc>
        <w:tc>
          <w:tcPr>
            <w:tcW w:w="935" w:type="dxa"/>
            <w:tcBorders>
              <w:top w:val="nil"/>
              <w:left w:val="nil"/>
              <w:bottom w:val="single" w:sz="8" w:space="0" w:color="auto"/>
              <w:right w:val="single" w:sz="8" w:space="0" w:color="auto"/>
            </w:tcBorders>
            <w:shd w:val="clear" w:color="000000" w:fill="FFC000"/>
            <w:vAlign w:val="center"/>
            <w:hideMark/>
          </w:tcPr>
          <w:p w14:paraId="51BC9A0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249</w:t>
            </w:r>
          </w:p>
        </w:tc>
        <w:tc>
          <w:tcPr>
            <w:tcW w:w="761" w:type="dxa"/>
            <w:tcBorders>
              <w:top w:val="nil"/>
              <w:left w:val="nil"/>
              <w:bottom w:val="single" w:sz="8" w:space="0" w:color="auto"/>
              <w:right w:val="single" w:sz="8" w:space="0" w:color="auto"/>
            </w:tcBorders>
            <w:shd w:val="clear" w:color="000000" w:fill="FFC000"/>
            <w:vAlign w:val="center"/>
            <w:hideMark/>
          </w:tcPr>
          <w:p w14:paraId="4B6ED50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301</w:t>
            </w:r>
          </w:p>
        </w:tc>
        <w:tc>
          <w:tcPr>
            <w:tcW w:w="837" w:type="dxa"/>
            <w:tcBorders>
              <w:top w:val="nil"/>
              <w:left w:val="nil"/>
              <w:bottom w:val="single" w:sz="8" w:space="0" w:color="auto"/>
              <w:right w:val="single" w:sz="8" w:space="0" w:color="auto"/>
            </w:tcBorders>
            <w:shd w:val="clear" w:color="000000" w:fill="FFC000"/>
            <w:vAlign w:val="center"/>
            <w:hideMark/>
          </w:tcPr>
          <w:p w14:paraId="75EFC52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775</w:t>
            </w:r>
          </w:p>
        </w:tc>
        <w:tc>
          <w:tcPr>
            <w:tcW w:w="1365" w:type="dxa"/>
            <w:tcBorders>
              <w:top w:val="nil"/>
              <w:left w:val="nil"/>
              <w:bottom w:val="single" w:sz="8" w:space="0" w:color="auto"/>
              <w:right w:val="single" w:sz="8" w:space="0" w:color="auto"/>
            </w:tcBorders>
            <w:shd w:val="clear" w:color="000000" w:fill="FFC000"/>
            <w:vAlign w:val="center"/>
            <w:hideMark/>
          </w:tcPr>
          <w:p w14:paraId="0A6C932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0255715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22E914D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3BBDB79D"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04E639D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2520</w:t>
            </w:r>
          </w:p>
        </w:tc>
        <w:tc>
          <w:tcPr>
            <w:tcW w:w="3039" w:type="dxa"/>
            <w:tcBorders>
              <w:top w:val="nil"/>
              <w:left w:val="nil"/>
              <w:bottom w:val="single" w:sz="8" w:space="0" w:color="auto"/>
              <w:right w:val="single" w:sz="8" w:space="0" w:color="auto"/>
            </w:tcBorders>
            <w:shd w:val="clear" w:color="000000" w:fill="FFC000"/>
            <w:vAlign w:val="center"/>
            <w:hideMark/>
          </w:tcPr>
          <w:p w14:paraId="0F4633D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Niños Totonacos A.C.</w:t>
            </w:r>
          </w:p>
        </w:tc>
        <w:tc>
          <w:tcPr>
            <w:tcW w:w="935" w:type="dxa"/>
            <w:tcBorders>
              <w:top w:val="nil"/>
              <w:left w:val="nil"/>
              <w:bottom w:val="single" w:sz="8" w:space="0" w:color="auto"/>
              <w:right w:val="single" w:sz="8" w:space="0" w:color="auto"/>
            </w:tcBorders>
            <w:shd w:val="clear" w:color="000000" w:fill="FFC000"/>
            <w:vAlign w:val="center"/>
            <w:hideMark/>
          </w:tcPr>
          <w:p w14:paraId="133EA7A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2476</w:t>
            </w:r>
          </w:p>
        </w:tc>
        <w:tc>
          <w:tcPr>
            <w:tcW w:w="837" w:type="dxa"/>
            <w:tcBorders>
              <w:top w:val="nil"/>
              <w:left w:val="nil"/>
              <w:bottom w:val="single" w:sz="8" w:space="0" w:color="auto"/>
              <w:right w:val="single" w:sz="8" w:space="0" w:color="auto"/>
            </w:tcBorders>
            <w:shd w:val="clear" w:color="000000" w:fill="FFC000"/>
            <w:vAlign w:val="center"/>
            <w:hideMark/>
          </w:tcPr>
          <w:p w14:paraId="65B36E0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2858</w:t>
            </w:r>
          </w:p>
        </w:tc>
        <w:tc>
          <w:tcPr>
            <w:tcW w:w="935" w:type="dxa"/>
            <w:tcBorders>
              <w:top w:val="nil"/>
              <w:left w:val="nil"/>
              <w:bottom w:val="single" w:sz="8" w:space="0" w:color="auto"/>
              <w:right w:val="single" w:sz="8" w:space="0" w:color="auto"/>
            </w:tcBorders>
            <w:shd w:val="clear" w:color="000000" w:fill="FFC000"/>
            <w:vAlign w:val="center"/>
            <w:hideMark/>
          </w:tcPr>
          <w:p w14:paraId="2F9064F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337</w:t>
            </w:r>
          </w:p>
        </w:tc>
        <w:tc>
          <w:tcPr>
            <w:tcW w:w="761" w:type="dxa"/>
            <w:tcBorders>
              <w:top w:val="nil"/>
              <w:left w:val="nil"/>
              <w:bottom w:val="single" w:sz="8" w:space="0" w:color="auto"/>
              <w:right w:val="single" w:sz="8" w:space="0" w:color="auto"/>
            </w:tcBorders>
            <w:shd w:val="clear" w:color="000000" w:fill="FFC000"/>
            <w:vAlign w:val="center"/>
            <w:hideMark/>
          </w:tcPr>
          <w:p w14:paraId="517D7B6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436</w:t>
            </w:r>
          </w:p>
        </w:tc>
        <w:tc>
          <w:tcPr>
            <w:tcW w:w="837" w:type="dxa"/>
            <w:tcBorders>
              <w:top w:val="nil"/>
              <w:left w:val="nil"/>
              <w:bottom w:val="single" w:sz="8" w:space="0" w:color="auto"/>
              <w:right w:val="single" w:sz="8" w:space="0" w:color="auto"/>
            </w:tcBorders>
            <w:shd w:val="clear" w:color="000000" w:fill="FFC000"/>
            <w:vAlign w:val="center"/>
            <w:hideMark/>
          </w:tcPr>
          <w:p w14:paraId="55F49A1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3294</w:t>
            </w:r>
          </w:p>
        </w:tc>
        <w:tc>
          <w:tcPr>
            <w:tcW w:w="1365" w:type="dxa"/>
            <w:tcBorders>
              <w:top w:val="nil"/>
              <w:left w:val="nil"/>
              <w:bottom w:val="single" w:sz="8" w:space="0" w:color="auto"/>
              <w:right w:val="single" w:sz="8" w:space="0" w:color="auto"/>
            </w:tcBorders>
            <w:shd w:val="clear" w:color="000000" w:fill="FFC000"/>
            <w:vAlign w:val="center"/>
            <w:hideMark/>
          </w:tcPr>
          <w:p w14:paraId="23C8B64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6606A68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282F5AD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494CBCC1"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7839C80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2522</w:t>
            </w:r>
          </w:p>
        </w:tc>
        <w:tc>
          <w:tcPr>
            <w:tcW w:w="3039" w:type="dxa"/>
            <w:tcBorders>
              <w:top w:val="nil"/>
              <w:left w:val="nil"/>
              <w:bottom w:val="single" w:sz="8" w:space="0" w:color="auto"/>
              <w:right w:val="single" w:sz="8" w:space="0" w:color="auto"/>
            </w:tcBorders>
            <w:shd w:val="clear" w:color="000000" w:fill="FFC000"/>
            <w:vAlign w:val="center"/>
            <w:hideMark/>
          </w:tcPr>
          <w:p w14:paraId="5BBB3451"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Niños de Bobashi I.A.P</w:t>
            </w:r>
          </w:p>
        </w:tc>
        <w:tc>
          <w:tcPr>
            <w:tcW w:w="935" w:type="dxa"/>
            <w:tcBorders>
              <w:top w:val="nil"/>
              <w:left w:val="nil"/>
              <w:bottom w:val="single" w:sz="8" w:space="0" w:color="auto"/>
              <w:right w:val="single" w:sz="8" w:space="0" w:color="auto"/>
            </w:tcBorders>
            <w:shd w:val="clear" w:color="000000" w:fill="FFC000"/>
            <w:vAlign w:val="center"/>
            <w:hideMark/>
          </w:tcPr>
          <w:p w14:paraId="37D2F2C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805</w:t>
            </w:r>
          </w:p>
        </w:tc>
        <w:tc>
          <w:tcPr>
            <w:tcW w:w="837" w:type="dxa"/>
            <w:tcBorders>
              <w:top w:val="nil"/>
              <w:left w:val="nil"/>
              <w:bottom w:val="single" w:sz="8" w:space="0" w:color="auto"/>
              <w:right w:val="single" w:sz="8" w:space="0" w:color="auto"/>
            </w:tcBorders>
            <w:shd w:val="clear" w:color="000000" w:fill="FFC000"/>
            <w:vAlign w:val="center"/>
            <w:hideMark/>
          </w:tcPr>
          <w:p w14:paraId="32B9611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909</w:t>
            </w:r>
          </w:p>
        </w:tc>
        <w:tc>
          <w:tcPr>
            <w:tcW w:w="935" w:type="dxa"/>
            <w:tcBorders>
              <w:top w:val="nil"/>
              <w:left w:val="nil"/>
              <w:bottom w:val="single" w:sz="8" w:space="0" w:color="auto"/>
              <w:right w:val="single" w:sz="8" w:space="0" w:color="auto"/>
            </w:tcBorders>
            <w:shd w:val="clear" w:color="000000" w:fill="FFC000"/>
            <w:vAlign w:val="center"/>
            <w:hideMark/>
          </w:tcPr>
          <w:p w14:paraId="0CCF69A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505</w:t>
            </w:r>
          </w:p>
        </w:tc>
        <w:tc>
          <w:tcPr>
            <w:tcW w:w="761" w:type="dxa"/>
            <w:tcBorders>
              <w:top w:val="nil"/>
              <w:left w:val="nil"/>
              <w:bottom w:val="single" w:sz="8" w:space="0" w:color="auto"/>
              <w:right w:val="single" w:sz="8" w:space="0" w:color="auto"/>
            </w:tcBorders>
            <w:shd w:val="clear" w:color="000000" w:fill="FFC000"/>
            <w:vAlign w:val="center"/>
            <w:hideMark/>
          </w:tcPr>
          <w:p w14:paraId="0C161161"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599</w:t>
            </w:r>
          </w:p>
        </w:tc>
        <w:tc>
          <w:tcPr>
            <w:tcW w:w="837" w:type="dxa"/>
            <w:tcBorders>
              <w:top w:val="nil"/>
              <w:left w:val="nil"/>
              <w:bottom w:val="single" w:sz="8" w:space="0" w:color="auto"/>
              <w:right w:val="single" w:sz="8" w:space="0" w:color="auto"/>
            </w:tcBorders>
            <w:shd w:val="clear" w:color="000000" w:fill="FFC000"/>
            <w:vAlign w:val="center"/>
            <w:hideMark/>
          </w:tcPr>
          <w:p w14:paraId="45A56F8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1508</w:t>
            </w:r>
          </w:p>
        </w:tc>
        <w:tc>
          <w:tcPr>
            <w:tcW w:w="1365" w:type="dxa"/>
            <w:tcBorders>
              <w:top w:val="nil"/>
              <w:left w:val="nil"/>
              <w:bottom w:val="single" w:sz="8" w:space="0" w:color="auto"/>
              <w:right w:val="single" w:sz="8" w:space="0" w:color="auto"/>
            </w:tcBorders>
            <w:shd w:val="clear" w:color="000000" w:fill="FFC000"/>
            <w:vAlign w:val="center"/>
            <w:hideMark/>
          </w:tcPr>
          <w:p w14:paraId="76B5991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2FBDEC08"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2414B411"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578898C5"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1FF2040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2523</w:t>
            </w:r>
          </w:p>
        </w:tc>
        <w:tc>
          <w:tcPr>
            <w:tcW w:w="3039" w:type="dxa"/>
            <w:tcBorders>
              <w:top w:val="nil"/>
              <w:left w:val="nil"/>
              <w:bottom w:val="single" w:sz="8" w:space="0" w:color="auto"/>
              <w:right w:val="single" w:sz="8" w:space="0" w:color="auto"/>
            </w:tcBorders>
            <w:shd w:val="clear" w:color="000000" w:fill="FFC000"/>
            <w:vAlign w:val="center"/>
            <w:hideMark/>
          </w:tcPr>
          <w:p w14:paraId="2290E75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xml:space="preserve">Apoyo Infantil </w:t>
            </w:r>
            <w:proofErr w:type="spellStart"/>
            <w:r w:rsidRPr="00E253A2">
              <w:rPr>
                <w:rFonts w:ascii="Calibri" w:eastAsia="Times New Roman" w:hAnsi="Calibri" w:cs="Calibri"/>
                <w:color w:val="000000"/>
                <w:sz w:val="18"/>
                <w:szCs w:val="18"/>
                <w:lang w:val="es-MX" w:eastAsia="es-MX"/>
              </w:rPr>
              <w:t>Hñahñú</w:t>
            </w:r>
            <w:proofErr w:type="spellEnd"/>
            <w:r w:rsidRPr="00E253A2">
              <w:rPr>
                <w:rFonts w:ascii="Calibri" w:eastAsia="Times New Roman" w:hAnsi="Calibri" w:cs="Calibri"/>
                <w:color w:val="000000"/>
                <w:sz w:val="18"/>
                <w:szCs w:val="18"/>
                <w:lang w:val="es-MX" w:eastAsia="es-MX"/>
              </w:rPr>
              <w:t xml:space="preserve"> A.C.</w:t>
            </w:r>
          </w:p>
        </w:tc>
        <w:tc>
          <w:tcPr>
            <w:tcW w:w="935" w:type="dxa"/>
            <w:tcBorders>
              <w:top w:val="nil"/>
              <w:left w:val="nil"/>
              <w:bottom w:val="single" w:sz="8" w:space="0" w:color="auto"/>
              <w:right w:val="single" w:sz="8" w:space="0" w:color="auto"/>
            </w:tcBorders>
            <w:shd w:val="clear" w:color="000000" w:fill="FFC000"/>
            <w:vAlign w:val="center"/>
            <w:hideMark/>
          </w:tcPr>
          <w:p w14:paraId="2C08D9C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374</w:t>
            </w:r>
          </w:p>
        </w:tc>
        <w:tc>
          <w:tcPr>
            <w:tcW w:w="837" w:type="dxa"/>
            <w:tcBorders>
              <w:top w:val="nil"/>
              <w:left w:val="nil"/>
              <w:bottom w:val="single" w:sz="8" w:space="0" w:color="auto"/>
              <w:right w:val="single" w:sz="8" w:space="0" w:color="auto"/>
            </w:tcBorders>
            <w:shd w:val="clear" w:color="000000" w:fill="FFC000"/>
            <w:vAlign w:val="center"/>
            <w:hideMark/>
          </w:tcPr>
          <w:p w14:paraId="6A97EFA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452</w:t>
            </w:r>
          </w:p>
        </w:tc>
        <w:tc>
          <w:tcPr>
            <w:tcW w:w="935" w:type="dxa"/>
            <w:tcBorders>
              <w:top w:val="nil"/>
              <w:left w:val="nil"/>
              <w:bottom w:val="single" w:sz="8" w:space="0" w:color="auto"/>
              <w:right w:val="single" w:sz="8" w:space="0" w:color="auto"/>
            </w:tcBorders>
            <w:shd w:val="clear" w:color="000000" w:fill="FFC000"/>
            <w:vAlign w:val="center"/>
            <w:hideMark/>
          </w:tcPr>
          <w:p w14:paraId="61D1A84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128</w:t>
            </w:r>
          </w:p>
        </w:tc>
        <w:tc>
          <w:tcPr>
            <w:tcW w:w="761" w:type="dxa"/>
            <w:tcBorders>
              <w:top w:val="nil"/>
              <w:left w:val="nil"/>
              <w:bottom w:val="single" w:sz="8" w:space="0" w:color="auto"/>
              <w:right w:val="single" w:sz="8" w:space="0" w:color="auto"/>
            </w:tcBorders>
            <w:shd w:val="clear" w:color="000000" w:fill="FFC000"/>
            <w:vAlign w:val="center"/>
            <w:hideMark/>
          </w:tcPr>
          <w:p w14:paraId="4331274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147</w:t>
            </w:r>
          </w:p>
        </w:tc>
        <w:tc>
          <w:tcPr>
            <w:tcW w:w="837" w:type="dxa"/>
            <w:tcBorders>
              <w:top w:val="nil"/>
              <w:left w:val="nil"/>
              <w:bottom w:val="single" w:sz="8" w:space="0" w:color="auto"/>
              <w:right w:val="single" w:sz="8" w:space="0" w:color="auto"/>
            </w:tcBorders>
            <w:shd w:val="clear" w:color="000000" w:fill="FFC000"/>
            <w:vAlign w:val="center"/>
            <w:hideMark/>
          </w:tcPr>
          <w:p w14:paraId="4FBD6C58"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599</w:t>
            </w:r>
          </w:p>
        </w:tc>
        <w:tc>
          <w:tcPr>
            <w:tcW w:w="1365" w:type="dxa"/>
            <w:tcBorders>
              <w:top w:val="nil"/>
              <w:left w:val="nil"/>
              <w:bottom w:val="single" w:sz="8" w:space="0" w:color="auto"/>
              <w:right w:val="single" w:sz="8" w:space="0" w:color="auto"/>
            </w:tcBorders>
            <w:shd w:val="clear" w:color="000000" w:fill="FFC000"/>
            <w:vAlign w:val="center"/>
            <w:hideMark/>
          </w:tcPr>
          <w:p w14:paraId="30F24EB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5AC2F87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04C3686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w:t>
            </w:r>
          </w:p>
        </w:tc>
      </w:tr>
      <w:tr w:rsidR="00E253A2" w:rsidRPr="00E253A2" w14:paraId="3DA951CC"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2E59B29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2839</w:t>
            </w:r>
          </w:p>
        </w:tc>
        <w:tc>
          <w:tcPr>
            <w:tcW w:w="3039" w:type="dxa"/>
            <w:tcBorders>
              <w:top w:val="nil"/>
              <w:left w:val="nil"/>
              <w:bottom w:val="single" w:sz="8" w:space="0" w:color="auto"/>
              <w:right w:val="single" w:sz="8" w:space="0" w:color="auto"/>
            </w:tcBorders>
            <w:shd w:val="clear" w:color="000000" w:fill="FFC000"/>
            <w:vAlign w:val="center"/>
            <w:hideMark/>
          </w:tcPr>
          <w:p w14:paraId="4225B38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Niños Unidos de Ixtlahuaca A.C.</w:t>
            </w:r>
          </w:p>
        </w:tc>
        <w:tc>
          <w:tcPr>
            <w:tcW w:w="935" w:type="dxa"/>
            <w:tcBorders>
              <w:top w:val="nil"/>
              <w:left w:val="nil"/>
              <w:bottom w:val="single" w:sz="8" w:space="0" w:color="auto"/>
              <w:right w:val="single" w:sz="8" w:space="0" w:color="auto"/>
            </w:tcBorders>
            <w:shd w:val="clear" w:color="000000" w:fill="FFC000"/>
            <w:vAlign w:val="center"/>
            <w:hideMark/>
          </w:tcPr>
          <w:p w14:paraId="3B645BD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495</w:t>
            </w:r>
          </w:p>
        </w:tc>
        <w:tc>
          <w:tcPr>
            <w:tcW w:w="837" w:type="dxa"/>
            <w:tcBorders>
              <w:top w:val="nil"/>
              <w:left w:val="nil"/>
              <w:bottom w:val="single" w:sz="8" w:space="0" w:color="auto"/>
              <w:right w:val="single" w:sz="8" w:space="0" w:color="auto"/>
            </w:tcBorders>
            <w:shd w:val="clear" w:color="000000" w:fill="FFC000"/>
            <w:vAlign w:val="center"/>
            <w:hideMark/>
          </w:tcPr>
          <w:p w14:paraId="14242A3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593</w:t>
            </w:r>
          </w:p>
        </w:tc>
        <w:tc>
          <w:tcPr>
            <w:tcW w:w="935" w:type="dxa"/>
            <w:tcBorders>
              <w:top w:val="nil"/>
              <w:left w:val="nil"/>
              <w:bottom w:val="single" w:sz="8" w:space="0" w:color="auto"/>
              <w:right w:val="single" w:sz="8" w:space="0" w:color="auto"/>
            </w:tcBorders>
            <w:shd w:val="clear" w:color="000000" w:fill="000000"/>
            <w:vAlign w:val="center"/>
            <w:hideMark/>
          </w:tcPr>
          <w:p w14:paraId="4A75258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761" w:type="dxa"/>
            <w:tcBorders>
              <w:top w:val="nil"/>
              <w:left w:val="nil"/>
              <w:bottom w:val="single" w:sz="8" w:space="0" w:color="auto"/>
              <w:right w:val="single" w:sz="8" w:space="0" w:color="auto"/>
            </w:tcBorders>
            <w:shd w:val="clear" w:color="000000" w:fill="000000"/>
            <w:vAlign w:val="center"/>
            <w:hideMark/>
          </w:tcPr>
          <w:p w14:paraId="0B2E5F5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837" w:type="dxa"/>
            <w:tcBorders>
              <w:top w:val="nil"/>
              <w:left w:val="nil"/>
              <w:bottom w:val="single" w:sz="8" w:space="0" w:color="auto"/>
              <w:right w:val="single" w:sz="8" w:space="0" w:color="auto"/>
            </w:tcBorders>
            <w:shd w:val="clear" w:color="000000" w:fill="FFC000"/>
            <w:vAlign w:val="center"/>
            <w:hideMark/>
          </w:tcPr>
          <w:p w14:paraId="0D0BC979"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593</w:t>
            </w:r>
          </w:p>
        </w:tc>
        <w:tc>
          <w:tcPr>
            <w:tcW w:w="1365" w:type="dxa"/>
            <w:tcBorders>
              <w:top w:val="nil"/>
              <w:left w:val="nil"/>
              <w:bottom w:val="single" w:sz="8" w:space="0" w:color="auto"/>
              <w:right w:val="single" w:sz="8" w:space="0" w:color="auto"/>
            </w:tcBorders>
            <w:shd w:val="clear" w:color="000000" w:fill="FFC000"/>
            <w:vAlign w:val="center"/>
            <w:hideMark/>
          </w:tcPr>
          <w:p w14:paraId="183CE40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73049571"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11E5F309"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37E3E2F5"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92D050"/>
            <w:vAlign w:val="center"/>
            <w:hideMark/>
          </w:tcPr>
          <w:p w14:paraId="23B3DB6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2842</w:t>
            </w:r>
          </w:p>
        </w:tc>
        <w:tc>
          <w:tcPr>
            <w:tcW w:w="3039" w:type="dxa"/>
            <w:tcBorders>
              <w:top w:val="nil"/>
              <w:left w:val="nil"/>
              <w:bottom w:val="single" w:sz="8" w:space="0" w:color="auto"/>
              <w:right w:val="single" w:sz="8" w:space="0" w:color="auto"/>
            </w:tcBorders>
            <w:shd w:val="clear" w:color="000000" w:fill="92D050"/>
            <w:vAlign w:val="center"/>
            <w:hideMark/>
          </w:tcPr>
          <w:p w14:paraId="45F58FA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Sakubel K'inal A.C.</w:t>
            </w:r>
          </w:p>
        </w:tc>
        <w:tc>
          <w:tcPr>
            <w:tcW w:w="935" w:type="dxa"/>
            <w:tcBorders>
              <w:top w:val="nil"/>
              <w:left w:val="nil"/>
              <w:bottom w:val="single" w:sz="8" w:space="0" w:color="auto"/>
              <w:right w:val="single" w:sz="8" w:space="0" w:color="auto"/>
            </w:tcBorders>
            <w:shd w:val="clear" w:color="000000" w:fill="92D050"/>
            <w:vAlign w:val="center"/>
            <w:hideMark/>
          </w:tcPr>
          <w:p w14:paraId="7895F10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439</w:t>
            </w:r>
          </w:p>
        </w:tc>
        <w:tc>
          <w:tcPr>
            <w:tcW w:w="837" w:type="dxa"/>
            <w:tcBorders>
              <w:top w:val="nil"/>
              <w:left w:val="nil"/>
              <w:bottom w:val="single" w:sz="8" w:space="0" w:color="auto"/>
              <w:right w:val="single" w:sz="8" w:space="0" w:color="auto"/>
            </w:tcBorders>
            <w:shd w:val="clear" w:color="000000" w:fill="92D050"/>
            <w:vAlign w:val="center"/>
            <w:hideMark/>
          </w:tcPr>
          <w:p w14:paraId="2B4DA70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499</w:t>
            </w:r>
          </w:p>
        </w:tc>
        <w:tc>
          <w:tcPr>
            <w:tcW w:w="935" w:type="dxa"/>
            <w:tcBorders>
              <w:top w:val="nil"/>
              <w:left w:val="nil"/>
              <w:bottom w:val="single" w:sz="8" w:space="0" w:color="auto"/>
              <w:right w:val="single" w:sz="8" w:space="0" w:color="auto"/>
            </w:tcBorders>
            <w:shd w:val="clear" w:color="000000" w:fill="92D050"/>
            <w:vAlign w:val="center"/>
            <w:hideMark/>
          </w:tcPr>
          <w:p w14:paraId="5D0DF55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117</w:t>
            </w:r>
          </w:p>
        </w:tc>
        <w:tc>
          <w:tcPr>
            <w:tcW w:w="761" w:type="dxa"/>
            <w:tcBorders>
              <w:top w:val="nil"/>
              <w:left w:val="nil"/>
              <w:bottom w:val="single" w:sz="8" w:space="0" w:color="auto"/>
              <w:right w:val="single" w:sz="8" w:space="0" w:color="auto"/>
            </w:tcBorders>
            <w:shd w:val="clear" w:color="000000" w:fill="92D050"/>
            <w:vAlign w:val="center"/>
            <w:hideMark/>
          </w:tcPr>
          <w:p w14:paraId="7B89C1C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167</w:t>
            </w:r>
          </w:p>
        </w:tc>
        <w:tc>
          <w:tcPr>
            <w:tcW w:w="837" w:type="dxa"/>
            <w:tcBorders>
              <w:top w:val="nil"/>
              <w:left w:val="nil"/>
              <w:bottom w:val="single" w:sz="8" w:space="0" w:color="auto"/>
              <w:right w:val="single" w:sz="8" w:space="0" w:color="auto"/>
            </w:tcBorders>
            <w:shd w:val="clear" w:color="000000" w:fill="92D050"/>
            <w:vAlign w:val="center"/>
            <w:hideMark/>
          </w:tcPr>
          <w:p w14:paraId="6EDAD6F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666</w:t>
            </w:r>
          </w:p>
        </w:tc>
        <w:tc>
          <w:tcPr>
            <w:tcW w:w="1365" w:type="dxa"/>
            <w:tcBorders>
              <w:top w:val="nil"/>
              <w:left w:val="nil"/>
              <w:bottom w:val="single" w:sz="8" w:space="0" w:color="auto"/>
              <w:right w:val="single" w:sz="8" w:space="0" w:color="auto"/>
            </w:tcBorders>
            <w:shd w:val="clear" w:color="000000" w:fill="92D050"/>
            <w:vAlign w:val="center"/>
            <w:hideMark/>
          </w:tcPr>
          <w:p w14:paraId="5C75911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92D050"/>
            <w:vAlign w:val="center"/>
            <w:hideMark/>
          </w:tcPr>
          <w:p w14:paraId="254B93E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92D050"/>
            <w:vAlign w:val="center"/>
            <w:hideMark/>
          </w:tcPr>
          <w:p w14:paraId="5F7573A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71CB3524"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3C86977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2843</w:t>
            </w:r>
          </w:p>
        </w:tc>
        <w:tc>
          <w:tcPr>
            <w:tcW w:w="3039" w:type="dxa"/>
            <w:tcBorders>
              <w:top w:val="nil"/>
              <w:left w:val="nil"/>
              <w:bottom w:val="single" w:sz="8" w:space="0" w:color="auto"/>
              <w:right w:val="single" w:sz="8" w:space="0" w:color="auto"/>
            </w:tcBorders>
            <w:shd w:val="clear" w:color="000000" w:fill="FFC000"/>
            <w:vAlign w:val="center"/>
            <w:hideMark/>
          </w:tcPr>
          <w:p w14:paraId="126C73A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proofErr w:type="spellStart"/>
            <w:r w:rsidRPr="00E253A2">
              <w:rPr>
                <w:rFonts w:ascii="Calibri" w:eastAsia="Times New Roman" w:hAnsi="Calibri" w:cs="Calibri"/>
                <w:color w:val="000000"/>
                <w:sz w:val="18"/>
                <w:szCs w:val="18"/>
                <w:lang w:val="es-MX" w:eastAsia="es-MX"/>
              </w:rPr>
              <w:t>Hñahñú</w:t>
            </w:r>
            <w:proofErr w:type="spellEnd"/>
            <w:r w:rsidRPr="00E253A2">
              <w:rPr>
                <w:rFonts w:ascii="Calibri" w:eastAsia="Times New Roman" w:hAnsi="Calibri" w:cs="Calibri"/>
                <w:color w:val="000000"/>
                <w:sz w:val="18"/>
                <w:szCs w:val="18"/>
                <w:lang w:val="es-MX" w:eastAsia="es-MX"/>
              </w:rPr>
              <w:t xml:space="preserve"> Batsi Ri Xudi A.C.</w:t>
            </w:r>
          </w:p>
        </w:tc>
        <w:tc>
          <w:tcPr>
            <w:tcW w:w="935" w:type="dxa"/>
            <w:tcBorders>
              <w:top w:val="nil"/>
              <w:left w:val="nil"/>
              <w:bottom w:val="single" w:sz="8" w:space="0" w:color="auto"/>
              <w:right w:val="single" w:sz="8" w:space="0" w:color="auto"/>
            </w:tcBorders>
            <w:shd w:val="clear" w:color="000000" w:fill="FFC000"/>
            <w:vAlign w:val="center"/>
            <w:hideMark/>
          </w:tcPr>
          <w:p w14:paraId="659D06C9"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362</w:t>
            </w:r>
          </w:p>
        </w:tc>
        <w:tc>
          <w:tcPr>
            <w:tcW w:w="837" w:type="dxa"/>
            <w:tcBorders>
              <w:top w:val="nil"/>
              <w:left w:val="nil"/>
              <w:bottom w:val="single" w:sz="8" w:space="0" w:color="auto"/>
              <w:right w:val="single" w:sz="8" w:space="0" w:color="auto"/>
            </w:tcBorders>
            <w:shd w:val="clear" w:color="000000" w:fill="FFC000"/>
            <w:vAlign w:val="center"/>
            <w:hideMark/>
          </w:tcPr>
          <w:p w14:paraId="541A2D4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468</w:t>
            </w:r>
          </w:p>
        </w:tc>
        <w:tc>
          <w:tcPr>
            <w:tcW w:w="935" w:type="dxa"/>
            <w:tcBorders>
              <w:top w:val="nil"/>
              <w:left w:val="nil"/>
              <w:bottom w:val="single" w:sz="8" w:space="0" w:color="auto"/>
              <w:right w:val="single" w:sz="8" w:space="0" w:color="auto"/>
            </w:tcBorders>
            <w:shd w:val="clear" w:color="000000" w:fill="FFC000"/>
            <w:vAlign w:val="center"/>
            <w:hideMark/>
          </w:tcPr>
          <w:p w14:paraId="0B48CC7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108</w:t>
            </w:r>
          </w:p>
        </w:tc>
        <w:tc>
          <w:tcPr>
            <w:tcW w:w="761" w:type="dxa"/>
            <w:tcBorders>
              <w:top w:val="nil"/>
              <w:left w:val="nil"/>
              <w:bottom w:val="single" w:sz="8" w:space="0" w:color="auto"/>
              <w:right w:val="single" w:sz="8" w:space="0" w:color="auto"/>
            </w:tcBorders>
            <w:shd w:val="clear" w:color="000000" w:fill="FFC000"/>
            <w:vAlign w:val="center"/>
            <w:hideMark/>
          </w:tcPr>
          <w:p w14:paraId="02D90E3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172</w:t>
            </w:r>
          </w:p>
        </w:tc>
        <w:tc>
          <w:tcPr>
            <w:tcW w:w="837" w:type="dxa"/>
            <w:tcBorders>
              <w:top w:val="nil"/>
              <w:left w:val="nil"/>
              <w:bottom w:val="single" w:sz="8" w:space="0" w:color="auto"/>
              <w:right w:val="single" w:sz="8" w:space="0" w:color="auto"/>
            </w:tcBorders>
            <w:shd w:val="clear" w:color="000000" w:fill="FFC000"/>
            <w:vAlign w:val="center"/>
            <w:hideMark/>
          </w:tcPr>
          <w:p w14:paraId="5C02CF5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640</w:t>
            </w:r>
          </w:p>
        </w:tc>
        <w:tc>
          <w:tcPr>
            <w:tcW w:w="1365" w:type="dxa"/>
            <w:tcBorders>
              <w:top w:val="nil"/>
              <w:left w:val="nil"/>
              <w:bottom w:val="single" w:sz="8" w:space="0" w:color="auto"/>
              <w:right w:val="single" w:sz="8" w:space="0" w:color="auto"/>
            </w:tcBorders>
            <w:shd w:val="clear" w:color="000000" w:fill="FFC000"/>
            <w:vAlign w:val="center"/>
            <w:hideMark/>
          </w:tcPr>
          <w:p w14:paraId="72D8E60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C000"/>
            <w:vAlign w:val="center"/>
            <w:hideMark/>
          </w:tcPr>
          <w:p w14:paraId="05FE0FA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7EAA996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66DDAAB5"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FF00"/>
            <w:vAlign w:val="center"/>
            <w:hideMark/>
          </w:tcPr>
          <w:p w14:paraId="1BC29FB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2924</w:t>
            </w:r>
          </w:p>
        </w:tc>
        <w:tc>
          <w:tcPr>
            <w:tcW w:w="3039" w:type="dxa"/>
            <w:tcBorders>
              <w:top w:val="nil"/>
              <w:left w:val="nil"/>
              <w:bottom w:val="single" w:sz="8" w:space="0" w:color="auto"/>
              <w:right w:val="single" w:sz="8" w:space="0" w:color="auto"/>
            </w:tcBorders>
            <w:shd w:val="clear" w:color="000000" w:fill="FFFF00"/>
            <w:vAlign w:val="center"/>
            <w:hideMark/>
          </w:tcPr>
          <w:p w14:paraId="1474F549"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xml:space="preserve">Organización de Apoyo y Beneficios </w:t>
            </w:r>
            <w:proofErr w:type="spellStart"/>
            <w:r w:rsidRPr="00E253A2">
              <w:rPr>
                <w:rFonts w:ascii="Calibri" w:eastAsia="Times New Roman" w:hAnsi="Calibri" w:cs="Calibri"/>
                <w:color w:val="000000"/>
                <w:sz w:val="18"/>
                <w:szCs w:val="18"/>
                <w:lang w:val="es-MX" w:eastAsia="es-MX"/>
              </w:rPr>
              <w:t>Saucitlán</w:t>
            </w:r>
            <w:proofErr w:type="spellEnd"/>
            <w:r w:rsidRPr="00E253A2">
              <w:rPr>
                <w:rFonts w:ascii="Calibri" w:eastAsia="Times New Roman" w:hAnsi="Calibri" w:cs="Calibri"/>
                <w:color w:val="000000"/>
                <w:sz w:val="18"/>
                <w:szCs w:val="18"/>
                <w:lang w:val="es-MX" w:eastAsia="es-MX"/>
              </w:rPr>
              <w:t xml:space="preserve"> A.C.</w:t>
            </w:r>
          </w:p>
        </w:tc>
        <w:tc>
          <w:tcPr>
            <w:tcW w:w="935" w:type="dxa"/>
            <w:tcBorders>
              <w:top w:val="nil"/>
              <w:left w:val="nil"/>
              <w:bottom w:val="single" w:sz="8" w:space="0" w:color="auto"/>
              <w:right w:val="single" w:sz="8" w:space="0" w:color="auto"/>
            </w:tcBorders>
            <w:shd w:val="clear" w:color="000000" w:fill="FFFF00"/>
            <w:vAlign w:val="center"/>
            <w:hideMark/>
          </w:tcPr>
          <w:p w14:paraId="65F2BCE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1182</w:t>
            </w:r>
          </w:p>
        </w:tc>
        <w:tc>
          <w:tcPr>
            <w:tcW w:w="837" w:type="dxa"/>
            <w:tcBorders>
              <w:top w:val="nil"/>
              <w:left w:val="nil"/>
              <w:bottom w:val="single" w:sz="8" w:space="0" w:color="auto"/>
              <w:right w:val="single" w:sz="8" w:space="0" w:color="auto"/>
            </w:tcBorders>
            <w:shd w:val="clear" w:color="000000" w:fill="FFFF00"/>
            <w:vAlign w:val="center"/>
            <w:hideMark/>
          </w:tcPr>
          <w:p w14:paraId="2C45930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1361</w:t>
            </w:r>
          </w:p>
        </w:tc>
        <w:tc>
          <w:tcPr>
            <w:tcW w:w="935" w:type="dxa"/>
            <w:tcBorders>
              <w:top w:val="nil"/>
              <w:left w:val="nil"/>
              <w:bottom w:val="single" w:sz="8" w:space="0" w:color="auto"/>
              <w:right w:val="single" w:sz="8" w:space="0" w:color="auto"/>
            </w:tcBorders>
            <w:shd w:val="clear" w:color="000000" w:fill="FFFF00"/>
            <w:vAlign w:val="center"/>
            <w:hideMark/>
          </w:tcPr>
          <w:p w14:paraId="04274F3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81</w:t>
            </w:r>
          </w:p>
        </w:tc>
        <w:tc>
          <w:tcPr>
            <w:tcW w:w="761" w:type="dxa"/>
            <w:tcBorders>
              <w:top w:val="nil"/>
              <w:left w:val="nil"/>
              <w:bottom w:val="single" w:sz="8" w:space="0" w:color="auto"/>
              <w:right w:val="single" w:sz="8" w:space="0" w:color="auto"/>
            </w:tcBorders>
            <w:shd w:val="clear" w:color="000000" w:fill="FFFF00"/>
            <w:vAlign w:val="center"/>
            <w:hideMark/>
          </w:tcPr>
          <w:p w14:paraId="73169D4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118</w:t>
            </w:r>
          </w:p>
        </w:tc>
        <w:tc>
          <w:tcPr>
            <w:tcW w:w="837" w:type="dxa"/>
            <w:tcBorders>
              <w:top w:val="nil"/>
              <w:left w:val="nil"/>
              <w:bottom w:val="single" w:sz="8" w:space="0" w:color="auto"/>
              <w:right w:val="single" w:sz="8" w:space="0" w:color="auto"/>
            </w:tcBorders>
            <w:shd w:val="clear" w:color="000000" w:fill="FFFF00"/>
            <w:vAlign w:val="center"/>
            <w:hideMark/>
          </w:tcPr>
          <w:p w14:paraId="459BFA9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1479</w:t>
            </w:r>
          </w:p>
        </w:tc>
        <w:tc>
          <w:tcPr>
            <w:tcW w:w="1365" w:type="dxa"/>
            <w:tcBorders>
              <w:top w:val="nil"/>
              <w:left w:val="nil"/>
              <w:bottom w:val="single" w:sz="8" w:space="0" w:color="auto"/>
              <w:right w:val="single" w:sz="8" w:space="0" w:color="auto"/>
            </w:tcBorders>
            <w:shd w:val="clear" w:color="000000" w:fill="FFFF00"/>
            <w:vAlign w:val="center"/>
            <w:hideMark/>
          </w:tcPr>
          <w:p w14:paraId="0BE9586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FF00"/>
            <w:vAlign w:val="center"/>
            <w:hideMark/>
          </w:tcPr>
          <w:p w14:paraId="11F0862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FF00"/>
            <w:vAlign w:val="center"/>
            <w:hideMark/>
          </w:tcPr>
          <w:p w14:paraId="5357B59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3FB96812"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FF00"/>
            <w:vAlign w:val="center"/>
            <w:hideMark/>
          </w:tcPr>
          <w:p w14:paraId="60EAC79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3848</w:t>
            </w:r>
          </w:p>
        </w:tc>
        <w:tc>
          <w:tcPr>
            <w:tcW w:w="3039" w:type="dxa"/>
            <w:tcBorders>
              <w:top w:val="nil"/>
              <w:left w:val="nil"/>
              <w:bottom w:val="single" w:sz="8" w:space="0" w:color="auto"/>
              <w:right w:val="single" w:sz="8" w:space="0" w:color="auto"/>
            </w:tcBorders>
            <w:shd w:val="clear" w:color="000000" w:fill="FFFF00"/>
            <w:vAlign w:val="center"/>
            <w:hideMark/>
          </w:tcPr>
          <w:p w14:paraId="29F77333"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Centro Tepelmeme A.C.</w:t>
            </w:r>
          </w:p>
        </w:tc>
        <w:tc>
          <w:tcPr>
            <w:tcW w:w="935" w:type="dxa"/>
            <w:tcBorders>
              <w:top w:val="nil"/>
              <w:left w:val="nil"/>
              <w:bottom w:val="single" w:sz="8" w:space="0" w:color="auto"/>
              <w:right w:val="single" w:sz="8" w:space="0" w:color="auto"/>
            </w:tcBorders>
            <w:shd w:val="clear" w:color="000000" w:fill="FFFF00"/>
            <w:vAlign w:val="center"/>
            <w:hideMark/>
          </w:tcPr>
          <w:p w14:paraId="150B3DBA"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209</w:t>
            </w:r>
          </w:p>
        </w:tc>
        <w:tc>
          <w:tcPr>
            <w:tcW w:w="837" w:type="dxa"/>
            <w:tcBorders>
              <w:top w:val="nil"/>
              <w:left w:val="nil"/>
              <w:bottom w:val="single" w:sz="8" w:space="0" w:color="auto"/>
              <w:right w:val="single" w:sz="8" w:space="0" w:color="auto"/>
            </w:tcBorders>
            <w:shd w:val="clear" w:color="000000" w:fill="FFFF00"/>
            <w:vAlign w:val="center"/>
            <w:hideMark/>
          </w:tcPr>
          <w:p w14:paraId="6B4BC60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354</w:t>
            </w:r>
          </w:p>
        </w:tc>
        <w:tc>
          <w:tcPr>
            <w:tcW w:w="935" w:type="dxa"/>
            <w:tcBorders>
              <w:top w:val="nil"/>
              <w:left w:val="nil"/>
              <w:bottom w:val="single" w:sz="8" w:space="0" w:color="auto"/>
              <w:right w:val="single" w:sz="8" w:space="0" w:color="auto"/>
            </w:tcBorders>
            <w:shd w:val="clear" w:color="000000" w:fill="000000"/>
            <w:vAlign w:val="center"/>
            <w:hideMark/>
          </w:tcPr>
          <w:p w14:paraId="54F838D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761" w:type="dxa"/>
            <w:tcBorders>
              <w:top w:val="nil"/>
              <w:left w:val="nil"/>
              <w:bottom w:val="single" w:sz="8" w:space="0" w:color="auto"/>
              <w:right w:val="single" w:sz="8" w:space="0" w:color="auto"/>
            </w:tcBorders>
            <w:shd w:val="clear" w:color="000000" w:fill="000000"/>
            <w:vAlign w:val="center"/>
            <w:hideMark/>
          </w:tcPr>
          <w:p w14:paraId="51A911D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837" w:type="dxa"/>
            <w:tcBorders>
              <w:top w:val="nil"/>
              <w:left w:val="nil"/>
              <w:bottom w:val="single" w:sz="8" w:space="0" w:color="auto"/>
              <w:right w:val="single" w:sz="8" w:space="0" w:color="auto"/>
            </w:tcBorders>
            <w:shd w:val="clear" w:color="000000" w:fill="FFFF00"/>
            <w:vAlign w:val="center"/>
            <w:hideMark/>
          </w:tcPr>
          <w:p w14:paraId="5E1DD2AC"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354</w:t>
            </w:r>
          </w:p>
        </w:tc>
        <w:tc>
          <w:tcPr>
            <w:tcW w:w="1365" w:type="dxa"/>
            <w:tcBorders>
              <w:top w:val="nil"/>
              <w:left w:val="nil"/>
              <w:bottom w:val="single" w:sz="8" w:space="0" w:color="auto"/>
              <w:right w:val="single" w:sz="8" w:space="0" w:color="auto"/>
            </w:tcBorders>
            <w:shd w:val="clear" w:color="000000" w:fill="FFFF00"/>
            <w:vAlign w:val="center"/>
            <w:hideMark/>
          </w:tcPr>
          <w:p w14:paraId="3927F67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FF00"/>
            <w:vAlign w:val="center"/>
            <w:hideMark/>
          </w:tcPr>
          <w:p w14:paraId="4D26EED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FF00"/>
            <w:vAlign w:val="center"/>
            <w:hideMark/>
          </w:tcPr>
          <w:p w14:paraId="69A6D15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6FD2BDEB"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FF00"/>
            <w:vAlign w:val="center"/>
            <w:hideMark/>
          </w:tcPr>
          <w:p w14:paraId="46DA4B3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4285</w:t>
            </w:r>
          </w:p>
        </w:tc>
        <w:tc>
          <w:tcPr>
            <w:tcW w:w="3039" w:type="dxa"/>
            <w:tcBorders>
              <w:top w:val="nil"/>
              <w:left w:val="nil"/>
              <w:bottom w:val="single" w:sz="8" w:space="0" w:color="auto"/>
              <w:right w:val="single" w:sz="8" w:space="0" w:color="auto"/>
            </w:tcBorders>
            <w:shd w:val="clear" w:color="000000" w:fill="FFFF00"/>
            <w:vAlign w:val="center"/>
            <w:hideMark/>
          </w:tcPr>
          <w:p w14:paraId="3F852EB0"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Niños de Magdalena Teitipac A.C.</w:t>
            </w:r>
          </w:p>
        </w:tc>
        <w:tc>
          <w:tcPr>
            <w:tcW w:w="935" w:type="dxa"/>
            <w:tcBorders>
              <w:top w:val="nil"/>
              <w:left w:val="nil"/>
              <w:bottom w:val="single" w:sz="8" w:space="0" w:color="auto"/>
              <w:right w:val="single" w:sz="8" w:space="0" w:color="auto"/>
            </w:tcBorders>
            <w:shd w:val="clear" w:color="000000" w:fill="FFFF00"/>
            <w:vAlign w:val="center"/>
            <w:hideMark/>
          </w:tcPr>
          <w:p w14:paraId="735CF35F"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150</w:t>
            </w:r>
          </w:p>
        </w:tc>
        <w:tc>
          <w:tcPr>
            <w:tcW w:w="837" w:type="dxa"/>
            <w:tcBorders>
              <w:top w:val="nil"/>
              <w:left w:val="nil"/>
              <w:bottom w:val="single" w:sz="8" w:space="0" w:color="auto"/>
              <w:right w:val="single" w:sz="8" w:space="0" w:color="auto"/>
            </w:tcBorders>
            <w:shd w:val="clear" w:color="000000" w:fill="FFFF00"/>
            <w:vAlign w:val="center"/>
            <w:hideMark/>
          </w:tcPr>
          <w:p w14:paraId="4FF170C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238</w:t>
            </w:r>
          </w:p>
        </w:tc>
        <w:tc>
          <w:tcPr>
            <w:tcW w:w="935" w:type="dxa"/>
            <w:tcBorders>
              <w:top w:val="nil"/>
              <w:left w:val="nil"/>
              <w:bottom w:val="single" w:sz="8" w:space="0" w:color="auto"/>
              <w:right w:val="single" w:sz="8" w:space="0" w:color="auto"/>
            </w:tcBorders>
            <w:shd w:val="clear" w:color="000000" w:fill="FFFF00"/>
            <w:vAlign w:val="center"/>
            <w:hideMark/>
          </w:tcPr>
          <w:p w14:paraId="7C7F960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98</w:t>
            </w:r>
          </w:p>
        </w:tc>
        <w:tc>
          <w:tcPr>
            <w:tcW w:w="761" w:type="dxa"/>
            <w:tcBorders>
              <w:top w:val="nil"/>
              <w:left w:val="nil"/>
              <w:bottom w:val="single" w:sz="8" w:space="0" w:color="auto"/>
              <w:right w:val="single" w:sz="8" w:space="0" w:color="auto"/>
            </w:tcBorders>
            <w:shd w:val="clear" w:color="000000" w:fill="FFFF00"/>
            <w:vAlign w:val="center"/>
            <w:hideMark/>
          </w:tcPr>
          <w:p w14:paraId="45AB2BF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141</w:t>
            </w:r>
          </w:p>
        </w:tc>
        <w:tc>
          <w:tcPr>
            <w:tcW w:w="837" w:type="dxa"/>
            <w:tcBorders>
              <w:top w:val="nil"/>
              <w:left w:val="nil"/>
              <w:bottom w:val="single" w:sz="8" w:space="0" w:color="auto"/>
              <w:right w:val="single" w:sz="8" w:space="0" w:color="auto"/>
            </w:tcBorders>
            <w:shd w:val="clear" w:color="000000" w:fill="FFFF00"/>
            <w:vAlign w:val="center"/>
            <w:hideMark/>
          </w:tcPr>
          <w:p w14:paraId="52C256C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379</w:t>
            </w:r>
          </w:p>
        </w:tc>
        <w:tc>
          <w:tcPr>
            <w:tcW w:w="1365" w:type="dxa"/>
            <w:tcBorders>
              <w:top w:val="nil"/>
              <w:left w:val="nil"/>
              <w:bottom w:val="single" w:sz="8" w:space="0" w:color="auto"/>
              <w:right w:val="single" w:sz="8" w:space="0" w:color="auto"/>
            </w:tcBorders>
            <w:shd w:val="clear" w:color="000000" w:fill="FFFF00"/>
            <w:vAlign w:val="center"/>
            <w:hideMark/>
          </w:tcPr>
          <w:p w14:paraId="0488FFE5"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w:t>
            </w:r>
          </w:p>
        </w:tc>
        <w:tc>
          <w:tcPr>
            <w:tcW w:w="1147" w:type="dxa"/>
            <w:tcBorders>
              <w:top w:val="nil"/>
              <w:left w:val="nil"/>
              <w:bottom w:val="single" w:sz="8" w:space="0" w:color="auto"/>
              <w:right w:val="single" w:sz="8" w:space="0" w:color="auto"/>
            </w:tcBorders>
            <w:shd w:val="clear" w:color="000000" w:fill="FFFF00"/>
            <w:vAlign w:val="center"/>
            <w:hideMark/>
          </w:tcPr>
          <w:p w14:paraId="16CDAC9E"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FF00"/>
            <w:vAlign w:val="center"/>
            <w:hideMark/>
          </w:tcPr>
          <w:p w14:paraId="6B63D441"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r w:rsidR="00E253A2" w:rsidRPr="00E253A2" w14:paraId="2B020C92" w14:textId="77777777" w:rsidTr="00E253A2">
        <w:trPr>
          <w:trHeight w:val="315"/>
        </w:trPr>
        <w:tc>
          <w:tcPr>
            <w:tcW w:w="505" w:type="dxa"/>
            <w:tcBorders>
              <w:top w:val="nil"/>
              <w:left w:val="single" w:sz="8" w:space="0" w:color="auto"/>
              <w:bottom w:val="single" w:sz="8" w:space="0" w:color="auto"/>
              <w:right w:val="single" w:sz="8" w:space="0" w:color="auto"/>
            </w:tcBorders>
            <w:shd w:val="clear" w:color="000000" w:fill="FFC000"/>
            <w:vAlign w:val="center"/>
            <w:hideMark/>
          </w:tcPr>
          <w:p w14:paraId="02CCC767"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9262</w:t>
            </w:r>
          </w:p>
        </w:tc>
        <w:tc>
          <w:tcPr>
            <w:tcW w:w="3039" w:type="dxa"/>
            <w:tcBorders>
              <w:top w:val="nil"/>
              <w:left w:val="nil"/>
              <w:bottom w:val="single" w:sz="8" w:space="0" w:color="auto"/>
              <w:right w:val="single" w:sz="8" w:space="0" w:color="auto"/>
            </w:tcBorders>
            <w:shd w:val="clear" w:color="000000" w:fill="FFC000"/>
            <w:vAlign w:val="center"/>
            <w:hideMark/>
          </w:tcPr>
          <w:p w14:paraId="050A649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Niños Acatecos A.C.</w:t>
            </w:r>
          </w:p>
        </w:tc>
        <w:tc>
          <w:tcPr>
            <w:tcW w:w="935" w:type="dxa"/>
            <w:tcBorders>
              <w:top w:val="nil"/>
              <w:left w:val="nil"/>
              <w:bottom w:val="single" w:sz="8" w:space="0" w:color="auto"/>
              <w:right w:val="single" w:sz="8" w:space="0" w:color="auto"/>
            </w:tcBorders>
            <w:shd w:val="clear" w:color="000000" w:fill="FFC000"/>
            <w:vAlign w:val="center"/>
            <w:hideMark/>
          </w:tcPr>
          <w:p w14:paraId="7AC24BE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1210</w:t>
            </w:r>
          </w:p>
        </w:tc>
        <w:tc>
          <w:tcPr>
            <w:tcW w:w="837" w:type="dxa"/>
            <w:tcBorders>
              <w:top w:val="nil"/>
              <w:left w:val="nil"/>
              <w:bottom w:val="single" w:sz="8" w:space="0" w:color="auto"/>
              <w:right w:val="single" w:sz="8" w:space="0" w:color="auto"/>
            </w:tcBorders>
            <w:shd w:val="clear" w:color="000000" w:fill="FFC000"/>
            <w:vAlign w:val="center"/>
            <w:hideMark/>
          </w:tcPr>
          <w:p w14:paraId="0AE6B33B"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1431</w:t>
            </w:r>
          </w:p>
        </w:tc>
        <w:tc>
          <w:tcPr>
            <w:tcW w:w="935" w:type="dxa"/>
            <w:tcBorders>
              <w:top w:val="nil"/>
              <w:left w:val="nil"/>
              <w:bottom w:val="single" w:sz="8" w:space="0" w:color="auto"/>
              <w:right w:val="single" w:sz="8" w:space="0" w:color="auto"/>
            </w:tcBorders>
            <w:shd w:val="clear" w:color="000000" w:fill="000000"/>
            <w:vAlign w:val="center"/>
            <w:hideMark/>
          </w:tcPr>
          <w:p w14:paraId="4F768C5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761" w:type="dxa"/>
            <w:tcBorders>
              <w:top w:val="nil"/>
              <w:left w:val="nil"/>
              <w:bottom w:val="single" w:sz="8" w:space="0" w:color="auto"/>
              <w:right w:val="single" w:sz="8" w:space="0" w:color="auto"/>
            </w:tcBorders>
            <w:shd w:val="clear" w:color="000000" w:fill="000000"/>
            <w:vAlign w:val="center"/>
            <w:hideMark/>
          </w:tcPr>
          <w:p w14:paraId="11F3B2E4"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w:t>
            </w:r>
          </w:p>
        </w:tc>
        <w:tc>
          <w:tcPr>
            <w:tcW w:w="837" w:type="dxa"/>
            <w:tcBorders>
              <w:top w:val="nil"/>
              <w:left w:val="nil"/>
              <w:bottom w:val="single" w:sz="8" w:space="0" w:color="auto"/>
              <w:right w:val="single" w:sz="8" w:space="0" w:color="auto"/>
            </w:tcBorders>
            <w:shd w:val="clear" w:color="000000" w:fill="FFC000"/>
            <w:vAlign w:val="center"/>
            <w:hideMark/>
          </w:tcPr>
          <w:p w14:paraId="4D2285E8"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1431</w:t>
            </w:r>
          </w:p>
        </w:tc>
        <w:tc>
          <w:tcPr>
            <w:tcW w:w="1365" w:type="dxa"/>
            <w:tcBorders>
              <w:top w:val="nil"/>
              <w:left w:val="nil"/>
              <w:bottom w:val="single" w:sz="8" w:space="0" w:color="auto"/>
              <w:right w:val="single" w:sz="8" w:space="0" w:color="auto"/>
            </w:tcBorders>
            <w:shd w:val="clear" w:color="000000" w:fill="FFC000"/>
            <w:vAlign w:val="center"/>
            <w:hideMark/>
          </w:tcPr>
          <w:p w14:paraId="4077EE26"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 xml:space="preserve"> N </w:t>
            </w:r>
          </w:p>
        </w:tc>
        <w:tc>
          <w:tcPr>
            <w:tcW w:w="1147" w:type="dxa"/>
            <w:tcBorders>
              <w:top w:val="nil"/>
              <w:left w:val="nil"/>
              <w:bottom w:val="single" w:sz="8" w:space="0" w:color="auto"/>
              <w:right w:val="single" w:sz="8" w:space="0" w:color="auto"/>
            </w:tcBorders>
            <w:shd w:val="clear" w:color="000000" w:fill="FFC000"/>
            <w:vAlign w:val="center"/>
            <w:hideMark/>
          </w:tcPr>
          <w:p w14:paraId="53F7EB9D"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c>
          <w:tcPr>
            <w:tcW w:w="953" w:type="dxa"/>
            <w:tcBorders>
              <w:top w:val="nil"/>
              <w:left w:val="nil"/>
              <w:bottom w:val="single" w:sz="8" w:space="0" w:color="auto"/>
              <w:right w:val="single" w:sz="8" w:space="0" w:color="auto"/>
            </w:tcBorders>
            <w:shd w:val="clear" w:color="000000" w:fill="FFC000"/>
            <w:vAlign w:val="center"/>
            <w:hideMark/>
          </w:tcPr>
          <w:p w14:paraId="6916CEA2" w14:textId="77777777" w:rsidR="00E253A2" w:rsidRPr="00E253A2" w:rsidRDefault="00E253A2" w:rsidP="00E253A2">
            <w:pPr>
              <w:spacing w:after="0" w:line="240" w:lineRule="auto"/>
              <w:jc w:val="center"/>
              <w:rPr>
                <w:rFonts w:ascii="Calibri" w:eastAsia="Times New Roman" w:hAnsi="Calibri" w:cs="Calibri"/>
                <w:color w:val="000000"/>
                <w:sz w:val="18"/>
                <w:szCs w:val="18"/>
                <w:lang w:val="es-MX" w:eastAsia="es-MX"/>
              </w:rPr>
            </w:pPr>
            <w:r w:rsidRPr="00E253A2">
              <w:rPr>
                <w:rFonts w:ascii="Calibri" w:eastAsia="Times New Roman" w:hAnsi="Calibri" w:cs="Calibri"/>
                <w:color w:val="000000"/>
                <w:sz w:val="18"/>
                <w:szCs w:val="18"/>
                <w:lang w:val="es-MX" w:eastAsia="es-MX"/>
              </w:rPr>
              <w:t>n/a</w:t>
            </w:r>
          </w:p>
        </w:tc>
      </w:tr>
    </w:tbl>
    <w:p w14:paraId="45324E63" w14:textId="1673EB49" w:rsidR="00043773" w:rsidRDefault="00043773" w:rsidP="00AA7DCF">
      <w:pPr>
        <w:spacing w:line="240" w:lineRule="auto"/>
        <w:jc w:val="both"/>
      </w:pPr>
      <w:r>
        <w:rPr>
          <w:highlight w:val="yellow"/>
        </w:rPr>
        <w:fldChar w:fldCharType="begin"/>
      </w:r>
      <w:r>
        <w:rPr>
          <w:highlight w:val="yellow"/>
        </w:rPr>
        <w:instrText xml:space="preserve"> LINK Excel.Sheet.12 "C:\\Users\\mbellion\\AppData\\Local\\Microsoft\\Windows\\INetCache\\Content.Outlook\\A7JPDWU7\\Covid childfund PN Dic 20.xlsx" "Hoja1!F1C1:F21C10" \a \f 4 \h  \* MERGEFORMAT </w:instrText>
      </w:r>
      <w:r>
        <w:rPr>
          <w:highlight w:val="yellow"/>
        </w:rPr>
        <w:fldChar w:fldCharType="separate"/>
      </w:r>
    </w:p>
    <w:p w14:paraId="26D2FB5F" w14:textId="15BF634C" w:rsidR="00A64DC7" w:rsidRDefault="00043773" w:rsidP="00207247">
      <w:pPr>
        <w:spacing w:line="240" w:lineRule="auto"/>
        <w:jc w:val="both"/>
        <w:rPr>
          <w:rFonts w:cstheme="minorHAnsi"/>
        </w:rPr>
      </w:pPr>
      <w:r>
        <w:rPr>
          <w:highlight w:val="yellow"/>
        </w:rPr>
        <w:fldChar w:fldCharType="end"/>
      </w:r>
      <w:r w:rsidR="00C24F17">
        <w:rPr>
          <w:rFonts w:cstheme="minorHAnsi"/>
          <w:highlight w:val="yellow"/>
        </w:rPr>
        <w:t>During this last month, we didn’t receive any report of suspect or confirmed cases within the area of intervention of our LPs</w:t>
      </w:r>
      <w:r w:rsidR="00B3207B" w:rsidRPr="00D32C8B">
        <w:rPr>
          <w:rFonts w:cstheme="minorHAnsi"/>
          <w:highlight w:val="yellow"/>
        </w:rPr>
        <w:t>.</w:t>
      </w:r>
    </w:p>
    <w:p w14:paraId="6E4FABCA" w14:textId="77777777" w:rsidR="003F4461" w:rsidRDefault="003F4461" w:rsidP="003F4461">
      <w:pPr>
        <w:contextualSpacing/>
        <w:jc w:val="both"/>
        <w:rPr>
          <w:rFonts w:cstheme="minorHAnsi"/>
          <w:b/>
          <w:bCs/>
        </w:rPr>
      </w:pPr>
    </w:p>
    <w:p w14:paraId="023D574B" w14:textId="77777777" w:rsidR="00281F8F" w:rsidRDefault="00281F8F" w:rsidP="003F4461">
      <w:pPr>
        <w:contextualSpacing/>
        <w:jc w:val="both"/>
        <w:rPr>
          <w:rFonts w:cstheme="minorHAnsi"/>
          <w:b/>
          <w:bCs/>
        </w:rPr>
      </w:pPr>
    </w:p>
    <w:p w14:paraId="017E4EDC" w14:textId="47932F34" w:rsidR="003F4461" w:rsidRPr="006A2E8A" w:rsidRDefault="003F4461" w:rsidP="003F4461">
      <w:pPr>
        <w:contextualSpacing/>
        <w:jc w:val="both"/>
        <w:rPr>
          <w:rFonts w:cstheme="minorHAnsi"/>
        </w:rPr>
      </w:pPr>
      <w:r w:rsidRPr="006A2E8A">
        <w:rPr>
          <w:rFonts w:cstheme="minorHAnsi"/>
          <w:b/>
          <w:bCs/>
        </w:rPr>
        <w:t xml:space="preserve">Update </w:t>
      </w:r>
      <w:r w:rsidRPr="00793D5B">
        <w:rPr>
          <w:rFonts w:cstheme="minorHAnsi"/>
          <w:b/>
          <w:bCs/>
        </w:rPr>
        <w:t>about</w:t>
      </w:r>
      <w:r w:rsidRPr="006A2E8A">
        <w:rPr>
          <w:rFonts w:cstheme="minorHAnsi"/>
          <w:b/>
          <w:bCs/>
        </w:rPr>
        <w:t xml:space="preserve"> the situation in the States where CFMX works and their position vis a vis “new normal”: </w:t>
      </w:r>
      <w:r w:rsidRPr="00281F8F">
        <w:rPr>
          <w:rFonts w:cstheme="minorHAnsi"/>
          <w:b/>
          <w:bCs/>
          <w:highlight w:val="yellow"/>
        </w:rPr>
        <w:t xml:space="preserve">(data from the </w:t>
      </w:r>
      <w:r w:rsidR="00281F8F" w:rsidRPr="00281F8F">
        <w:rPr>
          <w:rFonts w:cstheme="minorHAnsi"/>
          <w:b/>
          <w:bCs/>
          <w:highlight w:val="yellow"/>
        </w:rPr>
        <w:t>1</w:t>
      </w:r>
      <w:r w:rsidR="00281F8F" w:rsidRPr="00281F8F">
        <w:rPr>
          <w:rFonts w:cstheme="minorHAnsi"/>
          <w:b/>
          <w:bCs/>
          <w:highlight w:val="yellow"/>
          <w:vertAlign w:val="superscript"/>
        </w:rPr>
        <w:t>st</w:t>
      </w:r>
      <w:r w:rsidR="00281F8F" w:rsidRPr="00281F8F">
        <w:rPr>
          <w:rFonts w:cstheme="minorHAnsi"/>
          <w:b/>
          <w:bCs/>
          <w:highlight w:val="yellow"/>
        </w:rPr>
        <w:t xml:space="preserve"> week of </w:t>
      </w:r>
      <w:r w:rsidR="00E253A2">
        <w:rPr>
          <w:rFonts w:cstheme="minorHAnsi"/>
          <w:b/>
          <w:bCs/>
          <w:highlight w:val="yellow"/>
        </w:rPr>
        <w:t>Dec</w:t>
      </w:r>
      <w:r w:rsidR="00281F8F" w:rsidRPr="00281F8F">
        <w:rPr>
          <w:rFonts w:cstheme="minorHAnsi"/>
          <w:b/>
          <w:bCs/>
          <w:highlight w:val="yellow"/>
        </w:rPr>
        <w:t>ember</w:t>
      </w:r>
      <w:r w:rsidRPr="00281F8F">
        <w:rPr>
          <w:rFonts w:cstheme="minorHAnsi"/>
          <w:b/>
          <w:bCs/>
          <w:highlight w:val="yellow"/>
        </w:rPr>
        <w:t>)</w:t>
      </w:r>
    </w:p>
    <w:tbl>
      <w:tblPr>
        <w:tblStyle w:val="Tablanormal1"/>
        <w:tblpPr w:leftFromText="141" w:rightFromText="141" w:vertAnchor="text" w:horzAnchor="margin" w:tblpXSpec="center" w:tblpY="142"/>
        <w:tblW w:w="11902" w:type="dxa"/>
        <w:tblLook w:val="04A0" w:firstRow="1" w:lastRow="0" w:firstColumn="1" w:lastColumn="0" w:noHBand="0" w:noVBand="1"/>
      </w:tblPr>
      <w:tblGrid>
        <w:gridCol w:w="1127"/>
        <w:gridCol w:w="1130"/>
        <w:gridCol w:w="9645"/>
      </w:tblGrid>
      <w:tr w:rsidR="00717410" w:rsidRPr="006A2E8A" w14:paraId="5827281A" w14:textId="77777777" w:rsidTr="00281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0527662F" w14:textId="77777777" w:rsidR="00717410" w:rsidRPr="006A2E8A" w:rsidRDefault="00717410" w:rsidP="00717410">
            <w:pPr>
              <w:jc w:val="center"/>
              <w:rPr>
                <w:b w:val="0"/>
                <w:bCs w:val="0"/>
              </w:rPr>
            </w:pPr>
            <w:proofErr w:type="spellStart"/>
            <w:r w:rsidRPr="006A2E8A">
              <w:t>State</w:t>
            </w:r>
            <w:proofErr w:type="spellEnd"/>
          </w:p>
        </w:tc>
        <w:tc>
          <w:tcPr>
            <w:tcW w:w="853" w:type="dxa"/>
          </w:tcPr>
          <w:p w14:paraId="5387D936" w14:textId="77777777" w:rsidR="00717410" w:rsidRPr="006A2E8A" w:rsidRDefault="00717410" w:rsidP="00717410">
            <w:pPr>
              <w:jc w:val="cente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A2E8A">
              <w:t>Governor</w:t>
            </w:r>
            <w:proofErr w:type="spellEnd"/>
          </w:p>
        </w:tc>
        <w:tc>
          <w:tcPr>
            <w:tcW w:w="9922" w:type="dxa"/>
          </w:tcPr>
          <w:p w14:paraId="1DA4D90A" w14:textId="77777777" w:rsidR="00717410" w:rsidRPr="006A2E8A" w:rsidRDefault="00717410" w:rsidP="00717410">
            <w:pPr>
              <w:jc w:val="cente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A2E8A">
              <w:t>Update</w:t>
            </w:r>
            <w:proofErr w:type="spellEnd"/>
            <w:r w:rsidRPr="006A2E8A">
              <w:t xml:space="preserve"> / </w:t>
            </w:r>
            <w:proofErr w:type="spellStart"/>
            <w:r w:rsidRPr="006A2E8A">
              <w:t>State</w:t>
            </w:r>
            <w:proofErr w:type="spellEnd"/>
            <w:r w:rsidRPr="006A2E8A">
              <w:t xml:space="preserve"> </w:t>
            </w:r>
            <w:proofErr w:type="spellStart"/>
            <w:r w:rsidRPr="006A2E8A">
              <w:t>Government</w:t>
            </w:r>
            <w:proofErr w:type="spellEnd"/>
            <w:r w:rsidRPr="006A2E8A">
              <w:t xml:space="preserve"> </w:t>
            </w:r>
            <w:proofErr w:type="spellStart"/>
            <w:r w:rsidRPr="006A2E8A">
              <w:t>stance</w:t>
            </w:r>
            <w:proofErr w:type="spellEnd"/>
          </w:p>
        </w:tc>
      </w:tr>
      <w:tr w:rsidR="00717410" w:rsidRPr="0094198D" w14:paraId="0C3C6C1F" w14:textId="77777777" w:rsidTr="0028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13A549E" w14:textId="77777777" w:rsidR="00717410" w:rsidRPr="006A2E8A" w:rsidRDefault="00717410" w:rsidP="00717410">
            <w:pPr>
              <w:rPr>
                <w:sz w:val="20"/>
                <w:szCs w:val="20"/>
              </w:rPr>
            </w:pPr>
            <w:r w:rsidRPr="006A2E8A">
              <w:rPr>
                <w:sz w:val="20"/>
                <w:szCs w:val="20"/>
              </w:rPr>
              <w:t>Mexico City</w:t>
            </w:r>
          </w:p>
        </w:tc>
        <w:tc>
          <w:tcPr>
            <w:tcW w:w="853" w:type="dxa"/>
          </w:tcPr>
          <w:p w14:paraId="65CD362B" w14:textId="77777777" w:rsidR="00717410" w:rsidRPr="006A2E8A" w:rsidRDefault="00717410" w:rsidP="00717410">
            <w:pPr>
              <w:cnfStyle w:val="000000100000" w:firstRow="0" w:lastRow="0" w:firstColumn="0" w:lastColumn="0" w:oddVBand="0" w:evenVBand="0" w:oddHBand="1" w:evenHBand="0" w:firstRowFirstColumn="0" w:firstRowLastColumn="0" w:lastRowFirstColumn="0" w:lastRowLastColumn="0"/>
              <w:rPr>
                <w:sz w:val="20"/>
                <w:szCs w:val="20"/>
              </w:rPr>
            </w:pPr>
            <w:r w:rsidRPr="006A2E8A">
              <w:rPr>
                <w:sz w:val="20"/>
                <w:szCs w:val="20"/>
              </w:rPr>
              <w:t>Claudia Sheinbaum Pardo</w:t>
            </w:r>
          </w:p>
        </w:tc>
        <w:tc>
          <w:tcPr>
            <w:tcW w:w="9922" w:type="dxa"/>
          </w:tcPr>
          <w:p w14:paraId="56CB92E9" w14:textId="5EA06ABA" w:rsidR="006F39A1" w:rsidRPr="00586494" w:rsidRDefault="006F39A1" w:rsidP="006F39A1">
            <w:pPr>
              <w:jc w:val="both"/>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586494">
              <w:rPr>
                <w:sz w:val="20"/>
                <w:szCs w:val="20"/>
                <w:highlight w:val="yellow"/>
                <w:lang w:val="en-US"/>
              </w:rPr>
              <w:t xml:space="preserve">The </w:t>
            </w:r>
            <w:r w:rsidRPr="00586494">
              <w:rPr>
                <w:sz w:val="20"/>
                <w:szCs w:val="20"/>
                <w:highlight w:val="yellow"/>
                <w:lang w:val="en-US"/>
              </w:rPr>
              <w:t>mayor</w:t>
            </w:r>
            <w:r w:rsidRPr="00586494">
              <w:rPr>
                <w:sz w:val="20"/>
                <w:szCs w:val="20"/>
                <w:highlight w:val="yellow"/>
                <w:lang w:val="en-US"/>
              </w:rPr>
              <w:t xml:space="preserve"> Claudia Sheinbaum reported this Saturday</w:t>
            </w:r>
            <w:r w:rsidR="00586494" w:rsidRPr="00586494">
              <w:rPr>
                <w:sz w:val="20"/>
                <w:szCs w:val="20"/>
                <w:highlight w:val="yellow"/>
                <w:lang w:val="en-US"/>
              </w:rPr>
              <w:t xml:space="preserve"> (dec. 5</w:t>
            </w:r>
            <w:r w:rsidR="00586494" w:rsidRPr="00586494">
              <w:rPr>
                <w:sz w:val="20"/>
                <w:szCs w:val="20"/>
                <w:highlight w:val="yellow"/>
                <w:vertAlign w:val="superscript"/>
                <w:lang w:val="en-US"/>
              </w:rPr>
              <w:t>th</w:t>
            </w:r>
            <w:r w:rsidR="00586494" w:rsidRPr="00586494">
              <w:rPr>
                <w:sz w:val="20"/>
                <w:szCs w:val="20"/>
                <w:highlight w:val="yellow"/>
                <w:lang w:val="en-US"/>
              </w:rPr>
              <w:t>)</w:t>
            </w:r>
            <w:r w:rsidRPr="00586494">
              <w:rPr>
                <w:sz w:val="20"/>
                <w:szCs w:val="20"/>
                <w:highlight w:val="yellow"/>
                <w:lang w:val="en-US"/>
              </w:rPr>
              <w:t xml:space="preserve"> that </w:t>
            </w:r>
            <w:r w:rsidR="00586494" w:rsidRPr="00586494">
              <w:rPr>
                <w:sz w:val="20"/>
                <w:szCs w:val="20"/>
                <w:highlight w:val="yellow"/>
                <w:lang w:val="en-US"/>
              </w:rPr>
              <w:t>the city</w:t>
            </w:r>
            <w:r w:rsidRPr="00586494">
              <w:rPr>
                <w:sz w:val="20"/>
                <w:szCs w:val="20"/>
                <w:highlight w:val="yellow"/>
                <w:lang w:val="en-US"/>
              </w:rPr>
              <w:t xml:space="preserve"> is at a time </w:t>
            </w:r>
            <w:r w:rsidR="00586494" w:rsidRPr="00586494">
              <w:rPr>
                <w:sz w:val="20"/>
                <w:szCs w:val="20"/>
                <w:highlight w:val="yellow"/>
                <w:lang w:val="en-US"/>
              </w:rPr>
              <w:t>of high</w:t>
            </w:r>
            <w:r w:rsidRPr="00586494">
              <w:rPr>
                <w:sz w:val="20"/>
                <w:szCs w:val="20"/>
                <w:highlight w:val="yellow"/>
                <w:lang w:val="en-US"/>
              </w:rPr>
              <w:t xml:space="preserve"> contagion and that "only with citizen participation" can we move forward. During h</w:t>
            </w:r>
            <w:r w:rsidR="00586494" w:rsidRPr="00586494">
              <w:rPr>
                <w:sz w:val="20"/>
                <w:szCs w:val="20"/>
                <w:highlight w:val="yellow"/>
                <w:lang w:val="en-US"/>
              </w:rPr>
              <w:t xml:space="preserve">er </w:t>
            </w:r>
            <w:r w:rsidRPr="00586494">
              <w:rPr>
                <w:sz w:val="20"/>
                <w:szCs w:val="20"/>
                <w:highlight w:val="yellow"/>
                <w:lang w:val="en-US"/>
              </w:rPr>
              <w:t xml:space="preserve">message </w:t>
            </w:r>
            <w:r w:rsidR="00586494" w:rsidRPr="00586494">
              <w:rPr>
                <w:sz w:val="20"/>
                <w:szCs w:val="20"/>
                <w:highlight w:val="yellow"/>
                <w:lang w:val="en-US"/>
              </w:rPr>
              <w:t>s</w:t>
            </w:r>
            <w:r w:rsidRPr="00586494">
              <w:rPr>
                <w:sz w:val="20"/>
                <w:szCs w:val="20"/>
                <w:highlight w:val="yellow"/>
                <w:lang w:val="en-US"/>
              </w:rPr>
              <w:t>he called on citizens to avoid leaving their homes and postpone meetings with family and friends during the Christmas season.</w:t>
            </w:r>
          </w:p>
          <w:p w14:paraId="0CA40ABB" w14:textId="5ABC014A" w:rsidR="00971C21" w:rsidRPr="00D32C8B" w:rsidRDefault="006F39A1" w:rsidP="00586494">
            <w:pPr>
              <w:jc w:val="both"/>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586494">
              <w:rPr>
                <w:sz w:val="20"/>
                <w:szCs w:val="20"/>
                <w:highlight w:val="yellow"/>
                <w:lang w:val="en-US"/>
              </w:rPr>
              <w:t>"I do not want to fail to mention that we are in the city at a time of high contagion, critical, it is time to stay at home, go out for what is necessary and, above all, postpone parties with family and friends for another time."</w:t>
            </w:r>
            <w:r w:rsidR="00586494" w:rsidRPr="00586494">
              <w:rPr>
                <w:sz w:val="20"/>
                <w:szCs w:val="20"/>
                <w:highlight w:val="yellow"/>
                <w:lang w:val="en-US"/>
              </w:rPr>
              <w:t>. Sh</w:t>
            </w:r>
            <w:r w:rsidRPr="00586494">
              <w:rPr>
                <w:sz w:val="20"/>
                <w:szCs w:val="20"/>
                <w:highlight w:val="yellow"/>
                <w:lang w:val="en-US"/>
              </w:rPr>
              <w:t xml:space="preserve">e highlighted the acquisition of one million antigen tests and the strengthening of systems for tracking coronavirus cases. </w:t>
            </w:r>
            <w:r w:rsidR="00586494" w:rsidRPr="00586494">
              <w:rPr>
                <w:sz w:val="20"/>
                <w:szCs w:val="20"/>
                <w:highlight w:val="yellow"/>
                <w:lang w:val="en-US"/>
              </w:rPr>
              <w:t>Sh</w:t>
            </w:r>
            <w:r w:rsidRPr="00586494">
              <w:rPr>
                <w:sz w:val="20"/>
                <w:szCs w:val="20"/>
                <w:highlight w:val="yellow"/>
                <w:lang w:val="en-US"/>
              </w:rPr>
              <w:t>e also mentioned that the government is working on the design of the vaccination plan for the inhabitants of the capital, so that it is ready by the time the vaccines arrive in Mexico.</w:t>
            </w:r>
          </w:p>
        </w:tc>
      </w:tr>
      <w:tr w:rsidR="00717410" w:rsidRPr="006A2E8A" w14:paraId="261DC9B5" w14:textId="77777777" w:rsidTr="00281F8F">
        <w:tc>
          <w:tcPr>
            <w:cnfStyle w:val="001000000000" w:firstRow="0" w:lastRow="0" w:firstColumn="1" w:lastColumn="0" w:oddVBand="0" w:evenVBand="0" w:oddHBand="0" w:evenHBand="0" w:firstRowFirstColumn="0" w:firstRowLastColumn="0" w:lastRowFirstColumn="0" w:lastRowLastColumn="0"/>
            <w:tcW w:w="1127" w:type="dxa"/>
          </w:tcPr>
          <w:p w14:paraId="050C9FFB" w14:textId="77777777" w:rsidR="00717410" w:rsidRPr="006A2E8A" w:rsidRDefault="00717410" w:rsidP="00717410">
            <w:pPr>
              <w:rPr>
                <w:sz w:val="20"/>
                <w:szCs w:val="20"/>
              </w:rPr>
            </w:pPr>
            <w:r w:rsidRPr="006A2E8A">
              <w:rPr>
                <w:sz w:val="20"/>
                <w:szCs w:val="20"/>
              </w:rPr>
              <w:t>Chiapas</w:t>
            </w:r>
          </w:p>
        </w:tc>
        <w:tc>
          <w:tcPr>
            <w:tcW w:w="853" w:type="dxa"/>
          </w:tcPr>
          <w:p w14:paraId="506214EF" w14:textId="77777777" w:rsidR="00717410" w:rsidRPr="006A2E8A" w:rsidRDefault="00717410" w:rsidP="00717410">
            <w:pPr>
              <w:cnfStyle w:val="000000000000" w:firstRow="0" w:lastRow="0" w:firstColumn="0" w:lastColumn="0" w:oddVBand="0" w:evenVBand="0" w:oddHBand="0" w:evenHBand="0" w:firstRowFirstColumn="0" w:firstRowLastColumn="0" w:lastRowFirstColumn="0" w:lastRowLastColumn="0"/>
              <w:rPr>
                <w:sz w:val="20"/>
                <w:szCs w:val="20"/>
              </w:rPr>
            </w:pPr>
            <w:r w:rsidRPr="006A2E8A">
              <w:rPr>
                <w:sz w:val="20"/>
                <w:szCs w:val="20"/>
              </w:rPr>
              <w:t>Rutilio Escandón Cadenas</w:t>
            </w:r>
          </w:p>
        </w:tc>
        <w:tc>
          <w:tcPr>
            <w:tcW w:w="9922" w:type="dxa"/>
          </w:tcPr>
          <w:p w14:paraId="5DC9E9DE" w14:textId="7DE2C94E" w:rsidR="00717410" w:rsidRPr="00281F8F" w:rsidRDefault="003336EF" w:rsidP="00D66B70">
            <w:pPr>
              <w:tabs>
                <w:tab w:val="left" w:pos="9250"/>
              </w:tabs>
              <w:ind w:right="176"/>
              <w:jc w:val="both"/>
              <w:cnfStyle w:val="000000000000" w:firstRow="0" w:lastRow="0" w:firstColumn="0" w:lastColumn="0" w:oddVBand="0" w:evenVBand="0" w:oddHBand="0" w:evenHBand="0" w:firstRowFirstColumn="0" w:firstRowLastColumn="0" w:lastRowFirstColumn="0" w:lastRowLastColumn="0"/>
              <w:rPr>
                <w:sz w:val="19"/>
                <w:szCs w:val="19"/>
                <w:highlight w:val="yellow"/>
                <w:lang w:val="en-US"/>
              </w:rPr>
            </w:pPr>
            <w:r w:rsidRPr="00BB4C35">
              <w:rPr>
                <w:sz w:val="19"/>
                <w:szCs w:val="19"/>
                <w:highlight w:val="yellow"/>
                <w:lang w:val="en-US"/>
              </w:rPr>
              <w:t>During the launch of the</w:t>
            </w:r>
            <w:r w:rsidR="001D6604" w:rsidRPr="00BB4C35">
              <w:rPr>
                <w:sz w:val="19"/>
                <w:szCs w:val="19"/>
                <w:highlight w:val="yellow"/>
                <w:lang w:val="en-US"/>
              </w:rPr>
              <w:t xml:space="preserve"> </w:t>
            </w:r>
            <w:r w:rsidRPr="00BB4C35">
              <w:rPr>
                <w:sz w:val="19"/>
                <w:szCs w:val="19"/>
                <w:highlight w:val="yellow"/>
                <w:lang w:val="en-US"/>
              </w:rPr>
              <w:t>“</w:t>
            </w:r>
            <w:r w:rsidR="001D6604" w:rsidRPr="00BB4C35">
              <w:rPr>
                <w:sz w:val="19"/>
                <w:szCs w:val="19"/>
                <w:highlight w:val="yellow"/>
                <w:lang w:val="en-US"/>
              </w:rPr>
              <w:t>House by House Brigades: Winter Season</w:t>
            </w:r>
            <w:r w:rsidRPr="00BB4C35">
              <w:rPr>
                <w:sz w:val="19"/>
                <w:szCs w:val="19"/>
                <w:highlight w:val="yellow"/>
                <w:lang w:val="en-US"/>
              </w:rPr>
              <w:t>” campaign</w:t>
            </w:r>
            <w:r w:rsidR="001D6604" w:rsidRPr="00BB4C35">
              <w:rPr>
                <w:sz w:val="19"/>
                <w:szCs w:val="19"/>
                <w:highlight w:val="yellow"/>
                <w:lang w:val="en-US"/>
              </w:rPr>
              <w:t xml:space="preserve"> in the municipality of Tuxtla Gutiérrez, Governor </w:t>
            </w:r>
            <w:proofErr w:type="spellStart"/>
            <w:r w:rsidR="001D6604" w:rsidRPr="00BB4C35">
              <w:rPr>
                <w:sz w:val="19"/>
                <w:szCs w:val="19"/>
                <w:highlight w:val="yellow"/>
                <w:lang w:val="en-US"/>
              </w:rPr>
              <w:t>Rutilio</w:t>
            </w:r>
            <w:proofErr w:type="spellEnd"/>
            <w:r w:rsidR="001D6604" w:rsidRPr="00BB4C35">
              <w:rPr>
                <w:sz w:val="19"/>
                <w:szCs w:val="19"/>
                <w:highlight w:val="yellow"/>
                <w:lang w:val="en-US"/>
              </w:rPr>
              <w:t xml:space="preserve"> </w:t>
            </w:r>
            <w:proofErr w:type="spellStart"/>
            <w:r w:rsidR="001D6604" w:rsidRPr="00BB4C35">
              <w:rPr>
                <w:sz w:val="19"/>
                <w:szCs w:val="19"/>
                <w:highlight w:val="yellow"/>
                <w:lang w:val="en-US"/>
              </w:rPr>
              <w:t>Escandón</w:t>
            </w:r>
            <w:proofErr w:type="spellEnd"/>
            <w:r w:rsidR="001D6604" w:rsidRPr="00BB4C35">
              <w:rPr>
                <w:sz w:val="19"/>
                <w:szCs w:val="19"/>
                <w:highlight w:val="yellow"/>
                <w:lang w:val="en-US"/>
              </w:rPr>
              <w:t xml:space="preserve"> </w:t>
            </w:r>
            <w:r w:rsidR="001D6604" w:rsidRPr="00BB4C35">
              <w:rPr>
                <w:sz w:val="19"/>
                <w:szCs w:val="19"/>
                <w:highlight w:val="yellow"/>
                <w:lang w:val="en-US"/>
              </w:rPr>
              <w:t xml:space="preserve"> highlighted that from December 1 to January 31, 2021, the</w:t>
            </w:r>
            <w:r w:rsidRPr="00BB4C35">
              <w:rPr>
                <w:sz w:val="19"/>
                <w:szCs w:val="19"/>
                <w:highlight w:val="yellow"/>
                <w:lang w:val="en-US"/>
              </w:rPr>
              <w:t xml:space="preserve"> State </w:t>
            </w:r>
            <w:r w:rsidR="00BB4C35" w:rsidRPr="00BB4C35">
              <w:rPr>
                <w:sz w:val="19"/>
                <w:szCs w:val="19"/>
                <w:highlight w:val="yellow"/>
                <w:lang w:val="en-US"/>
              </w:rPr>
              <w:t>would be intensifying</w:t>
            </w:r>
            <w:r w:rsidR="001D6604" w:rsidRPr="00BB4C35">
              <w:rPr>
                <w:sz w:val="19"/>
                <w:szCs w:val="19"/>
                <w:highlight w:val="yellow"/>
                <w:lang w:val="en-US"/>
              </w:rPr>
              <w:t xml:space="preserve"> tours with the purpose of reducing the transmission of coronavirus and mitigating the epidemiological impact, for which he recognized the health personnel for carrying out this strategy with total commitment. In this framework, the president invited the population to join the “I Save Christmas” Campaign, through the use of </w:t>
            </w:r>
            <w:r w:rsidR="00BB4C35" w:rsidRPr="00BB4C35">
              <w:rPr>
                <w:sz w:val="19"/>
                <w:szCs w:val="19"/>
                <w:highlight w:val="yellow"/>
                <w:lang w:val="en-US"/>
              </w:rPr>
              <w:t>f</w:t>
            </w:r>
            <w:r w:rsidR="001D6604" w:rsidRPr="00BB4C35">
              <w:rPr>
                <w:sz w:val="19"/>
                <w:szCs w:val="19"/>
                <w:highlight w:val="yellow"/>
                <w:lang w:val="en-US"/>
              </w:rPr>
              <w:t>a</w:t>
            </w:r>
            <w:r w:rsidR="00BB4C35" w:rsidRPr="00BB4C35">
              <w:rPr>
                <w:sz w:val="19"/>
                <w:szCs w:val="19"/>
                <w:highlight w:val="yellow"/>
                <w:lang w:val="en-US"/>
              </w:rPr>
              <w:t>ce</w:t>
            </w:r>
            <w:r w:rsidR="001D6604" w:rsidRPr="00BB4C35">
              <w:rPr>
                <w:sz w:val="19"/>
                <w:szCs w:val="19"/>
                <w:highlight w:val="yellow"/>
                <w:lang w:val="en-US"/>
              </w:rPr>
              <w:t xml:space="preserve"> mask, and stated that, although Chiapas remains green in the Epidemiological Risk Traffic Light, it is necessary not to trust and continue with the care to combat COVID-19.</w:t>
            </w:r>
          </w:p>
        </w:tc>
      </w:tr>
      <w:tr w:rsidR="00717410" w:rsidRPr="006A2E8A" w14:paraId="448E0660" w14:textId="77777777" w:rsidTr="0028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5FCFF959" w14:textId="77777777" w:rsidR="00717410" w:rsidRPr="006A2E8A" w:rsidRDefault="00717410" w:rsidP="00717410">
            <w:pPr>
              <w:rPr>
                <w:sz w:val="20"/>
                <w:szCs w:val="20"/>
              </w:rPr>
            </w:pPr>
            <w:r w:rsidRPr="006A2E8A">
              <w:rPr>
                <w:sz w:val="20"/>
                <w:szCs w:val="20"/>
              </w:rPr>
              <w:t>Edo. Mex.</w:t>
            </w:r>
          </w:p>
        </w:tc>
        <w:tc>
          <w:tcPr>
            <w:tcW w:w="853" w:type="dxa"/>
          </w:tcPr>
          <w:p w14:paraId="489DA7F1" w14:textId="77777777" w:rsidR="00717410" w:rsidRPr="006A2E8A" w:rsidRDefault="00717410" w:rsidP="00717410">
            <w:pPr>
              <w:cnfStyle w:val="000000100000" w:firstRow="0" w:lastRow="0" w:firstColumn="0" w:lastColumn="0" w:oddVBand="0" w:evenVBand="0" w:oddHBand="1" w:evenHBand="0" w:firstRowFirstColumn="0" w:firstRowLastColumn="0" w:lastRowFirstColumn="0" w:lastRowLastColumn="0"/>
              <w:rPr>
                <w:sz w:val="20"/>
                <w:szCs w:val="20"/>
              </w:rPr>
            </w:pPr>
            <w:r w:rsidRPr="006A2E8A">
              <w:rPr>
                <w:sz w:val="20"/>
                <w:szCs w:val="20"/>
              </w:rPr>
              <w:t>Alfredo del Mazo Maza</w:t>
            </w:r>
          </w:p>
        </w:tc>
        <w:tc>
          <w:tcPr>
            <w:tcW w:w="9922" w:type="dxa"/>
          </w:tcPr>
          <w:p w14:paraId="6340B5DF" w14:textId="43FDC304" w:rsidR="00717410" w:rsidRPr="006518DB" w:rsidRDefault="006518DB" w:rsidP="00BC5F70">
            <w:pPr>
              <w:jc w:val="both"/>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6518DB">
              <w:rPr>
                <w:sz w:val="20"/>
                <w:szCs w:val="20"/>
                <w:highlight w:val="yellow"/>
                <w:lang w:val="en-US"/>
              </w:rPr>
              <w:t xml:space="preserve">The governor of the State of Mexico, Alfredo del </w:t>
            </w:r>
            <w:proofErr w:type="spellStart"/>
            <w:r w:rsidRPr="006518DB">
              <w:rPr>
                <w:sz w:val="20"/>
                <w:szCs w:val="20"/>
                <w:highlight w:val="yellow"/>
                <w:lang w:val="en-US"/>
              </w:rPr>
              <w:t>Mazo</w:t>
            </w:r>
            <w:proofErr w:type="spellEnd"/>
            <w:r w:rsidRPr="006518DB">
              <w:rPr>
                <w:sz w:val="20"/>
                <w:szCs w:val="20"/>
                <w:highlight w:val="yellow"/>
                <w:lang w:val="en-US"/>
              </w:rPr>
              <w:t xml:space="preserve"> </w:t>
            </w:r>
            <w:proofErr w:type="spellStart"/>
            <w:r w:rsidRPr="006518DB">
              <w:rPr>
                <w:sz w:val="20"/>
                <w:szCs w:val="20"/>
                <w:highlight w:val="yellow"/>
                <w:lang w:val="en-US"/>
              </w:rPr>
              <w:t>Maza</w:t>
            </w:r>
            <w:proofErr w:type="spellEnd"/>
            <w:r w:rsidRPr="006518DB">
              <w:rPr>
                <w:sz w:val="20"/>
                <w:szCs w:val="20"/>
                <w:highlight w:val="yellow"/>
                <w:lang w:val="en-US"/>
              </w:rPr>
              <w:t>, reiterated the call to the population to extreme sanitary measures during December and avoid attending meetings to avoid the spread of Covid-19, since infections have increased in recent days. “As we have all seen, the rate of growth of infections is on the rise and that implies that we continue to be very responsible in managing the pandemic. The actions that we carry out over the next few days and weeks will be fundamental so as not to regress what we have already achieved, I would like here again to invite everyone to become aware of how important it is to continue maintaining preventive measures. "</w:t>
            </w:r>
          </w:p>
        </w:tc>
      </w:tr>
      <w:tr w:rsidR="00717410" w:rsidRPr="006A2E8A" w14:paraId="0347AF43" w14:textId="77777777" w:rsidTr="00281F8F">
        <w:tc>
          <w:tcPr>
            <w:cnfStyle w:val="001000000000" w:firstRow="0" w:lastRow="0" w:firstColumn="1" w:lastColumn="0" w:oddVBand="0" w:evenVBand="0" w:oddHBand="0" w:evenHBand="0" w:firstRowFirstColumn="0" w:firstRowLastColumn="0" w:lastRowFirstColumn="0" w:lastRowLastColumn="0"/>
            <w:tcW w:w="1127" w:type="dxa"/>
          </w:tcPr>
          <w:p w14:paraId="17976CF7" w14:textId="77777777" w:rsidR="00717410" w:rsidRPr="006A2E8A" w:rsidRDefault="00717410" w:rsidP="00717410">
            <w:pPr>
              <w:rPr>
                <w:sz w:val="20"/>
                <w:szCs w:val="20"/>
              </w:rPr>
            </w:pPr>
            <w:r w:rsidRPr="006A2E8A">
              <w:rPr>
                <w:sz w:val="20"/>
                <w:szCs w:val="20"/>
              </w:rPr>
              <w:t>Hidalgo</w:t>
            </w:r>
          </w:p>
        </w:tc>
        <w:tc>
          <w:tcPr>
            <w:tcW w:w="853" w:type="dxa"/>
          </w:tcPr>
          <w:p w14:paraId="273BFC46" w14:textId="77777777" w:rsidR="00717410" w:rsidRPr="006A2E8A" w:rsidRDefault="00717410" w:rsidP="00717410">
            <w:pPr>
              <w:jc w:val="both"/>
              <w:cnfStyle w:val="000000000000" w:firstRow="0" w:lastRow="0" w:firstColumn="0" w:lastColumn="0" w:oddVBand="0" w:evenVBand="0" w:oddHBand="0" w:evenHBand="0" w:firstRowFirstColumn="0" w:firstRowLastColumn="0" w:lastRowFirstColumn="0" w:lastRowLastColumn="0"/>
              <w:rPr>
                <w:sz w:val="20"/>
                <w:szCs w:val="20"/>
              </w:rPr>
            </w:pPr>
            <w:r w:rsidRPr="006A2E8A">
              <w:rPr>
                <w:sz w:val="20"/>
                <w:szCs w:val="20"/>
              </w:rPr>
              <w:t>Omar Fayad Meneses</w:t>
            </w:r>
          </w:p>
        </w:tc>
        <w:tc>
          <w:tcPr>
            <w:tcW w:w="9922" w:type="dxa"/>
          </w:tcPr>
          <w:p w14:paraId="4349DA47" w14:textId="2E3F7645" w:rsidR="00717410" w:rsidRPr="00710A6A" w:rsidRDefault="00D66B70" w:rsidP="00FC1FF2">
            <w:pPr>
              <w:jc w:val="both"/>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D66B70">
              <w:rPr>
                <w:sz w:val="20"/>
                <w:szCs w:val="20"/>
                <w:highlight w:val="yellow"/>
                <w:lang w:val="en-US"/>
              </w:rPr>
              <w:t xml:space="preserve">The Ministry of Health reported that, for the seventh consecutive fortnight, Hidalgo will keep the orange color of the epidemiological risk traffic light on, which will be in force from December 07 to 19, which means that there is still a high risk of contagion by COVID-19. The head of the Hidalgo Health Secretariat (SSH) </w:t>
            </w:r>
            <w:proofErr w:type="spellStart"/>
            <w:r w:rsidRPr="00D66B70">
              <w:rPr>
                <w:sz w:val="20"/>
                <w:szCs w:val="20"/>
                <w:highlight w:val="yellow"/>
                <w:lang w:val="en-US"/>
              </w:rPr>
              <w:t>Efraín</w:t>
            </w:r>
            <w:proofErr w:type="spellEnd"/>
            <w:r w:rsidRPr="00D66B70">
              <w:rPr>
                <w:sz w:val="20"/>
                <w:szCs w:val="20"/>
                <w:highlight w:val="yellow"/>
                <w:lang w:val="en-US"/>
              </w:rPr>
              <w:t xml:space="preserve"> Benítez Herrera explained that hospital occupancy is at 40 percent, however, he invited the population to strengthen biosecurity measures to avoid saturation. Regarding the vaccine against the Influenza virus, Benítez Herrera pointed out that the approval of the request to receive a first delivery of doses one month before the start of the season, allowed to cover the population at risk, health and safety personnel.</w:t>
            </w:r>
          </w:p>
        </w:tc>
      </w:tr>
      <w:tr w:rsidR="00717410" w:rsidRPr="006A2E8A" w14:paraId="7D160346" w14:textId="77777777" w:rsidTr="0028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01B4C2B" w14:textId="77777777" w:rsidR="00717410" w:rsidRPr="006A2E8A" w:rsidRDefault="00717410" w:rsidP="00717410">
            <w:pPr>
              <w:rPr>
                <w:sz w:val="20"/>
                <w:szCs w:val="20"/>
              </w:rPr>
            </w:pPr>
            <w:r w:rsidRPr="006A2E8A">
              <w:rPr>
                <w:sz w:val="20"/>
                <w:szCs w:val="20"/>
              </w:rPr>
              <w:t>Michoacán</w:t>
            </w:r>
          </w:p>
        </w:tc>
        <w:tc>
          <w:tcPr>
            <w:tcW w:w="853" w:type="dxa"/>
          </w:tcPr>
          <w:p w14:paraId="6245FB9E" w14:textId="77777777" w:rsidR="00717410" w:rsidRPr="006A2E8A" w:rsidRDefault="00717410" w:rsidP="00717410">
            <w:pPr>
              <w:jc w:val="both"/>
              <w:cnfStyle w:val="000000100000" w:firstRow="0" w:lastRow="0" w:firstColumn="0" w:lastColumn="0" w:oddVBand="0" w:evenVBand="0" w:oddHBand="1" w:evenHBand="0" w:firstRowFirstColumn="0" w:firstRowLastColumn="0" w:lastRowFirstColumn="0" w:lastRowLastColumn="0"/>
              <w:rPr>
                <w:sz w:val="20"/>
                <w:szCs w:val="20"/>
              </w:rPr>
            </w:pPr>
            <w:r w:rsidRPr="006A2E8A">
              <w:rPr>
                <w:sz w:val="20"/>
                <w:szCs w:val="20"/>
              </w:rPr>
              <w:t>Silvano Aureoles Conejo</w:t>
            </w:r>
          </w:p>
        </w:tc>
        <w:tc>
          <w:tcPr>
            <w:tcW w:w="9922" w:type="dxa"/>
          </w:tcPr>
          <w:p w14:paraId="3F952AE1" w14:textId="0E70F2B7" w:rsidR="00D57170" w:rsidRPr="006A26A3" w:rsidRDefault="00D57170" w:rsidP="00D57170">
            <w:pPr>
              <w:jc w:val="both"/>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6A26A3">
              <w:rPr>
                <w:sz w:val="20"/>
                <w:szCs w:val="20"/>
                <w:highlight w:val="yellow"/>
                <w:lang w:val="en-US"/>
              </w:rPr>
              <w:t xml:space="preserve">Stopping mobility and </w:t>
            </w:r>
            <w:r w:rsidR="006A26A3" w:rsidRPr="006A26A3">
              <w:rPr>
                <w:sz w:val="20"/>
                <w:szCs w:val="20"/>
                <w:highlight w:val="yellow"/>
                <w:lang w:val="en-US"/>
              </w:rPr>
              <w:t xml:space="preserve">the </w:t>
            </w:r>
            <w:r w:rsidRPr="006A26A3">
              <w:rPr>
                <w:sz w:val="20"/>
                <w:szCs w:val="20"/>
                <w:highlight w:val="yellow"/>
                <w:lang w:val="en-US"/>
              </w:rPr>
              <w:t xml:space="preserve">economic reopening stand out among </w:t>
            </w:r>
            <w:r w:rsidR="006A26A3" w:rsidRPr="006A26A3">
              <w:rPr>
                <w:sz w:val="20"/>
                <w:szCs w:val="20"/>
                <w:highlight w:val="yellow"/>
                <w:lang w:val="en-US"/>
              </w:rPr>
              <w:t xml:space="preserve">the </w:t>
            </w:r>
            <w:r w:rsidRPr="006A26A3">
              <w:rPr>
                <w:sz w:val="20"/>
                <w:szCs w:val="20"/>
                <w:highlight w:val="yellow"/>
                <w:lang w:val="en-US"/>
              </w:rPr>
              <w:t xml:space="preserve">most energetic measures if infections and deaths from Covid-19 do not stop in Michoacán, mainly in 15 municipalities, said </w:t>
            </w:r>
            <w:proofErr w:type="spellStart"/>
            <w:r w:rsidRPr="006A26A3">
              <w:rPr>
                <w:sz w:val="20"/>
                <w:szCs w:val="20"/>
                <w:highlight w:val="yellow"/>
                <w:lang w:val="en-US"/>
              </w:rPr>
              <w:t>Silvano</w:t>
            </w:r>
            <w:proofErr w:type="spellEnd"/>
            <w:r w:rsidRPr="006A26A3">
              <w:rPr>
                <w:sz w:val="20"/>
                <w:szCs w:val="20"/>
                <w:highlight w:val="yellow"/>
                <w:lang w:val="en-US"/>
              </w:rPr>
              <w:t xml:space="preserve"> Aureoles </w:t>
            </w:r>
            <w:proofErr w:type="spellStart"/>
            <w:r w:rsidRPr="006A26A3">
              <w:rPr>
                <w:sz w:val="20"/>
                <w:szCs w:val="20"/>
                <w:highlight w:val="yellow"/>
                <w:lang w:val="en-US"/>
              </w:rPr>
              <w:t>Conejo</w:t>
            </w:r>
            <w:proofErr w:type="spellEnd"/>
            <w:r w:rsidRPr="006A26A3">
              <w:rPr>
                <w:sz w:val="20"/>
                <w:szCs w:val="20"/>
                <w:highlight w:val="yellow"/>
                <w:lang w:val="en-US"/>
              </w:rPr>
              <w:t>.</w:t>
            </w:r>
          </w:p>
          <w:p w14:paraId="31D2BFD4" w14:textId="1E1C0EFB" w:rsidR="00717410" w:rsidRPr="00D32C8B" w:rsidRDefault="00D57170" w:rsidP="00D57170">
            <w:pPr>
              <w:jc w:val="both"/>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6A26A3">
              <w:rPr>
                <w:sz w:val="20"/>
                <w:szCs w:val="20"/>
                <w:highlight w:val="yellow"/>
                <w:lang w:val="en-US"/>
              </w:rPr>
              <w:t xml:space="preserve">In a message to the </w:t>
            </w:r>
            <w:proofErr w:type="spellStart"/>
            <w:r w:rsidRPr="006A26A3">
              <w:rPr>
                <w:sz w:val="20"/>
                <w:szCs w:val="20"/>
                <w:highlight w:val="yellow"/>
                <w:lang w:val="en-US"/>
              </w:rPr>
              <w:t>Michoacanos</w:t>
            </w:r>
            <w:proofErr w:type="spellEnd"/>
            <w:r w:rsidRPr="006A26A3">
              <w:rPr>
                <w:sz w:val="20"/>
                <w:szCs w:val="20"/>
                <w:highlight w:val="yellow"/>
                <w:lang w:val="en-US"/>
              </w:rPr>
              <w:t xml:space="preserve">, Aureoles </w:t>
            </w:r>
            <w:proofErr w:type="spellStart"/>
            <w:r w:rsidRPr="006A26A3">
              <w:rPr>
                <w:sz w:val="20"/>
                <w:szCs w:val="20"/>
                <w:highlight w:val="yellow"/>
                <w:lang w:val="en-US"/>
              </w:rPr>
              <w:t>Conejo</w:t>
            </w:r>
            <w:proofErr w:type="spellEnd"/>
            <w:r w:rsidRPr="006A26A3">
              <w:rPr>
                <w:sz w:val="20"/>
                <w:szCs w:val="20"/>
                <w:highlight w:val="yellow"/>
                <w:lang w:val="en-US"/>
              </w:rPr>
              <w:t xml:space="preserve"> addressed mainly those who live in the municipalities of Morelia, La Piedad, </w:t>
            </w:r>
            <w:proofErr w:type="spellStart"/>
            <w:r w:rsidRPr="006A26A3">
              <w:rPr>
                <w:sz w:val="20"/>
                <w:szCs w:val="20"/>
                <w:highlight w:val="yellow"/>
                <w:lang w:val="en-US"/>
              </w:rPr>
              <w:t>Lázaro</w:t>
            </w:r>
            <w:proofErr w:type="spellEnd"/>
            <w:r w:rsidRPr="006A26A3">
              <w:rPr>
                <w:sz w:val="20"/>
                <w:szCs w:val="20"/>
                <w:highlight w:val="yellow"/>
                <w:lang w:val="en-US"/>
              </w:rPr>
              <w:t xml:space="preserve"> Cárdenas, </w:t>
            </w:r>
            <w:proofErr w:type="spellStart"/>
            <w:r w:rsidRPr="006A26A3">
              <w:rPr>
                <w:sz w:val="20"/>
                <w:szCs w:val="20"/>
                <w:highlight w:val="yellow"/>
                <w:lang w:val="en-US"/>
              </w:rPr>
              <w:t>Zitácuaro</w:t>
            </w:r>
            <w:proofErr w:type="spellEnd"/>
            <w:r w:rsidRPr="006A26A3">
              <w:rPr>
                <w:sz w:val="20"/>
                <w:szCs w:val="20"/>
                <w:highlight w:val="yellow"/>
                <w:lang w:val="en-US"/>
              </w:rPr>
              <w:t xml:space="preserve">, Uruapan, Zamora, </w:t>
            </w:r>
            <w:proofErr w:type="spellStart"/>
            <w:r w:rsidRPr="006A26A3">
              <w:rPr>
                <w:sz w:val="20"/>
                <w:szCs w:val="20"/>
                <w:highlight w:val="yellow"/>
                <w:lang w:val="en-US"/>
              </w:rPr>
              <w:t>Pátzcuaro</w:t>
            </w:r>
            <w:proofErr w:type="spellEnd"/>
            <w:r w:rsidRPr="006A26A3">
              <w:rPr>
                <w:sz w:val="20"/>
                <w:szCs w:val="20"/>
                <w:highlight w:val="yellow"/>
                <w:lang w:val="en-US"/>
              </w:rPr>
              <w:t xml:space="preserve">, Hidalgo, </w:t>
            </w:r>
            <w:proofErr w:type="spellStart"/>
            <w:r w:rsidRPr="006A26A3">
              <w:rPr>
                <w:sz w:val="20"/>
                <w:szCs w:val="20"/>
                <w:highlight w:val="yellow"/>
                <w:lang w:val="en-US"/>
              </w:rPr>
              <w:t>Maravatío</w:t>
            </w:r>
            <w:proofErr w:type="spellEnd"/>
            <w:r w:rsidRPr="006A26A3">
              <w:rPr>
                <w:sz w:val="20"/>
                <w:szCs w:val="20"/>
                <w:highlight w:val="yellow"/>
                <w:lang w:val="en-US"/>
              </w:rPr>
              <w:t xml:space="preserve">, Apatzingán, </w:t>
            </w:r>
            <w:proofErr w:type="spellStart"/>
            <w:r w:rsidRPr="006A26A3">
              <w:rPr>
                <w:sz w:val="20"/>
                <w:szCs w:val="20"/>
                <w:highlight w:val="yellow"/>
                <w:lang w:val="en-US"/>
              </w:rPr>
              <w:t>Zacapu</w:t>
            </w:r>
            <w:proofErr w:type="spellEnd"/>
            <w:r w:rsidRPr="006A26A3">
              <w:rPr>
                <w:sz w:val="20"/>
                <w:szCs w:val="20"/>
                <w:highlight w:val="yellow"/>
                <w:lang w:val="en-US"/>
              </w:rPr>
              <w:t xml:space="preserve">, </w:t>
            </w:r>
            <w:proofErr w:type="spellStart"/>
            <w:r w:rsidRPr="006A26A3">
              <w:rPr>
                <w:sz w:val="20"/>
                <w:szCs w:val="20"/>
                <w:highlight w:val="yellow"/>
                <w:lang w:val="en-US"/>
              </w:rPr>
              <w:t>Tarímbaro</w:t>
            </w:r>
            <w:proofErr w:type="spellEnd"/>
            <w:r w:rsidRPr="006A26A3">
              <w:rPr>
                <w:sz w:val="20"/>
                <w:szCs w:val="20"/>
                <w:highlight w:val="yellow"/>
                <w:lang w:val="en-US"/>
              </w:rPr>
              <w:t xml:space="preserve">, </w:t>
            </w:r>
            <w:proofErr w:type="spellStart"/>
            <w:r w:rsidRPr="006A26A3">
              <w:rPr>
                <w:sz w:val="20"/>
                <w:szCs w:val="20"/>
                <w:highlight w:val="yellow"/>
                <w:lang w:val="en-US"/>
              </w:rPr>
              <w:t>Tacámbaro</w:t>
            </w:r>
            <w:proofErr w:type="spellEnd"/>
            <w:r w:rsidRPr="006A26A3">
              <w:rPr>
                <w:sz w:val="20"/>
                <w:szCs w:val="20"/>
                <w:highlight w:val="yellow"/>
                <w:lang w:val="en-US"/>
              </w:rPr>
              <w:t xml:space="preserve"> , </w:t>
            </w:r>
            <w:proofErr w:type="spellStart"/>
            <w:r w:rsidRPr="006A26A3">
              <w:rPr>
                <w:sz w:val="20"/>
                <w:szCs w:val="20"/>
                <w:highlight w:val="yellow"/>
                <w:lang w:val="en-US"/>
              </w:rPr>
              <w:t>Sahuayo</w:t>
            </w:r>
            <w:proofErr w:type="spellEnd"/>
            <w:r w:rsidRPr="006A26A3">
              <w:rPr>
                <w:sz w:val="20"/>
                <w:szCs w:val="20"/>
                <w:highlight w:val="yellow"/>
                <w:lang w:val="en-US"/>
              </w:rPr>
              <w:t>, Los Reyes, which register a higher risk. "We have to be very firm with sanitary measures from today, because if we do not act now, we may have, due to the circumstances of the season, major complications," he argued.</w:t>
            </w:r>
          </w:p>
        </w:tc>
      </w:tr>
      <w:tr w:rsidR="00717410" w:rsidRPr="006A2E8A" w14:paraId="37215565" w14:textId="77777777" w:rsidTr="00281F8F">
        <w:tc>
          <w:tcPr>
            <w:cnfStyle w:val="001000000000" w:firstRow="0" w:lastRow="0" w:firstColumn="1" w:lastColumn="0" w:oddVBand="0" w:evenVBand="0" w:oddHBand="0" w:evenHBand="0" w:firstRowFirstColumn="0" w:firstRowLastColumn="0" w:lastRowFirstColumn="0" w:lastRowLastColumn="0"/>
            <w:tcW w:w="1127" w:type="dxa"/>
          </w:tcPr>
          <w:p w14:paraId="50889DC6" w14:textId="77777777" w:rsidR="00717410" w:rsidRPr="006A2E8A" w:rsidRDefault="00717410" w:rsidP="00717410">
            <w:pPr>
              <w:rPr>
                <w:sz w:val="20"/>
                <w:szCs w:val="20"/>
              </w:rPr>
            </w:pPr>
            <w:r w:rsidRPr="006A2E8A">
              <w:rPr>
                <w:sz w:val="20"/>
                <w:szCs w:val="20"/>
              </w:rPr>
              <w:t>Oaxaca</w:t>
            </w:r>
          </w:p>
        </w:tc>
        <w:tc>
          <w:tcPr>
            <w:tcW w:w="853" w:type="dxa"/>
          </w:tcPr>
          <w:p w14:paraId="24198CD3" w14:textId="77777777" w:rsidR="00717410" w:rsidRPr="006A2E8A" w:rsidRDefault="00717410" w:rsidP="00717410">
            <w:pPr>
              <w:jc w:val="both"/>
              <w:cnfStyle w:val="000000000000" w:firstRow="0" w:lastRow="0" w:firstColumn="0" w:lastColumn="0" w:oddVBand="0" w:evenVBand="0" w:oddHBand="0" w:evenHBand="0" w:firstRowFirstColumn="0" w:firstRowLastColumn="0" w:lastRowFirstColumn="0" w:lastRowLastColumn="0"/>
              <w:rPr>
                <w:sz w:val="20"/>
                <w:szCs w:val="20"/>
              </w:rPr>
            </w:pPr>
            <w:r w:rsidRPr="006A2E8A">
              <w:rPr>
                <w:sz w:val="20"/>
                <w:szCs w:val="20"/>
              </w:rPr>
              <w:t>Alejandro Murat Hinojosa</w:t>
            </w:r>
          </w:p>
        </w:tc>
        <w:tc>
          <w:tcPr>
            <w:tcW w:w="9922" w:type="dxa"/>
          </w:tcPr>
          <w:p w14:paraId="033C309B" w14:textId="36966515" w:rsidR="00717410" w:rsidRPr="00BF758F" w:rsidRDefault="00DE55D8" w:rsidP="00F412E7">
            <w:pPr>
              <w:jc w:val="both"/>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DE55D8">
              <w:rPr>
                <w:sz w:val="20"/>
                <w:szCs w:val="20"/>
                <w:highlight w:val="yellow"/>
                <w:lang w:val="en-US"/>
              </w:rPr>
              <w:t xml:space="preserve">Due to the pandemic, </w:t>
            </w:r>
            <w:r w:rsidRPr="00DE55D8">
              <w:rPr>
                <w:sz w:val="20"/>
                <w:szCs w:val="20"/>
                <w:highlight w:val="yellow"/>
                <w:lang w:val="en-US"/>
              </w:rPr>
              <w:t>Governor</w:t>
            </w:r>
            <w:r w:rsidRPr="00DE55D8">
              <w:rPr>
                <w:sz w:val="20"/>
                <w:szCs w:val="20"/>
                <w:highlight w:val="yellow"/>
                <w:lang w:val="en-US"/>
              </w:rPr>
              <w:t xml:space="preserve"> Alejandro Murat, decided to suspend all ecclesiastical and liturgical activities that are celebrated in the month of December, including the anniversaries of the Virgin of </w:t>
            </w:r>
            <w:proofErr w:type="spellStart"/>
            <w:r w:rsidRPr="00DE55D8">
              <w:rPr>
                <w:sz w:val="20"/>
                <w:szCs w:val="20"/>
                <w:highlight w:val="yellow"/>
                <w:lang w:val="en-US"/>
              </w:rPr>
              <w:t>Juquila</w:t>
            </w:r>
            <w:proofErr w:type="spellEnd"/>
            <w:r w:rsidRPr="00DE55D8">
              <w:rPr>
                <w:sz w:val="20"/>
                <w:szCs w:val="20"/>
                <w:highlight w:val="yellow"/>
                <w:lang w:val="en-US"/>
              </w:rPr>
              <w:t xml:space="preserve">, La Soledad and Guadalupe. The Secretary of Health, Donato Casas Escamilla, reported that, together with the governor, Alejandro Murat and the State Committee for Health Safety (CESS), the suspension of all ecclesiastical activities corresponding to the month of December was agreed. The official invited Oaxacan families and visitors at this time of year to maintain the faith from their homes, "soon this health emergency will pass and we will be able to resume our traditions, today is the time to take care of all of us, so I ask you, pilgrim, stay home ", </w:t>
            </w:r>
            <w:r w:rsidRPr="00DE55D8">
              <w:rPr>
                <w:sz w:val="20"/>
                <w:szCs w:val="20"/>
                <w:highlight w:val="yellow"/>
                <w:lang w:val="en-US"/>
              </w:rPr>
              <w:t xml:space="preserve">he </w:t>
            </w:r>
            <w:r w:rsidRPr="00DE55D8">
              <w:rPr>
                <w:sz w:val="20"/>
                <w:szCs w:val="20"/>
                <w:highlight w:val="yellow"/>
                <w:lang w:val="en-US"/>
              </w:rPr>
              <w:t>said</w:t>
            </w:r>
          </w:p>
        </w:tc>
      </w:tr>
      <w:tr w:rsidR="00717410" w:rsidRPr="006A2E8A" w14:paraId="5D0081E6" w14:textId="77777777" w:rsidTr="0028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14D5C82E" w14:textId="77777777" w:rsidR="00717410" w:rsidRPr="006A2E8A" w:rsidRDefault="00717410" w:rsidP="00717410">
            <w:pPr>
              <w:rPr>
                <w:sz w:val="20"/>
                <w:szCs w:val="20"/>
              </w:rPr>
            </w:pPr>
            <w:r w:rsidRPr="006A2E8A">
              <w:rPr>
                <w:sz w:val="20"/>
                <w:szCs w:val="20"/>
              </w:rPr>
              <w:t>Puebla</w:t>
            </w:r>
          </w:p>
        </w:tc>
        <w:tc>
          <w:tcPr>
            <w:tcW w:w="853" w:type="dxa"/>
          </w:tcPr>
          <w:p w14:paraId="686D57F0" w14:textId="77777777" w:rsidR="00717410" w:rsidRPr="006A2E8A" w:rsidRDefault="00717410" w:rsidP="00717410">
            <w:pPr>
              <w:jc w:val="both"/>
              <w:cnfStyle w:val="000000100000" w:firstRow="0" w:lastRow="0" w:firstColumn="0" w:lastColumn="0" w:oddVBand="0" w:evenVBand="0" w:oddHBand="1" w:evenHBand="0" w:firstRowFirstColumn="0" w:firstRowLastColumn="0" w:lastRowFirstColumn="0" w:lastRowLastColumn="0"/>
              <w:rPr>
                <w:sz w:val="20"/>
                <w:szCs w:val="20"/>
              </w:rPr>
            </w:pPr>
            <w:r w:rsidRPr="006A2E8A">
              <w:rPr>
                <w:sz w:val="20"/>
                <w:szCs w:val="20"/>
              </w:rPr>
              <w:t>Miguel Barbosa Huerta</w:t>
            </w:r>
          </w:p>
        </w:tc>
        <w:tc>
          <w:tcPr>
            <w:tcW w:w="9922" w:type="dxa"/>
          </w:tcPr>
          <w:p w14:paraId="45D37A1D" w14:textId="7567A6C0" w:rsidR="00717410" w:rsidRPr="00BF758F" w:rsidRDefault="00895081" w:rsidP="006C529D">
            <w:pPr>
              <w:jc w:val="both"/>
              <w:cnfStyle w:val="000000100000" w:firstRow="0" w:lastRow="0" w:firstColumn="0" w:lastColumn="0" w:oddVBand="0" w:evenVBand="0" w:oddHBand="1" w:evenHBand="0" w:firstRowFirstColumn="0" w:firstRowLastColumn="0" w:lastRowFirstColumn="0" w:lastRowLastColumn="0"/>
              <w:rPr>
                <w:sz w:val="20"/>
                <w:szCs w:val="20"/>
                <w:highlight w:val="yellow"/>
                <w:lang w:val="en-US"/>
              </w:rPr>
            </w:pPr>
            <w:r w:rsidRPr="00E37360">
              <w:rPr>
                <w:sz w:val="20"/>
                <w:szCs w:val="20"/>
                <w:highlight w:val="yellow"/>
                <w:lang w:val="en-US"/>
              </w:rPr>
              <w:t>Given the increase in the number of COVID-19 infections, primarily in the capital of Puebla and neighboring municipalities, Puebla went again from yellow to orange at the state epidemiological traffic light, reported Governor Miguel Barbosa Huerta. He considered that, among the factors in the increase</w:t>
            </w:r>
            <w:r w:rsidR="00E37360">
              <w:rPr>
                <w:sz w:val="20"/>
                <w:szCs w:val="20"/>
                <w:highlight w:val="yellow"/>
                <w:lang w:val="en-US"/>
              </w:rPr>
              <w:t>, the street sells</w:t>
            </w:r>
            <w:r w:rsidRPr="00E37360">
              <w:rPr>
                <w:sz w:val="20"/>
                <w:szCs w:val="20"/>
                <w:highlight w:val="yellow"/>
                <w:lang w:val="en-US"/>
              </w:rPr>
              <w:t xml:space="preserve"> ha</w:t>
            </w:r>
            <w:r w:rsidR="00E37360">
              <w:rPr>
                <w:sz w:val="20"/>
                <w:szCs w:val="20"/>
                <w:highlight w:val="yellow"/>
                <w:lang w:val="en-US"/>
              </w:rPr>
              <w:t>ve</w:t>
            </w:r>
            <w:r w:rsidRPr="00E37360">
              <w:rPr>
                <w:sz w:val="20"/>
                <w:szCs w:val="20"/>
                <w:highlight w:val="yellow"/>
                <w:lang w:val="en-US"/>
              </w:rPr>
              <w:t xml:space="preserve"> generated greater mobility and greater risk of contagion of said virus. In this sense, he announced that, from his attributions, the State Government will take measures on this issue. He also called on the Puebla City Council to regulate, through dialogue and in accordance with the law, this type of commerce.</w:t>
            </w:r>
          </w:p>
        </w:tc>
      </w:tr>
      <w:tr w:rsidR="00717410" w:rsidRPr="00422A04" w14:paraId="24473DE6" w14:textId="77777777" w:rsidTr="00281F8F">
        <w:tc>
          <w:tcPr>
            <w:cnfStyle w:val="001000000000" w:firstRow="0" w:lastRow="0" w:firstColumn="1" w:lastColumn="0" w:oddVBand="0" w:evenVBand="0" w:oddHBand="0" w:evenHBand="0" w:firstRowFirstColumn="0" w:firstRowLastColumn="0" w:lastRowFirstColumn="0" w:lastRowLastColumn="0"/>
            <w:tcW w:w="1127" w:type="dxa"/>
          </w:tcPr>
          <w:p w14:paraId="77844CD0" w14:textId="77777777" w:rsidR="00717410" w:rsidRPr="006A2E8A" w:rsidRDefault="00717410" w:rsidP="00717410">
            <w:pPr>
              <w:rPr>
                <w:sz w:val="20"/>
                <w:szCs w:val="20"/>
              </w:rPr>
            </w:pPr>
            <w:r w:rsidRPr="006A2E8A">
              <w:rPr>
                <w:sz w:val="20"/>
                <w:szCs w:val="20"/>
              </w:rPr>
              <w:t>Veracruz</w:t>
            </w:r>
          </w:p>
        </w:tc>
        <w:tc>
          <w:tcPr>
            <w:tcW w:w="853" w:type="dxa"/>
          </w:tcPr>
          <w:p w14:paraId="2983B5DC" w14:textId="77777777" w:rsidR="00717410" w:rsidRPr="006A2E8A" w:rsidRDefault="00717410" w:rsidP="00717410">
            <w:pPr>
              <w:jc w:val="both"/>
              <w:cnfStyle w:val="000000000000" w:firstRow="0" w:lastRow="0" w:firstColumn="0" w:lastColumn="0" w:oddVBand="0" w:evenVBand="0" w:oddHBand="0" w:evenHBand="0" w:firstRowFirstColumn="0" w:firstRowLastColumn="0" w:lastRowFirstColumn="0" w:lastRowLastColumn="0"/>
              <w:rPr>
                <w:sz w:val="20"/>
                <w:szCs w:val="20"/>
              </w:rPr>
            </w:pPr>
            <w:r w:rsidRPr="006A2E8A">
              <w:rPr>
                <w:sz w:val="20"/>
                <w:szCs w:val="20"/>
              </w:rPr>
              <w:t>Cuitláhuac García Jiménez</w:t>
            </w:r>
          </w:p>
        </w:tc>
        <w:tc>
          <w:tcPr>
            <w:tcW w:w="9922" w:type="dxa"/>
          </w:tcPr>
          <w:p w14:paraId="3CE47AC9" w14:textId="1254F305" w:rsidR="00717410" w:rsidRPr="00BF758F" w:rsidRDefault="00A7118F" w:rsidP="0053675F">
            <w:pPr>
              <w:jc w:val="both"/>
              <w:cnfStyle w:val="000000000000" w:firstRow="0" w:lastRow="0" w:firstColumn="0" w:lastColumn="0" w:oddVBand="0" w:evenVBand="0" w:oddHBand="0" w:evenHBand="0" w:firstRowFirstColumn="0" w:firstRowLastColumn="0" w:lastRowFirstColumn="0" w:lastRowLastColumn="0"/>
              <w:rPr>
                <w:sz w:val="20"/>
                <w:szCs w:val="20"/>
                <w:highlight w:val="yellow"/>
                <w:lang w:val="en-US"/>
              </w:rPr>
            </w:pPr>
            <w:r w:rsidRPr="003F0C53">
              <w:rPr>
                <w:sz w:val="20"/>
                <w:szCs w:val="20"/>
                <w:highlight w:val="yellow"/>
                <w:lang w:val="en-US"/>
              </w:rPr>
              <w:t xml:space="preserve">The federal government, through an official letter, the director of Medical Attention of the Veracruz Health Secretariat, Dr. Alejandro Rey del Ángel Aguilar, reported that in the second week of December they expect the arrival of the Pfizer vaccine to the State of Veracruz. According to what was stated by the state official, it is a first phase, which will be given priority to immunize first and second level health personnel, starting with hospitals with 60 beds and more, involved in </w:t>
            </w:r>
            <w:r w:rsidRPr="003F0C53">
              <w:rPr>
                <w:sz w:val="20"/>
                <w:szCs w:val="20"/>
                <w:highlight w:val="yellow"/>
                <w:lang w:val="en-US"/>
              </w:rPr>
              <w:t xml:space="preserve">direct </w:t>
            </w:r>
            <w:r w:rsidRPr="003F0C53">
              <w:rPr>
                <w:sz w:val="20"/>
                <w:szCs w:val="20"/>
                <w:highlight w:val="yellow"/>
                <w:lang w:val="en-US"/>
              </w:rPr>
              <w:t>care</w:t>
            </w:r>
            <w:r w:rsidRPr="003F0C53">
              <w:rPr>
                <w:sz w:val="20"/>
                <w:szCs w:val="20"/>
                <w:highlight w:val="yellow"/>
                <w:lang w:val="en-US"/>
              </w:rPr>
              <w:t xml:space="preserve"> to </w:t>
            </w:r>
            <w:r w:rsidRPr="003F0C53">
              <w:rPr>
                <w:sz w:val="20"/>
                <w:szCs w:val="20"/>
                <w:highlight w:val="yellow"/>
                <w:lang w:val="en-US"/>
              </w:rPr>
              <w:t>patients with COVID 19. The scheme consists of two doses (0-21 days</w:t>
            </w:r>
            <w:r w:rsidR="003F0C53" w:rsidRPr="003F0C53">
              <w:rPr>
                <w:sz w:val="20"/>
                <w:szCs w:val="20"/>
                <w:highlight w:val="yellow"/>
                <w:lang w:val="en-US"/>
              </w:rPr>
              <w:t xml:space="preserve">) and </w:t>
            </w:r>
            <w:r w:rsidRPr="003F0C53">
              <w:rPr>
                <w:sz w:val="20"/>
                <w:szCs w:val="20"/>
                <w:highlight w:val="yellow"/>
                <w:lang w:val="en-US"/>
              </w:rPr>
              <w:t>requests the support of the hospitals</w:t>
            </w:r>
            <w:r w:rsidR="003F0C53" w:rsidRPr="003F0C53">
              <w:rPr>
                <w:sz w:val="20"/>
                <w:szCs w:val="20"/>
                <w:highlight w:val="yellow"/>
                <w:lang w:val="en-US"/>
              </w:rPr>
              <w:t xml:space="preserve"> directors</w:t>
            </w:r>
            <w:r w:rsidRPr="003F0C53">
              <w:rPr>
                <w:sz w:val="20"/>
                <w:szCs w:val="20"/>
                <w:highlight w:val="yellow"/>
                <w:lang w:val="en-US"/>
              </w:rPr>
              <w:t xml:space="preserve"> to make health personnel aware of the importance of said vaccination. </w:t>
            </w:r>
            <w:r w:rsidR="003F0C53">
              <w:rPr>
                <w:sz w:val="20"/>
                <w:szCs w:val="20"/>
                <w:highlight w:val="yellow"/>
                <w:lang w:val="en-US"/>
              </w:rPr>
              <w:t>It</w:t>
            </w:r>
            <w:r w:rsidRPr="003F0C53">
              <w:rPr>
                <w:sz w:val="20"/>
                <w:szCs w:val="20"/>
                <w:highlight w:val="yellow"/>
                <w:lang w:val="en-US"/>
              </w:rPr>
              <w:t xml:space="preserve"> was also announced that the entity has managed to pass </w:t>
            </w:r>
            <w:r w:rsidR="003F0C53">
              <w:rPr>
                <w:sz w:val="20"/>
                <w:szCs w:val="20"/>
                <w:highlight w:val="yellow"/>
                <w:lang w:val="en-US"/>
              </w:rPr>
              <w:t>t</w:t>
            </w:r>
            <w:r w:rsidR="00BC5151">
              <w:rPr>
                <w:sz w:val="20"/>
                <w:szCs w:val="20"/>
                <w:highlight w:val="yellow"/>
                <w:lang w:val="en-US"/>
              </w:rPr>
              <w:t>o the</w:t>
            </w:r>
            <w:r w:rsidRPr="003F0C53">
              <w:rPr>
                <w:sz w:val="20"/>
                <w:szCs w:val="20"/>
                <w:highlight w:val="yellow"/>
                <w:lang w:val="en-US"/>
              </w:rPr>
              <w:t xml:space="preserve"> green traffic light</w:t>
            </w:r>
            <w:r w:rsidR="003F0C53" w:rsidRPr="003F0C53">
              <w:rPr>
                <w:sz w:val="20"/>
                <w:szCs w:val="20"/>
                <w:highlight w:val="yellow"/>
                <w:lang w:val="en-US"/>
              </w:rPr>
              <w:t>.</w:t>
            </w:r>
          </w:p>
        </w:tc>
      </w:tr>
    </w:tbl>
    <w:p w14:paraId="7C727431" w14:textId="77777777" w:rsidR="00A4764E" w:rsidRDefault="00A4764E" w:rsidP="004C382C">
      <w:pPr>
        <w:spacing w:line="240" w:lineRule="auto"/>
        <w:jc w:val="both"/>
        <w:rPr>
          <w:rFonts w:cstheme="minorHAnsi"/>
        </w:rPr>
      </w:pPr>
    </w:p>
    <w:p w14:paraId="6668FDD5" w14:textId="4EA61A79" w:rsidR="004C382C" w:rsidRDefault="00FB6DC1" w:rsidP="004C382C">
      <w:pPr>
        <w:spacing w:line="240" w:lineRule="auto"/>
        <w:jc w:val="both"/>
        <w:rPr>
          <w:rFonts w:cstheme="minorHAnsi"/>
        </w:rPr>
      </w:pPr>
      <w:r>
        <w:rPr>
          <w:rFonts w:cstheme="minorHAnsi"/>
        </w:rPr>
        <w:t xml:space="preserve">At local level, we have kept doing our weekly </w:t>
      </w:r>
      <w:r w:rsidR="00A54BC6">
        <w:rPr>
          <w:rFonts w:cstheme="minorHAnsi"/>
        </w:rPr>
        <w:t>analysis of cases and death in the municipalities where we work with our Local Partners or with Grants / special projects.</w:t>
      </w:r>
      <w:r w:rsidR="006512FA">
        <w:rPr>
          <w:rFonts w:cstheme="minorHAnsi"/>
        </w:rPr>
        <w:t xml:space="preserve"> </w:t>
      </w:r>
      <w:r w:rsidR="006512FA" w:rsidRPr="001A76B5">
        <w:rPr>
          <w:rFonts w:cstheme="minorHAnsi"/>
          <w:highlight w:val="yellow"/>
        </w:rPr>
        <w:t xml:space="preserve">Between </w:t>
      </w:r>
      <w:r w:rsidR="00D8509A" w:rsidRPr="001A76B5">
        <w:rPr>
          <w:rFonts w:cstheme="minorHAnsi"/>
          <w:highlight w:val="yellow"/>
        </w:rPr>
        <w:t>November 9</w:t>
      </w:r>
      <w:r w:rsidR="00D8509A" w:rsidRPr="001A76B5">
        <w:rPr>
          <w:rFonts w:cstheme="minorHAnsi"/>
          <w:highlight w:val="yellow"/>
          <w:vertAlign w:val="superscript"/>
        </w:rPr>
        <w:t>th</w:t>
      </w:r>
      <w:r w:rsidR="00963355" w:rsidRPr="001A76B5">
        <w:rPr>
          <w:rFonts w:cstheme="minorHAnsi"/>
          <w:highlight w:val="yellow"/>
        </w:rPr>
        <w:t xml:space="preserve"> and December 7</w:t>
      </w:r>
      <w:r w:rsidR="00963355" w:rsidRPr="001A76B5">
        <w:rPr>
          <w:rFonts w:cstheme="minorHAnsi"/>
          <w:highlight w:val="yellow"/>
          <w:vertAlign w:val="superscript"/>
        </w:rPr>
        <w:t>th</w:t>
      </w:r>
      <w:r w:rsidR="00963355" w:rsidRPr="001A76B5">
        <w:rPr>
          <w:rFonts w:cstheme="minorHAnsi"/>
          <w:highlight w:val="yellow"/>
        </w:rPr>
        <w:t>,</w:t>
      </w:r>
      <w:r w:rsidR="00E62FF6" w:rsidRPr="001A76B5">
        <w:rPr>
          <w:rFonts w:cstheme="minorHAnsi"/>
          <w:highlight w:val="yellow"/>
          <w:vertAlign w:val="superscript"/>
        </w:rPr>
        <w:t xml:space="preserve"> </w:t>
      </w:r>
      <w:r w:rsidR="006512FA" w:rsidRPr="001A76B5">
        <w:rPr>
          <w:rFonts w:cstheme="minorHAnsi"/>
          <w:highlight w:val="yellow"/>
        </w:rPr>
        <w:t xml:space="preserve">the evolution </w:t>
      </w:r>
      <w:r w:rsidR="00F948B4" w:rsidRPr="001A76B5">
        <w:rPr>
          <w:rFonts w:cstheme="minorHAnsi"/>
          <w:highlight w:val="yellow"/>
        </w:rPr>
        <w:t>was the following</w:t>
      </w:r>
      <w:r w:rsidR="00840ACC" w:rsidRPr="001A76B5">
        <w:rPr>
          <w:rFonts w:cstheme="minorHAnsi"/>
          <w:highlight w:val="yellow"/>
        </w:rPr>
        <w:t xml:space="preserve">. In general, </w:t>
      </w:r>
      <w:r w:rsidR="00F02A95" w:rsidRPr="001A76B5">
        <w:rPr>
          <w:rFonts w:cstheme="minorHAnsi"/>
          <w:highlight w:val="yellow"/>
        </w:rPr>
        <w:t>the weekly variations h</w:t>
      </w:r>
      <w:r w:rsidR="00F67AC7" w:rsidRPr="001A76B5">
        <w:rPr>
          <w:rFonts w:cstheme="minorHAnsi"/>
          <w:highlight w:val="yellow"/>
        </w:rPr>
        <w:t>a</w:t>
      </w:r>
      <w:r w:rsidR="00F02A95" w:rsidRPr="001A76B5">
        <w:rPr>
          <w:rFonts w:cstheme="minorHAnsi"/>
          <w:highlight w:val="yellow"/>
        </w:rPr>
        <w:t xml:space="preserve">ve been </w:t>
      </w:r>
      <w:r w:rsidR="001A76B5" w:rsidRPr="001A76B5">
        <w:rPr>
          <w:rFonts w:cstheme="minorHAnsi"/>
          <w:highlight w:val="yellow"/>
        </w:rPr>
        <w:t>at their lower point – this is not the case throughout the country, as seen above with the State data.</w:t>
      </w:r>
    </w:p>
    <w:p w14:paraId="55D060DE" w14:textId="588B9709" w:rsidR="006C3A3A" w:rsidRDefault="006C3A3A" w:rsidP="004C667C">
      <w:pPr>
        <w:spacing w:line="240" w:lineRule="auto"/>
        <w:jc w:val="both"/>
      </w:pPr>
      <w:r>
        <w:fldChar w:fldCharType="begin"/>
      </w:r>
      <w:r>
        <w:instrText xml:space="preserve"> LINK Excel.Sheet.12 "https://childfundintl-my.sharepoint.com/personal/mbellion_childfund_org/Documents/Documents/EMERGENCIAS%20&amp;%20SEGURIDAD/Mexico%20FY20/COVID-19/info%20SITREPs/COVID%20Municipios%20y%20semaforo%20semanal.xlsx" "comparativo 9 nov al 7 dic!F1C1:F59C7" \a \f 4 \h </w:instrText>
      </w:r>
      <w:r w:rsidR="001A76B5">
        <w:instrText xml:space="preserve"> \* MERGEFORMAT </w:instrText>
      </w:r>
      <w:r>
        <w:fldChar w:fldCharType="separate"/>
      </w:r>
    </w:p>
    <w:tbl>
      <w:tblPr>
        <w:tblW w:w="9600" w:type="dxa"/>
        <w:tblCellMar>
          <w:left w:w="70" w:type="dxa"/>
          <w:right w:w="70" w:type="dxa"/>
        </w:tblCellMar>
        <w:tblLook w:val="04A0" w:firstRow="1" w:lastRow="0" w:firstColumn="1" w:lastColumn="0" w:noHBand="0" w:noVBand="1"/>
      </w:tblPr>
      <w:tblGrid>
        <w:gridCol w:w="1200"/>
        <w:gridCol w:w="1200"/>
        <w:gridCol w:w="2520"/>
        <w:gridCol w:w="1200"/>
        <w:gridCol w:w="1200"/>
        <w:gridCol w:w="1200"/>
        <w:gridCol w:w="1080"/>
      </w:tblGrid>
      <w:tr w:rsidR="006C3A3A" w:rsidRPr="006C3A3A" w14:paraId="3F50B1CE" w14:textId="77777777" w:rsidTr="006C3A3A">
        <w:trPr>
          <w:trHeight w:val="720"/>
        </w:trPr>
        <w:tc>
          <w:tcPr>
            <w:tcW w:w="1200" w:type="dxa"/>
            <w:tcBorders>
              <w:top w:val="single" w:sz="4" w:space="0" w:color="auto"/>
              <w:left w:val="single" w:sz="4" w:space="0" w:color="auto"/>
              <w:bottom w:val="single" w:sz="4" w:space="0" w:color="auto"/>
              <w:right w:val="single" w:sz="4" w:space="0" w:color="auto"/>
            </w:tcBorders>
            <w:shd w:val="clear" w:color="000000" w:fill="B17ED8"/>
            <w:vAlign w:val="center"/>
            <w:hideMark/>
          </w:tcPr>
          <w:p w14:paraId="21201F69" w14:textId="42587013" w:rsidR="006C3A3A" w:rsidRPr="006C3A3A" w:rsidRDefault="006C3A3A" w:rsidP="006C3A3A">
            <w:pPr>
              <w:spacing w:after="0" w:line="240" w:lineRule="auto"/>
              <w:jc w:val="center"/>
              <w:rPr>
                <w:rFonts w:ascii="Calibri" w:eastAsia="Times New Roman" w:hAnsi="Calibri" w:cs="Calibri"/>
                <w:b/>
                <w:bCs/>
                <w:color w:val="FFFFFF"/>
                <w:sz w:val="18"/>
                <w:szCs w:val="18"/>
                <w:lang w:val="es-MX" w:eastAsia="es-MX"/>
              </w:rPr>
            </w:pPr>
            <w:r w:rsidRPr="006C3A3A">
              <w:rPr>
                <w:rFonts w:ascii="Calibri" w:eastAsia="Times New Roman" w:hAnsi="Calibri" w:cs="Calibri"/>
                <w:b/>
                <w:bCs/>
                <w:color w:val="FFFFFF"/>
                <w:sz w:val="18"/>
                <w:szCs w:val="18"/>
                <w:lang w:val="es-MX" w:eastAsia="es-MX"/>
              </w:rPr>
              <w:t>LP#</w:t>
            </w:r>
          </w:p>
        </w:tc>
        <w:tc>
          <w:tcPr>
            <w:tcW w:w="1200" w:type="dxa"/>
            <w:tcBorders>
              <w:top w:val="single" w:sz="4" w:space="0" w:color="auto"/>
              <w:left w:val="nil"/>
              <w:bottom w:val="single" w:sz="4" w:space="0" w:color="auto"/>
              <w:right w:val="single" w:sz="4" w:space="0" w:color="auto"/>
            </w:tcBorders>
            <w:shd w:val="clear" w:color="000000" w:fill="B17ED8"/>
            <w:vAlign w:val="center"/>
            <w:hideMark/>
          </w:tcPr>
          <w:p w14:paraId="6861B684" w14:textId="77777777" w:rsidR="006C3A3A" w:rsidRPr="006C3A3A" w:rsidRDefault="006C3A3A" w:rsidP="006C3A3A">
            <w:pPr>
              <w:spacing w:after="0" w:line="240" w:lineRule="auto"/>
              <w:jc w:val="center"/>
              <w:rPr>
                <w:rFonts w:ascii="Calibri" w:eastAsia="Times New Roman" w:hAnsi="Calibri" w:cs="Calibri"/>
                <w:b/>
                <w:bCs/>
                <w:color w:val="FFFFFF"/>
                <w:sz w:val="18"/>
                <w:szCs w:val="18"/>
                <w:lang w:val="es-MX" w:eastAsia="es-MX"/>
              </w:rPr>
            </w:pPr>
            <w:proofErr w:type="spellStart"/>
            <w:r w:rsidRPr="006C3A3A">
              <w:rPr>
                <w:rFonts w:ascii="Calibri" w:eastAsia="Times New Roman" w:hAnsi="Calibri" w:cs="Calibri"/>
                <w:b/>
                <w:bCs/>
                <w:color w:val="FFFFFF"/>
                <w:sz w:val="18"/>
                <w:szCs w:val="18"/>
                <w:lang w:val="es-MX" w:eastAsia="es-MX"/>
              </w:rPr>
              <w:t>State</w:t>
            </w:r>
            <w:proofErr w:type="spellEnd"/>
          </w:p>
        </w:tc>
        <w:tc>
          <w:tcPr>
            <w:tcW w:w="2520" w:type="dxa"/>
            <w:tcBorders>
              <w:top w:val="single" w:sz="4" w:space="0" w:color="auto"/>
              <w:left w:val="nil"/>
              <w:bottom w:val="single" w:sz="4" w:space="0" w:color="auto"/>
              <w:right w:val="single" w:sz="4" w:space="0" w:color="auto"/>
            </w:tcBorders>
            <w:shd w:val="clear" w:color="000000" w:fill="B17ED8"/>
            <w:vAlign w:val="center"/>
            <w:hideMark/>
          </w:tcPr>
          <w:p w14:paraId="07A3C8B6" w14:textId="77777777" w:rsidR="006C3A3A" w:rsidRPr="006C3A3A" w:rsidRDefault="006C3A3A" w:rsidP="006C3A3A">
            <w:pPr>
              <w:spacing w:after="0" w:line="240" w:lineRule="auto"/>
              <w:jc w:val="center"/>
              <w:rPr>
                <w:rFonts w:ascii="Calibri" w:eastAsia="Times New Roman" w:hAnsi="Calibri" w:cs="Calibri"/>
                <w:b/>
                <w:bCs/>
                <w:color w:val="FFFFFF"/>
                <w:sz w:val="18"/>
                <w:szCs w:val="18"/>
                <w:lang w:val="es-MX" w:eastAsia="es-MX"/>
              </w:rPr>
            </w:pPr>
            <w:proofErr w:type="spellStart"/>
            <w:r w:rsidRPr="006C3A3A">
              <w:rPr>
                <w:rFonts w:ascii="Calibri" w:eastAsia="Times New Roman" w:hAnsi="Calibri" w:cs="Calibri"/>
                <w:b/>
                <w:bCs/>
                <w:color w:val="FFFFFF"/>
                <w:sz w:val="18"/>
                <w:szCs w:val="18"/>
                <w:lang w:val="es-MX" w:eastAsia="es-MX"/>
              </w:rPr>
              <w:t>Municipality</w:t>
            </w:r>
            <w:proofErr w:type="spellEnd"/>
          </w:p>
        </w:tc>
        <w:tc>
          <w:tcPr>
            <w:tcW w:w="1200" w:type="dxa"/>
            <w:tcBorders>
              <w:top w:val="single" w:sz="4" w:space="0" w:color="auto"/>
              <w:left w:val="nil"/>
              <w:bottom w:val="single" w:sz="4" w:space="0" w:color="auto"/>
              <w:right w:val="single" w:sz="4" w:space="0" w:color="auto"/>
            </w:tcBorders>
            <w:shd w:val="clear" w:color="000000" w:fill="B17ED8"/>
            <w:vAlign w:val="center"/>
            <w:hideMark/>
          </w:tcPr>
          <w:p w14:paraId="3157B108" w14:textId="77777777" w:rsidR="006C3A3A" w:rsidRPr="006C3A3A" w:rsidRDefault="006C3A3A" w:rsidP="006C3A3A">
            <w:pPr>
              <w:spacing w:after="0" w:line="240" w:lineRule="auto"/>
              <w:jc w:val="center"/>
              <w:rPr>
                <w:rFonts w:ascii="Calibri" w:eastAsia="Times New Roman" w:hAnsi="Calibri" w:cs="Calibri"/>
                <w:b/>
                <w:bCs/>
                <w:color w:val="FFFFFF"/>
                <w:sz w:val="18"/>
                <w:szCs w:val="18"/>
                <w:lang w:eastAsia="es-MX"/>
              </w:rPr>
            </w:pPr>
            <w:r w:rsidRPr="006C3A3A">
              <w:rPr>
                <w:rFonts w:ascii="Calibri" w:eastAsia="Times New Roman" w:hAnsi="Calibri" w:cs="Calibri"/>
                <w:b/>
                <w:bCs/>
                <w:color w:val="FFFFFF"/>
                <w:sz w:val="18"/>
                <w:szCs w:val="18"/>
                <w:lang w:eastAsia="es-MX"/>
              </w:rPr>
              <w:t xml:space="preserve"> Cases confirmed on Nov. 9th  </w:t>
            </w:r>
          </w:p>
        </w:tc>
        <w:tc>
          <w:tcPr>
            <w:tcW w:w="1200" w:type="dxa"/>
            <w:tcBorders>
              <w:top w:val="single" w:sz="4" w:space="0" w:color="auto"/>
              <w:left w:val="nil"/>
              <w:bottom w:val="single" w:sz="4" w:space="0" w:color="auto"/>
              <w:right w:val="single" w:sz="4" w:space="0" w:color="auto"/>
            </w:tcBorders>
            <w:shd w:val="clear" w:color="000000" w:fill="B17ED8"/>
            <w:vAlign w:val="center"/>
            <w:hideMark/>
          </w:tcPr>
          <w:p w14:paraId="0C2F3B41" w14:textId="77777777" w:rsidR="006C3A3A" w:rsidRPr="006C3A3A" w:rsidRDefault="006C3A3A" w:rsidP="006C3A3A">
            <w:pPr>
              <w:spacing w:after="0" w:line="240" w:lineRule="auto"/>
              <w:jc w:val="center"/>
              <w:rPr>
                <w:rFonts w:ascii="Calibri" w:eastAsia="Times New Roman" w:hAnsi="Calibri" w:cs="Calibri"/>
                <w:b/>
                <w:bCs/>
                <w:color w:val="FFFFFF"/>
                <w:sz w:val="18"/>
                <w:szCs w:val="18"/>
                <w:lang w:val="es-MX" w:eastAsia="es-MX"/>
              </w:rPr>
            </w:pPr>
            <w:r w:rsidRPr="006C3A3A">
              <w:rPr>
                <w:rFonts w:ascii="Calibri" w:eastAsia="Times New Roman" w:hAnsi="Calibri" w:cs="Calibri"/>
                <w:b/>
                <w:bCs/>
                <w:color w:val="FFFFFF"/>
                <w:sz w:val="18"/>
                <w:szCs w:val="18"/>
                <w:lang w:eastAsia="es-MX"/>
              </w:rPr>
              <w:t xml:space="preserve"> </w:t>
            </w:r>
            <w:proofErr w:type="spellStart"/>
            <w:r w:rsidRPr="006C3A3A">
              <w:rPr>
                <w:rFonts w:ascii="Calibri" w:eastAsia="Times New Roman" w:hAnsi="Calibri" w:cs="Calibri"/>
                <w:b/>
                <w:bCs/>
                <w:color w:val="FFFFFF"/>
                <w:sz w:val="18"/>
                <w:szCs w:val="18"/>
                <w:lang w:val="es-MX" w:eastAsia="es-MX"/>
              </w:rPr>
              <w:t>Confirmed</w:t>
            </w:r>
            <w:proofErr w:type="spellEnd"/>
            <w:r w:rsidRPr="006C3A3A">
              <w:rPr>
                <w:rFonts w:ascii="Calibri" w:eastAsia="Times New Roman" w:hAnsi="Calibri" w:cs="Calibri"/>
                <w:b/>
                <w:bCs/>
                <w:color w:val="FFFFFF"/>
                <w:sz w:val="18"/>
                <w:szCs w:val="18"/>
                <w:lang w:val="es-MX" w:eastAsia="es-MX"/>
              </w:rPr>
              <w:t xml:space="preserve"> cases </w:t>
            </w:r>
            <w:proofErr w:type="spellStart"/>
            <w:r w:rsidRPr="006C3A3A">
              <w:rPr>
                <w:rFonts w:ascii="Calibri" w:eastAsia="Times New Roman" w:hAnsi="Calibri" w:cs="Calibri"/>
                <w:b/>
                <w:bCs/>
                <w:color w:val="FFFFFF"/>
                <w:sz w:val="18"/>
                <w:szCs w:val="18"/>
                <w:lang w:val="es-MX" w:eastAsia="es-MX"/>
              </w:rPr>
              <w:t>this</w:t>
            </w:r>
            <w:proofErr w:type="spellEnd"/>
            <w:r w:rsidRPr="006C3A3A">
              <w:rPr>
                <w:rFonts w:ascii="Calibri" w:eastAsia="Times New Roman" w:hAnsi="Calibri" w:cs="Calibri"/>
                <w:b/>
                <w:bCs/>
                <w:color w:val="FFFFFF"/>
                <w:sz w:val="18"/>
                <w:szCs w:val="18"/>
                <w:lang w:val="es-MX" w:eastAsia="es-MX"/>
              </w:rPr>
              <w:t xml:space="preserve"> </w:t>
            </w:r>
            <w:proofErr w:type="spellStart"/>
            <w:r w:rsidRPr="006C3A3A">
              <w:rPr>
                <w:rFonts w:ascii="Calibri" w:eastAsia="Times New Roman" w:hAnsi="Calibri" w:cs="Calibri"/>
                <w:b/>
                <w:bCs/>
                <w:color w:val="FFFFFF"/>
                <w:sz w:val="18"/>
                <w:szCs w:val="18"/>
                <w:lang w:val="es-MX" w:eastAsia="es-MX"/>
              </w:rPr>
              <w:t>week</w:t>
            </w:r>
            <w:proofErr w:type="spellEnd"/>
            <w:r w:rsidRPr="006C3A3A">
              <w:rPr>
                <w:rFonts w:ascii="Calibri" w:eastAsia="Times New Roman" w:hAnsi="Calibri" w:cs="Calibri"/>
                <w:b/>
                <w:bCs/>
                <w:color w:val="FFFFFF"/>
                <w:sz w:val="18"/>
                <w:szCs w:val="18"/>
                <w:lang w:val="es-MX" w:eastAsia="es-MX"/>
              </w:rPr>
              <w:t xml:space="preserve"> </w:t>
            </w:r>
          </w:p>
        </w:tc>
        <w:tc>
          <w:tcPr>
            <w:tcW w:w="1200" w:type="dxa"/>
            <w:tcBorders>
              <w:top w:val="single" w:sz="4" w:space="0" w:color="auto"/>
              <w:left w:val="nil"/>
              <w:bottom w:val="single" w:sz="4" w:space="0" w:color="auto"/>
              <w:right w:val="single" w:sz="4" w:space="0" w:color="auto"/>
            </w:tcBorders>
            <w:shd w:val="clear" w:color="000000" w:fill="B17ED8"/>
            <w:vAlign w:val="center"/>
            <w:hideMark/>
          </w:tcPr>
          <w:p w14:paraId="0B00DAB3" w14:textId="77777777" w:rsidR="006C3A3A" w:rsidRPr="006C3A3A" w:rsidRDefault="006C3A3A" w:rsidP="006C3A3A">
            <w:pPr>
              <w:spacing w:after="0" w:line="240" w:lineRule="auto"/>
              <w:jc w:val="center"/>
              <w:rPr>
                <w:rFonts w:ascii="Calibri" w:eastAsia="Times New Roman" w:hAnsi="Calibri" w:cs="Calibri"/>
                <w:b/>
                <w:bCs/>
                <w:color w:val="FFFFFF"/>
                <w:sz w:val="18"/>
                <w:szCs w:val="18"/>
                <w:lang w:val="es-MX" w:eastAsia="es-MX"/>
              </w:rPr>
            </w:pPr>
            <w:proofErr w:type="spellStart"/>
            <w:r w:rsidRPr="006C3A3A">
              <w:rPr>
                <w:rFonts w:ascii="Calibri" w:eastAsia="Times New Roman" w:hAnsi="Calibri" w:cs="Calibri"/>
                <w:b/>
                <w:bCs/>
                <w:color w:val="FFFFFF"/>
                <w:sz w:val="18"/>
                <w:szCs w:val="18"/>
                <w:lang w:val="es-MX" w:eastAsia="es-MX"/>
              </w:rPr>
              <w:t>Increase</w:t>
            </w:r>
            <w:proofErr w:type="spellEnd"/>
            <w:r w:rsidRPr="006C3A3A">
              <w:rPr>
                <w:rFonts w:ascii="Calibri" w:eastAsia="Times New Roman" w:hAnsi="Calibri" w:cs="Calibri"/>
                <w:b/>
                <w:bCs/>
                <w:color w:val="FFFFFF"/>
                <w:sz w:val="18"/>
                <w:szCs w:val="18"/>
                <w:lang w:val="es-MX" w:eastAsia="es-MX"/>
              </w:rPr>
              <w:t xml:space="preserve"> </w:t>
            </w:r>
            <w:proofErr w:type="spellStart"/>
            <w:r w:rsidRPr="006C3A3A">
              <w:rPr>
                <w:rFonts w:ascii="Calibri" w:eastAsia="Times New Roman" w:hAnsi="Calibri" w:cs="Calibri"/>
                <w:b/>
                <w:bCs/>
                <w:color w:val="FFFFFF"/>
                <w:sz w:val="18"/>
                <w:szCs w:val="18"/>
                <w:lang w:val="es-MX" w:eastAsia="es-MX"/>
              </w:rPr>
              <w:t>since</w:t>
            </w:r>
            <w:proofErr w:type="spellEnd"/>
            <w:r w:rsidRPr="006C3A3A">
              <w:rPr>
                <w:rFonts w:ascii="Calibri" w:eastAsia="Times New Roman" w:hAnsi="Calibri" w:cs="Calibri"/>
                <w:b/>
                <w:bCs/>
                <w:color w:val="FFFFFF"/>
                <w:sz w:val="18"/>
                <w:szCs w:val="18"/>
                <w:lang w:val="es-MX" w:eastAsia="es-MX"/>
              </w:rPr>
              <w:t xml:space="preserve"> </w:t>
            </w:r>
            <w:proofErr w:type="spellStart"/>
            <w:r w:rsidRPr="006C3A3A">
              <w:rPr>
                <w:rFonts w:ascii="Calibri" w:eastAsia="Times New Roman" w:hAnsi="Calibri" w:cs="Calibri"/>
                <w:b/>
                <w:bCs/>
                <w:color w:val="FFFFFF"/>
                <w:sz w:val="18"/>
                <w:szCs w:val="18"/>
                <w:lang w:val="es-MX" w:eastAsia="es-MX"/>
              </w:rPr>
              <w:t>last</w:t>
            </w:r>
            <w:proofErr w:type="spellEnd"/>
            <w:r w:rsidRPr="006C3A3A">
              <w:rPr>
                <w:rFonts w:ascii="Calibri" w:eastAsia="Times New Roman" w:hAnsi="Calibri" w:cs="Calibri"/>
                <w:b/>
                <w:bCs/>
                <w:color w:val="FFFFFF"/>
                <w:sz w:val="18"/>
                <w:szCs w:val="18"/>
                <w:lang w:val="es-MX" w:eastAsia="es-MX"/>
              </w:rPr>
              <w:t xml:space="preserve"> </w:t>
            </w:r>
            <w:proofErr w:type="spellStart"/>
            <w:r w:rsidRPr="006C3A3A">
              <w:rPr>
                <w:rFonts w:ascii="Calibri" w:eastAsia="Times New Roman" w:hAnsi="Calibri" w:cs="Calibri"/>
                <w:b/>
                <w:bCs/>
                <w:color w:val="FFFFFF"/>
                <w:sz w:val="18"/>
                <w:szCs w:val="18"/>
                <w:lang w:val="es-MX" w:eastAsia="es-MX"/>
              </w:rPr>
              <w:t>month</w:t>
            </w:r>
            <w:proofErr w:type="spellEnd"/>
          </w:p>
        </w:tc>
        <w:tc>
          <w:tcPr>
            <w:tcW w:w="1080" w:type="dxa"/>
            <w:tcBorders>
              <w:top w:val="single" w:sz="4" w:space="0" w:color="auto"/>
              <w:left w:val="nil"/>
              <w:bottom w:val="single" w:sz="4" w:space="0" w:color="auto"/>
              <w:right w:val="single" w:sz="4" w:space="0" w:color="auto"/>
            </w:tcBorders>
            <w:shd w:val="clear" w:color="000000" w:fill="92D050"/>
            <w:vAlign w:val="center"/>
            <w:hideMark/>
          </w:tcPr>
          <w:p w14:paraId="3AD2AD57" w14:textId="77777777" w:rsidR="006C3A3A" w:rsidRPr="006C3A3A" w:rsidRDefault="006C3A3A" w:rsidP="006C3A3A">
            <w:pPr>
              <w:spacing w:after="0" w:line="240" w:lineRule="auto"/>
              <w:jc w:val="center"/>
              <w:rPr>
                <w:rFonts w:ascii="Calibri" w:eastAsia="Times New Roman" w:hAnsi="Calibri" w:cs="Calibri"/>
                <w:b/>
                <w:bCs/>
                <w:color w:val="000000"/>
                <w:sz w:val="18"/>
                <w:szCs w:val="18"/>
                <w:lang w:val="es-MX" w:eastAsia="es-MX"/>
              </w:rPr>
            </w:pPr>
            <w:r w:rsidRPr="006C3A3A">
              <w:rPr>
                <w:rFonts w:ascii="Calibri" w:eastAsia="Times New Roman" w:hAnsi="Calibri" w:cs="Calibri"/>
                <w:b/>
                <w:bCs/>
                <w:color w:val="000000"/>
                <w:sz w:val="18"/>
                <w:szCs w:val="18"/>
                <w:lang w:val="es-MX" w:eastAsia="es-MX"/>
              </w:rPr>
              <w:t xml:space="preserve"> </w:t>
            </w:r>
            <w:proofErr w:type="spellStart"/>
            <w:r w:rsidRPr="006C3A3A">
              <w:rPr>
                <w:rFonts w:ascii="Calibri" w:eastAsia="Times New Roman" w:hAnsi="Calibri" w:cs="Calibri"/>
                <w:b/>
                <w:bCs/>
                <w:color w:val="000000"/>
                <w:sz w:val="18"/>
                <w:szCs w:val="18"/>
                <w:lang w:val="es-MX" w:eastAsia="es-MX"/>
              </w:rPr>
              <w:t>Death</w:t>
            </w:r>
            <w:proofErr w:type="spellEnd"/>
            <w:r w:rsidRPr="006C3A3A">
              <w:rPr>
                <w:rFonts w:ascii="Calibri" w:eastAsia="Times New Roman" w:hAnsi="Calibri" w:cs="Calibri"/>
                <w:b/>
                <w:bCs/>
                <w:color w:val="000000"/>
                <w:sz w:val="18"/>
                <w:szCs w:val="18"/>
                <w:lang w:val="es-MX" w:eastAsia="es-MX"/>
              </w:rPr>
              <w:t xml:space="preserve"> </w:t>
            </w:r>
          </w:p>
        </w:tc>
      </w:tr>
      <w:tr w:rsidR="006C3A3A" w:rsidRPr="006C3A3A" w14:paraId="3038511B"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C20574"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ARCEMX</w:t>
            </w:r>
          </w:p>
        </w:tc>
        <w:tc>
          <w:tcPr>
            <w:tcW w:w="1200" w:type="dxa"/>
            <w:tcBorders>
              <w:top w:val="nil"/>
              <w:left w:val="nil"/>
              <w:bottom w:val="single" w:sz="4" w:space="0" w:color="auto"/>
              <w:right w:val="single" w:sz="4" w:space="0" w:color="auto"/>
            </w:tcBorders>
            <w:shd w:val="clear" w:color="auto" w:fill="auto"/>
            <w:noWrap/>
            <w:vAlign w:val="center"/>
            <w:hideMark/>
          </w:tcPr>
          <w:p w14:paraId="4F57EFE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Michoacán </w:t>
            </w:r>
          </w:p>
        </w:tc>
        <w:tc>
          <w:tcPr>
            <w:tcW w:w="2520" w:type="dxa"/>
            <w:tcBorders>
              <w:top w:val="nil"/>
              <w:left w:val="nil"/>
              <w:bottom w:val="single" w:sz="4" w:space="0" w:color="auto"/>
              <w:right w:val="single" w:sz="4" w:space="0" w:color="auto"/>
            </w:tcBorders>
            <w:shd w:val="clear" w:color="auto" w:fill="auto"/>
            <w:noWrap/>
            <w:vAlign w:val="center"/>
            <w:hideMark/>
          </w:tcPr>
          <w:p w14:paraId="7B9B7D0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Lázaro Cárdenas</w:t>
            </w:r>
          </w:p>
        </w:tc>
        <w:tc>
          <w:tcPr>
            <w:tcW w:w="1200" w:type="dxa"/>
            <w:tcBorders>
              <w:top w:val="nil"/>
              <w:left w:val="nil"/>
              <w:bottom w:val="single" w:sz="4" w:space="0" w:color="auto"/>
              <w:right w:val="single" w:sz="4" w:space="0" w:color="auto"/>
            </w:tcBorders>
            <w:shd w:val="clear" w:color="auto" w:fill="auto"/>
            <w:noWrap/>
            <w:vAlign w:val="bottom"/>
            <w:hideMark/>
          </w:tcPr>
          <w:p w14:paraId="17188F6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4,944 </w:t>
            </w:r>
          </w:p>
        </w:tc>
        <w:tc>
          <w:tcPr>
            <w:tcW w:w="1200" w:type="dxa"/>
            <w:tcBorders>
              <w:top w:val="nil"/>
              <w:left w:val="nil"/>
              <w:bottom w:val="single" w:sz="4" w:space="0" w:color="auto"/>
              <w:right w:val="single" w:sz="4" w:space="0" w:color="auto"/>
            </w:tcBorders>
            <w:shd w:val="clear" w:color="auto" w:fill="auto"/>
            <w:noWrap/>
            <w:vAlign w:val="bottom"/>
            <w:hideMark/>
          </w:tcPr>
          <w:p w14:paraId="244105E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5,131 </w:t>
            </w:r>
          </w:p>
        </w:tc>
        <w:tc>
          <w:tcPr>
            <w:tcW w:w="1200" w:type="dxa"/>
            <w:tcBorders>
              <w:top w:val="nil"/>
              <w:left w:val="nil"/>
              <w:bottom w:val="single" w:sz="4" w:space="0" w:color="auto"/>
              <w:right w:val="single" w:sz="4" w:space="0" w:color="auto"/>
            </w:tcBorders>
            <w:shd w:val="clear" w:color="auto" w:fill="auto"/>
            <w:noWrap/>
            <w:vAlign w:val="center"/>
            <w:hideMark/>
          </w:tcPr>
          <w:p w14:paraId="6D8C595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4%</w:t>
            </w:r>
          </w:p>
        </w:tc>
        <w:tc>
          <w:tcPr>
            <w:tcW w:w="1080" w:type="dxa"/>
            <w:tcBorders>
              <w:top w:val="nil"/>
              <w:left w:val="nil"/>
              <w:bottom w:val="single" w:sz="4" w:space="0" w:color="auto"/>
              <w:right w:val="single" w:sz="4" w:space="0" w:color="auto"/>
            </w:tcBorders>
            <w:shd w:val="clear" w:color="auto" w:fill="auto"/>
            <w:noWrap/>
            <w:vAlign w:val="bottom"/>
            <w:hideMark/>
          </w:tcPr>
          <w:p w14:paraId="3C4B4F9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307 </w:t>
            </w:r>
          </w:p>
        </w:tc>
      </w:tr>
      <w:tr w:rsidR="006C3A3A" w:rsidRPr="006C3A3A" w14:paraId="0D844779"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8C5411"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25-078D</w:t>
            </w:r>
          </w:p>
        </w:tc>
        <w:tc>
          <w:tcPr>
            <w:tcW w:w="1200" w:type="dxa"/>
            <w:tcBorders>
              <w:top w:val="nil"/>
              <w:left w:val="nil"/>
              <w:bottom w:val="single" w:sz="4" w:space="0" w:color="auto"/>
              <w:right w:val="single" w:sz="4" w:space="0" w:color="auto"/>
            </w:tcBorders>
            <w:shd w:val="clear" w:color="auto" w:fill="auto"/>
            <w:noWrap/>
            <w:vAlign w:val="center"/>
            <w:hideMark/>
          </w:tcPr>
          <w:p w14:paraId="51821985"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Chiapas</w:t>
            </w:r>
          </w:p>
        </w:tc>
        <w:tc>
          <w:tcPr>
            <w:tcW w:w="2520" w:type="dxa"/>
            <w:tcBorders>
              <w:top w:val="nil"/>
              <w:left w:val="nil"/>
              <w:bottom w:val="single" w:sz="4" w:space="0" w:color="auto"/>
              <w:right w:val="single" w:sz="4" w:space="0" w:color="auto"/>
            </w:tcBorders>
            <w:shd w:val="clear" w:color="auto" w:fill="auto"/>
            <w:noWrap/>
            <w:vAlign w:val="center"/>
            <w:hideMark/>
          </w:tcPr>
          <w:p w14:paraId="0719DB36"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Tapachula</w:t>
            </w:r>
          </w:p>
        </w:tc>
        <w:tc>
          <w:tcPr>
            <w:tcW w:w="1200" w:type="dxa"/>
            <w:tcBorders>
              <w:top w:val="nil"/>
              <w:left w:val="nil"/>
              <w:bottom w:val="single" w:sz="4" w:space="0" w:color="auto"/>
              <w:right w:val="single" w:sz="4" w:space="0" w:color="auto"/>
            </w:tcBorders>
            <w:shd w:val="clear" w:color="auto" w:fill="auto"/>
            <w:noWrap/>
            <w:vAlign w:val="bottom"/>
            <w:hideMark/>
          </w:tcPr>
          <w:p w14:paraId="05FB5C9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1,260 </w:t>
            </w:r>
          </w:p>
        </w:tc>
        <w:tc>
          <w:tcPr>
            <w:tcW w:w="1200" w:type="dxa"/>
            <w:tcBorders>
              <w:top w:val="nil"/>
              <w:left w:val="nil"/>
              <w:bottom w:val="single" w:sz="4" w:space="0" w:color="auto"/>
              <w:right w:val="single" w:sz="4" w:space="0" w:color="auto"/>
            </w:tcBorders>
            <w:shd w:val="clear" w:color="auto" w:fill="auto"/>
            <w:noWrap/>
            <w:vAlign w:val="bottom"/>
            <w:hideMark/>
          </w:tcPr>
          <w:p w14:paraId="171AF82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1,277 </w:t>
            </w:r>
          </w:p>
        </w:tc>
        <w:tc>
          <w:tcPr>
            <w:tcW w:w="1200" w:type="dxa"/>
            <w:tcBorders>
              <w:top w:val="nil"/>
              <w:left w:val="nil"/>
              <w:bottom w:val="single" w:sz="4" w:space="0" w:color="auto"/>
              <w:right w:val="single" w:sz="4" w:space="0" w:color="auto"/>
            </w:tcBorders>
            <w:shd w:val="clear" w:color="auto" w:fill="auto"/>
            <w:noWrap/>
            <w:vAlign w:val="bottom"/>
            <w:hideMark/>
          </w:tcPr>
          <w:p w14:paraId="00ADA81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w:t>
            </w:r>
          </w:p>
        </w:tc>
        <w:tc>
          <w:tcPr>
            <w:tcW w:w="1080" w:type="dxa"/>
            <w:tcBorders>
              <w:top w:val="nil"/>
              <w:left w:val="nil"/>
              <w:bottom w:val="single" w:sz="4" w:space="0" w:color="auto"/>
              <w:right w:val="single" w:sz="4" w:space="0" w:color="auto"/>
            </w:tcBorders>
            <w:shd w:val="clear" w:color="auto" w:fill="auto"/>
            <w:noWrap/>
            <w:vAlign w:val="bottom"/>
            <w:hideMark/>
          </w:tcPr>
          <w:p w14:paraId="211714C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201 </w:t>
            </w:r>
          </w:p>
        </w:tc>
      </w:tr>
      <w:tr w:rsidR="006C3A3A" w:rsidRPr="006C3A3A" w14:paraId="3F727A47"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B6A8A4"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2522</w:t>
            </w:r>
          </w:p>
        </w:tc>
        <w:tc>
          <w:tcPr>
            <w:tcW w:w="1200" w:type="dxa"/>
            <w:tcBorders>
              <w:top w:val="nil"/>
              <w:left w:val="nil"/>
              <w:bottom w:val="single" w:sz="4" w:space="0" w:color="auto"/>
              <w:right w:val="single" w:sz="4" w:space="0" w:color="auto"/>
            </w:tcBorders>
            <w:shd w:val="clear" w:color="auto" w:fill="auto"/>
            <w:noWrap/>
            <w:vAlign w:val="center"/>
            <w:hideMark/>
          </w:tcPr>
          <w:p w14:paraId="487055D6"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México</w:t>
            </w:r>
          </w:p>
        </w:tc>
        <w:tc>
          <w:tcPr>
            <w:tcW w:w="2520" w:type="dxa"/>
            <w:tcBorders>
              <w:top w:val="nil"/>
              <w:left w:val="nil"/>
              <w:bottom w:val="single" w:sz="4" w:space="0" w:color="auto"/>
              <w:right w:val="single" w:sz="4" w:space="0" w:color="auto"/>
            </w:tcBorders>
            <w:shd w:val="clear" w:color="auto" w:fill="auto"/>
            <w:noWrap/>
            <w:vAlign w:val="center"/>
            <w:hideMark/>
          </w:tcPr>
          <w:p w14:paraId="1899C20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Atlacomulco</w:t>
            </w:r>
          </w:p>
        </w:tc>
        <w:tc>
          <w:tcPr>
            <w:tcW w:w="1200" w:type="dxa"/>
            <w:tcBorders>
              <w:top w:val="nil"/>
              <w:left w:val="nil"/>
              <w:bottom w:val="single" w:sz="4" w:space="0" w:color="auto"/>
              <w:right w:val="single" w:sz="4" w:space="0" w:color="auto"/>
            </w:tcBorders>
            <w:shd w:val="clear" w:color="auto" w:fill="auto"/>
            <w:noWrap/>
            <w:vAlign w:val="bottom"/>
            <w:hideMark/>
          </w:tcPr>
          <w:p w14:paraId="5DB6640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1,028 </w:t>
            </w:r>
          </w:p>
        </w:tc>
        <w:tc>
          <w:tcPr>
            <w:tcW w:w="1200" w:type="dxa"/>
            <w:tcBorders>
              <w:top w:val="nil"/>
              <w:left w:val="nil"/>
              <w:bottom w:val="single" w:sz="4" w:space="0" w:color="auto"/>
              <w:right w:val="single" w:sz="4" w:space="0" w:color="auto"/>
            </w:tcBorders>
            <w:shd w:val="clear" w:color="auto" w:fill="auto"/>
            <w:noWrap/>
            <w:vAlign w:val="bottom"/>
            <w:hideMark/>
          </w:tcPr>
          <w:p w14:paraId="3927812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1,083 </w:t>
            </w:r>
          </w:p>
        </w:tc>
        <w:tc>
          <w:tcPr>
            <w:tcW w:w="1200" w:type="dxa"/>
            <w:tcBorders>
              <w:top w:val="nil"/>
              <w:left w:val="nil"/>
              <w:bottom w:val="single" w:sz="4" w:space="0" w:color="auto"/>
              <w:right w:val="single" w:sz="4" w:space="0" w:color="auto"/>
            </w:tcBorders>
            <w:shd w:val="clear" w:color="auto" w:fill="auto"/>
            <w:noWrap/>
            <w:vAlign w:val="bottom"/>
            <w:hideMark/>
          </w:tcPr>
          <w:p w14:paraId="3B92D2F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5%</w:t>
            </w:r>
          </w:p>
        </w:tc>
        <w:tc>
          <w:tcPr>
            <w:tcW w:w="1080" w:type="dxa"/>
            <w:tcBorders>
              <w:top w:val="nil"/>
              <w:left w:val="nil"/>
              <w:bottom w:val="single" w:sz="4" w:space="0" w:color="auto"/>
              <w:right w:val="single" w:sz="4" w:space="0" w:color="auto"/>
            </w:tcBorders>
            <w:shd w:val="clear" w:color="auto" w:fill="auto"/>
            <w:noWrap/>
            <w:vAlign w:val="bottom"/>
            <w:hideMark/>
          </w:tcPr>
          <w:p w14:paraId="0AB43C1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78 </w:t>
            </w:r>
          </w:p>
        </w:tc>
      </w:tr>
      <w:tr w:rsidR="006C3A3A" w:rsidRPr="006C3A3A" w14:paraId="239B313B"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C9BE8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2924</w:t>
            </w:r>
          </w:p>
        </w:tc>
        <w:tc>
          <w:tcPr>
            <w:tcW w:w="1200" w:type="dxa"/>
            <w:tcBorders>
              <w:top w:val="nil"/>
              <w:left w:val="nil"/>
              <w:bottom w:val="single" w:sz="4" w:space="0" w:color="auto"/>
              <w:right w:val="single" w:sz="4" w:space="0" w:color="auto"/>
            </w:tcBorders>
            <w:shd w:val="clear" w:color="auto" w:fill="auto"/>
            <w:noWrap/>
            <w:vAlign w:val="center"/>
            <w:hideMark/>
          </w:tcPr>
          <w:p w14:paraId="479FE90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5CBADDFF"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Huajuapan de León</w:t>
            </w:r>
          </w:p>
        </w:tc>
        <w:tc>
          <w:tcPr>
            <w:tcW w:w="1200" w:type="dxa"/>
            <w:tcBorders>
              <w:top w:val="nil"/>
              <w:left w:val="nil"/>
              <w:bottom w:val="single" w:sz="4" w:space="0" w:color="auto"/>
              <w:right w:val="single" w:sz="4" w:space="0" w:color="auto"/>
            </w:tcBorders>
            <w:shd w:val="clear" w:color="auto" w:fill="auto"/>
            <w:noWrap/>
            <w:vAlign w:val="bottom"/>
            <w:hideMark/>
          </w:tcPr>
          <w:p w14:paraId="07E36B8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785 </w:t>
            </w:r>
          </w:p>
        </w:tc>
        <w:tc>
          <w:tcPr>
            <w:tcW w:w="1200" w:type="dxa"/>
            <w:tcBorders>
              <w:top w:val="nil"/>
              <w:left w:val="nil"/>
              <w:bottom w:val="single" w:sz="4" w:space="0" w:color="auto"/>
              <w:right w:val="single" w:sz="4" w:space="0" w:color="auto"/>
            </w:tcBorders>
            <w:shd w:val="clear" w:color="auto" w:fill="auto"/>
            <w:noWrap/>
            <w:vAlign w:val="bottom"/>
            <w:hideMark/>
          </w:tcPr>
          <w:p w14:paraId="3AA12FD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876 </w:t>
            </w:r>
          </w:p>
        </w:tc>
        <w:tc>
          <w:tcPr>
            <w:tcW w:w="1200" w:type="dxa"/>
            <w:tcBorders>
              <w:top w:val="nil"/>
              <w:left w:val="nil"/>
              <w:bottom w:val="single" w:sz="4" w:space="0" w:color="auto"/>
              <w:right w:val="single" w:sz="4" w:space="0" w:color="auto"/>
            </w:tcBorders>
            <w:shd w:val="clear" w:color="auto" w:fill="auto"/>
            <w:noWrap/>
            <w:vAlign w:val="center"/>
            <w:hideMark/>
          </w:tcPr>
          <w:p w14:paraId="54B48F5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DEACBD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61 </w:t>
            </w:r>
          </w:p>
        </w:tc>
      </w:tr>
      <w:tr w:rsidR="006C3A3A" w:rsidRPr="006C3A3A" w14:paraId="2F23D6D5"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3BC5F68"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2517</w:t>
            </w:r>
          </w:p>
        </w:tc>
        <w:tc>
          <w:tcPr>
            <w:tcW w:w="1200" w:type="dxa"/>
            <w:tcBorders>
              <w:top w:val="nil"/>
              <w:left w:val="nil"/>
              <w:bottom w:val="single" w:sz="4" w:space="0" w:color="auto"/>
              <w:right w:val="single" w:sz="4" w:space="0" w:color="auto"/>
            </w:tcBorders>
            <w:shd w:val="clear" w:color="auto" w:fill="auto"/>
            <w:noWrap/>
            <w:vAlign w:val="center"/>
            <w:hideMark/>
          </w:tcPr>
          <w:p w14:paraId="3CA4CA6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Michoacán </w:t>
            </w:r>
          </w:p>
        </w:tc>
        <w:tc>
          <w:tcPr>
            <w:tcW w:w="2520" w:type="dxa"/>
            <w:tcBorders>
              <w:top w:val="nil"/>
              <w:left w:val="nil"/>
              <w:bottom w:val="single" w:sz="4" w:space="0" w:color="auto"/>
              <w:right w:val="single" w:sz="4" w:space="0" w:color="auto"/>
            </w:tcBorders>
            <w:shd w:val="clear" w:color="auto" w:fill="auto"/>
            <w:noWrap/>
            <w:vAlign w:val="center"/>
            <w:hideMark/>
          </w:tcPr>
          <w:p w14:paraId="18F4F4E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Zitácuaro</w:t>
            </w:r>
          </w:p>
        </w:tc>
        <w:tc>
          <w:tcPr>
            <w:tcW w:w="1200" w:type="dxa"/>
            <w:tcBorders>
              <w:top w:val="nil"/>
              <w:left w:val="nil"/>
              <w:bottom w:val="single" w:sz="4" w:space="0" w:color="auto"/>
              <w:right w:val="single" w:sz="4" w:space="0" w:color="auto"/>
            </w:tcBorders>
            <w:shd w:val="clear" w:color="auto" w:fill="auto"/>
            <w:noWrap/>
            <w:vAlign w:val="bottom"/>
            <w:hideMark/>
          </w:tcPr>
          <w:p w14:paraId="08634F6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693 </w:t>
            </w:r>
          </w:p>
        </w:tc>
        <w:tc>
          <w:tcPr>
            <w:tcW w:w="1200" w:type="dxa"/>
            <w:tcBorders>
              <w:top w:val="nil"/>
              <w:left w:val="nil"/>
              <w:bottom w:val="single" w:sz="4" w:space="0" w:color="auto"/>
              <w:right w:val="single" w:sz="4" w:space="0" w:color="auto"/>
            </w:tcBorders>
            <w:shd w:val="clear" w:color="auto" w:fill="auto"/>
            <w:noWrap/>
            <w:vAlign w:val="bottom"/>
            <w:hideMark/>
          </w:tcPr>
          <w:p w14:paraId="64EAF3D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803 </w:t>
            </w:r>
          </w:p>
        </w:tc>
        <w:tc>
          <w:tcPr>
            <w:tcW w:w="1200" w:type="dxa"/>
            <w:tcBorders>
              <w:top w:val="nil"/>
              <w:left w:val="nil"/>
              <w:bottom w:val="single" w:sz="4" w:space="0" w:color="auto"/>
              <w:right w:val="single" w:sz="4" w:space="0" w:color="auto"/>
            </w:tcBorders>
            <w:shd w:val="clear" w:color="auto" w:fill="auto"/>
            <w:noWrap/>
            <w:vAlign w:val="center"/>
            <w:hideMark/>
          </w:tcPr>
          <w:p w14:paraId="2498965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16%</w:t>
            </w:r>
          </w:p>
        </w:tc>
        <w:tc>
          <w:tcPr>
            <w:tcW w:w="1080" w:type="dxa"/>
            <w:tcBorders>
              <w:top w:val="nil"/>
              <w:left w:val="nil"/>
              <w:bottom w:val="single" w:sz="4" w:space="0" w:color="auto"/>
              <w:right w:val="single" w:sz="4" w:space="0" w:color="auto"/>
            </w:tcBorders>
            <w:shd w:val="clear" w:color="auto" w:fill="auto"/>
            <w:noWrap/>
            <w:vAlign w:val="bottom"/>
            <w:hideMark/>
          </w:tcPr>
          <w:p w14:paraId="0CCCFD7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90 </w:t>
            </w:r>
          </w:p>
        </w:tc>
      </w:tr>
      <w:tr w:rsidR="006C3A3A" w:rsidRPr="006C3A3A" w14:paraId="10C64EE4"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CF569BF"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4285</w:t>
            </w:r>
          </w:p>
        </w:tc>
        <w:tc>
          <w:tcPr>
            <w:tcW w:w="1200" w:type="dxa"/>
            <w:tcBorders>
              <w:top w:val="nil"/>
              <w:left w:val="nil"/>
              <w:bottom w:val="single" w:sz="4" w:space="0" w:color="auto"/>
              <w:right w:val="single" w:sz="4" w:space="0" w:color="auto"/>
            </w:tcBorders>
            <w:shd w:val="clear" w:color="auto" w:fill="auto"/>
            <w:noWrap/>
            <w:vAlign w:val="center"/>
            <w:hideMark/>
          </w:tcPr>
          <w:p w14:paraId="3DE678FD"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4DBC4904"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Villa de Zaachila</w:t>
            </w:r>
          </w:p>
        </w:tc>
        <w:tc>
          <w:tcPr>
            <w:tcW w:w="1200" w:type="dxa"/>
            <w:tcBorders>
              <w:top w:val="nil"/>
              <w:left w:val="nil"/>
              <w:bottom w:val="single" w:sz="4" w:space="0" w:color="auto"/>
              <w:right w:val="single" w:sz="4" w:space="0" w:color="auto"/>
            </w:tcBorders>
            <w:shd w:val="clear" w:color="auto" w:fill="auto"/>
            <w:noWrap/>
            <w:vAlign w:val="bottom"/>
            <w:hideMark/>
          </w:tcPr>
          <w:p w14:paraId="4B4A06C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478 </w:t>
            </w:r>
          </w:p>
        </w:tc>
        <w:tc>
          <w:tcPr>
            <w:tcW w:w="1200" w:type="dxa"/>
            <w:tcBorders>
              <w:top w:val="nil"/>
              <w:left w:val="nil"/>
              <w:bottom w:val="single" w:sz="4" w:space="0" w:color="auto"/>
              <w:right w:val="single" w:sz="4" w:space="0" w:color="auto"/>
            </w:tcBorders>
            <w:shd w:val="clear" w:color="auto" w:fill="auto"/>
            <w:noWrap/>
            <w:vAlign w:val="bottom"/>
            <w:hideMark/>
          </w:tcPr>
          <w:p w14:paraId="71F1EDF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555 </w:t>
            </w:r>
          </w:p>
        </w:tc>
        <w:tc>
          <w:tcPr>
            <w:tcW w:w="1200" w:type="dxa"/>
            <w:tcBorders>
              <w:top w:val="nil"/>
              <w:left w:val="nil"/>
              <w:bottom w:val="single" w:sz="4" w:space="0" w:color="auto"/>
              <w:right w:val="single" w:sz="4" w:space="0" w:color="auto"/>
            </w:tcBorders>
            <w:shd w:val="clear" w:color="auto" w:fill="auto"/>
            <w:noWrap/>
            <w:vAlign w:val="center"/>
            <w:hideMark/>
          </w:tcPr>
          <w:p w14:paraId="6942B3A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16%</w:t>
            </w:r>
          </w:p>
        </w:tc>
        <w:tc>
          <w:tcPr>
            <w:tcW w:w="1080" w:type="dxa"/>
            <w:tcBorders>
              <w:top w:val="nil"/>
              <w:left w:val="nil"/>
              <w:bottom w:val="single" w:sz="4" w:space="0" w:color="auto"/>
              <w:right w:val="single" w:sz="4" w:space="0" w:color="auto"/>
            </w:tcBorders>
            <w:shd w:val="clear" w:color="auto" w:fill="auto"/>
            <w:noWrap/>
            <w:vAlign w:val="bottom"/>
            <w:hideMark/>
          </w:tcPr>
          <w:p w14:paraId="3EF3245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30 </w:t>
            </w:r>
          </w:p>
        </w:tc>
      </w:tr>
      <w:tr w:rsidR="006C3A3A" w:rsidRPr="006C3A3A" w14:paraId="6771212F"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CD2B2A"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4285</w:t>
            </w:r>
          </w:p>
        </w:tc>
        <w:tc>
          <w:tcPr>
            <w:tcW w:w="1200" w:type="dxa"/>
            <w:tcBorders>
              <w:top w:val="nil"/>
              <w:left w:val="nil"/>
              <w:bottom w:val="single" w:sz="4" w:space="0" w:color="auto"/>
              <w:right w:val="single" w:sz="4" w:space="0" w:color="auto"/>
            </w:tcBorders>
            <w:shd w:val="clear" w:color="auto" w:fill="auto"/>
            <w:noWrap/>
            <w:vAlign w:val="center"/>
            <w:hideMark/>
          </w:tcPr>
          <w:p w14:paraId="33FDB5C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2733BD75"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 Antonio de la Cal</w:t>
            </w:r>
          </w:p>
        </w:tc>
        <w:tc>
          <w:tcPr>
            <w:tcW w:w="1200" w:type="dxa"/>
            <w:tcBorders>
              <w:top w:val="nil"/>
              <w:left w:val="nil"/>
              <w:bottom w:val="single" w:sz="4" w:space="0" w:color="auto"/>
              <w:right w:val="single" w:sz="4" w:space="0" w:color="auto"/>
            </w:tcBorders>
            <w:shd w:val="clear" w:color="auto" w:fill="auto"/>
            <w:noWrap/>
            <w:vAlign w:val="bottom"/>
            <w:hideMark/>
          </w:tcPr>
          <w:p w14:paraId="06F7F86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357 </w:t>
            </w:r>
          </w:p>
        </w:tc>
        <w:tc>
          <w:tcPr>
            <w:tcW w:w="1200" w:type="dxa"/>
            <w:tcBorders>
              <w:top w:val="nil"/>
              <w:left w:val="nil"/>
              <w:bottom w:val="single" w:sz="4" w:space="0" w:color="auto"/>
              <w:right w:val="single" w:sz="4" w:space="0" w:color="auto"/>
            </w:tcBorders>
            <w:shd w:val="clear" w:color="auto" w:fill="auto"/>
            <w:noWrap/>
            <w:vAlign w:val="bottom"/>
            <w:hideMark/>
          </w:tcPr>
          <w:p w14:paraId="7200C15B"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401 </w:t>
            </w:r>
          </w:p>
        </w:tc>
        <w:tc>
          <w:tcPr>
            <w:tcW w:w="1200" w:type="dxa"/>
            <w:tcBorders>
              <w:top w:val="nil"/>
              <w:left w:val="nil"/>
              <w:bottom w:val="single" w:sz="4" w:space="0" w:color="auto"/>
              <w:right w:val="single" w:sz="4" w:space="0" w:color="auto"/>
            </w:tcBorders>
            <w:shd w:val="clear" w:color="auto" w:fill="auto"/>
            <w:noWrap/>
            <w:vAlign w:val="center"/>
            <w:hideMark/>
          </w:tcPr>
          <w:p w14:paraId="2206C6A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8FEF10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40 </w:t>
            </w:r>
          </w:p>
        </w:tc>
      </w:tr>
      <w:tr w:rsidR="006C3A3A" w:rsidRPr="006C3A3A" w14:paraId="71A82C7F"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12F64A"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2516 / 2843</w:t>
            </w:r>
          </w:p>
        </w:tc>
        <w:tc>
          <w:tcPr>
            <w:tcW w:w="1200" w:type="dxa"/>
            <w:tcBorders>
              <w:top w:val="nil"/>
              <w:left w:val="nil"/>
              <w:bottom w:val="single" w:sz="4" w:space="0" w:color="auto"/>
              <w:right w:val="single" w:sz="4" w:space="0" w:color="auto"/>
            </w:tcBorders>
            <w:shd w:val="clear" w:color="auto" w:fill="auto"/>
            <w:noWrap/>
            <w:vAlign w:val="center"/>
            <w:hideMark/>
          </w:tcPr>
          <w:p w14:paraId="447F7C81"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69D8320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Ixmiquilpan</w:t>
            </w:r>
          </w:p>
        </w:tc>
        <w:tc>
          <w:tcPr>
            <w:tcW w:w="1200" w:type="dxa"/>
            <w:tcBorders>
              <w:top w:val="nil"/>
              <w:left w:val="nil"/>
              <w:bottom w:val="single" w:sz="4" w:space="0" w:color="auto"/>
              <w:right w:val="single" w:sz="4" w:space="0" w:color="auto"/>
            </w:tcBorders>
            <w:shd w:val="clear" w:color="auto" w:fill="auto"/>
            <w:noWrap/>
            <w:vAlign w:val="bottom"/>
            <w:hideMark/>
          </w:tcPr>
          <w:p w14:paraId="26036C1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321 </w:t>
            </w:r>
          </w:p>
        </w:tc>
        <w:tc>
          <w:tcPr>
            <w:tcW w:w="1200" w:type="dxa"/>
            <w:tcBorders>
              <w:top w:val="nil"/>
              <w:left w:val="nil"/>
              <w:bottom w:val="single" w:sz="4" w:space="0" w:color="auto"/>
              <w:right w:val="single" w:sz="4" w:space="0" w:color="auto"/>
            </w:tcBorders>
            <w:shd w:val="clear" w:color="auto" w:fill="auto"/>
            <w:noWrap/>
            <w:vAlign w:val="bottom"/>
            <w:hideMark/>
          </w:tcPr>
          <w:p w14:paraId="6C558CE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416 </w:t>
            </w:r>
          </w:p>
        </w:tc>
        <w:tc>
          <w:tcPr>
            <w:tcW w:w="1200" w:type="dxa"/>
            <w:tcBorders>
              <w:top w:val="nil"/>
              <w:left w:val="nil"/>
              <w:bottom w:val="single" w:sz="4" w:space="0" w:color="auto"/>
              <w:right w:val="single" w:sz="4" w:space="0" w:color="auto"/>
            </w:tcBorders>
            <w:shd w:val="clear" w:color="auto" w:fill="auto"/>
            <w:noWrap/>
            <w:vAlign w:val="center"/>
            <w:hideMark/>
          </w:tcPr>
          <w:p w14:paraId="290AA99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30%</w:t>
            </w:r>
          </w:p>
        </w:tc>
        <w:tc>
          <w:tcPr>
            <w:tcW w:w="1080" w:type="dxa"/>
            <w:tcBorders>
              <w:top w:val="nil"/>
              <w:left w:val="nil"/>
              <w:bottom w:val="single" w:sz="4" w:space="0" w:color="auto"/>
              <w:right w:val="single" w:sz="4" w:space="0" w:color="auto"/>
            </w:tcBorders>
            <w:shd w:val="clear" w:color="auto" w:fill="auto"/>
            <w:noWrap/>
            <w:vAlign w:val="bottom"/>
            <w:hideMark/>
          </w:tcPr>
          <w:p w14:paraId="191910D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73 </w:t>
            </w:r>
          </w:p>
        </w:tc>
      </w:tr>
      <w:tr w:rsidR="006C3A3A" w:rsidRPr="006C3A3A" w14:paraId="168BF69E"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BFF1E8"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2522</w:t>
            </w:r>
          </w:p>
        </w:tc>
        <w:tc>
          <w:tcPr>
            <w:tcW w:w="1200" w:type="dxa"/>
            <w:tcBorders>
              <w:top w:val="nil"/>
              <w:left w:val="nil"/>
              <w:bottom w:val="single" w:sz="4" w:space="0" w:color="auto"/>
              <w:right w:val="single" w:sz="4" w:space="0" w:color="auto"/>
            </w:tcBorders>
            <w:shd w:val="clear" w:color="auto" w:fill="auto"/>
            <w:noWrap/>
            <w:vAlign w:val="center"/>
            <w:hideMark/>
          </w:tcPr>
          <w:p w14:paraId="6DB02F2A"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México</w:t>
            </w:r>
          </w:p>
        </w:tc>
        <w:tc>
          <w:tcPr>
            <w:tcW w:w="2520" w:type="dxa"/>
            <w:tcBorders>
              <w:top w:val="nil"/>
              <w:left w:val="nil"/>
              <w:bottom w:val="single" w:sz="4" w:space="0" w:color="auto"/>
              <w:right w:val="single" w:sz="4" w:space="0" w:color="auto"/>
            </w:tcBorders>
            <w:shd w:val="clear" w:color="auto" w:fill="auto"/>
            <w:noWrap/>
            <w:vAlign w:val="center"/>
            <w:hideMark/>
          </w:tcPr>
          <w:p w14:paraId="1B0E4EF4"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Acambay</w:t>
            </w:r>
          </w:p>
        </w:tc>
        <w:tc>
          <w:tcPr>
            <w:tcW w:w="1200" w:type="dxa"/>
            <w:tcBorders>
              <w:top w:val="nil"/>
              <w:left w:val="nil"/>
              <w:bottom w:val="single" w:sz="4" w:space="0" w:color="auto"/>
              <w:right w:val="single" w:sz="4" w:space="0" w:color="auto"/>
            </w:tcBorders>
            <w:shd w:val="clear" w:color="auto" w:fill="auto"/>
            <w:noWrap/>
            <w:vAlign w:val="bottom"/>
            <w:hideMark/>
          </w:tcPr>
          <w:p w14:paraId="0EF7A15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270 </w:t>
            </w:r>
          </w:p>
        </w:tc>
        <w:tc>
          <w:tcPr>
            <w:tcW w:w="1200" w:type="dxa"/>
            <w:tcBorders>
              <w:top w:val="nil"/>
              <w:left w:val="nil"/>
              <w:bottom w:val="single" w:sz="4" w:space="0" w:color="auto"/>
              <w:right w:val="single" w:sz="4" w:space="0" w:color="auto"/>
            </w:tcBorders>
            <w:shd w:val="clear" w:color="auto" w:fill="auto"/>
            <w:noWrap/>
            <w:vAlign w:val="bottom"/>
            <w:hideMark/>
          </w:tcPr>
          <w:p w14:paraId="4CF4362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294 </w:t>
            </w:r>
          </w:p>
        </w:tc>
        <w:tc>
          <w:tcPr>
            <w:tcW w:w="1200" w:type="dxa"/>
            <w:tcBorders>
              <w:top w:val="nil"/>
              <w:left w:val="nil"/>
              <w:bottom w:val="single" w:sz="4" w:space="0" w:color="auto"/>
              <w:right w:val="single" w:sz="4" w:space="0" w:color="auto"/>
            </w:tcBorders>
            <w:shd w:val="clear" w:color="auto" w:fill="auto"/>
            <w:noWrap/>
            <w:vAlign w:val="bottom"/>
            <w:hideMark/>
          </w:tcPr>
          <w:p w14:paraId="4FCE69E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9%</w:t>
            </w:r>
          </w:p>
        </w:tc>
        <w:tc>
          <w:tcPr>
            <w:tcW w:w="1080" w:type="dxa"/>
            <w:tcBorders>
              <w:top w:val="nil"/>
              <w:left w:val="nil"/>
              <w:bottom w:val="single" w:sz="4" w:space="0" w:color="auto"/>
              <w:right w:val="single" w:sz="4" w:space="0" w:color="auto"/>
            </w:tcBorders>
            <w:shd w:val="clear" w:color="auto" w:fill="auto"/>
            <w:noWrap/>
            <w:vAlign w:val="bottom"/>
            <w:hideMark/>
          </w:tcPr>
          <w:p w14:paraId="3CC2C1A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20 </w:t>
            </w:r>
          </w:p>
        </w:tc>
      </w:tr>
      <w:tr w:rsidR="006C3A3A" w:rsidRPr="006C3A3A" w14:paraId="5C169DFC"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80C1C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2522</w:t>
            </w:r>
          </w:p>
        </w:tc>
        <w:tc>
          <w:tcPr>
            <w:tcW w:w="1200" w:type="dxa"/>
            <w:tcBorders>
              <w:top w:val="nil"/>
              <w:left w:val="nil"/>
              <w:bottom w:val="single" w:sz="4" w:space="0" w:color="auto"/>
              <w:right w:val="single" w:sz="4" w:space="0" w:color="auto"/>
            </w:tcBorders>
            <w:shd w:val="clear" w:color="auto" w:fill="auto"/>
            <w:noWrap/>
            <w:vAlign w:val="center"/>
            <w:hideMark/>
          </w:tcPr>
          <w:p w14:paraId="70978400"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México</w:t>
            </w:r>
          </w:p>
        </w:tc>
        <w:tc>
          <w:tcPr>
            <w:tcW w:w="2520" w:type="dxa"/>
            <w:tcBorders>
              <w:top w:val="nil"/>
              <w:left w:val="nil"/>
              <w:bottom w:val="single" w:sz="4" w:space="0" w:color="auto"/>
              <w:right w:val="single" w:sz="4" w:space="0" w:color="auto"/>
            </w:tcBorders>
            <w:shd w:val="clear" w:color="auto" w:fill="auto"/>
            <w:noWrap/>
            <w:vAlign w:val="center"/>
            <w:hideMark/>
          </w:tcPr>
          <w:p w14:paraId="7FAFEC7B"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Temascalcingo</w:t>
            </w:r>
          </w:p>
        </w:tc>
        <w:tc>
          <w:tcPr>
            <w:tcW w:w="1200" w:type="dxa"/>
            <w:tcBorders>
              <w:top w:val="nil"/>
              <w:left w:val="nil"/>
              <w:bottom w:val="single" w:sz="4" w:space="0" w:color="auto"/>
              <w:right w:val="single" w:sz="4" w:space="0" w:color="auto"/>
            </w:tcBorders>
            <w:shd w:val="clear" w:color="auto" w:fill="auto"/>
            <w:noWrap/>
            <w:vAlign w:val="bottom"/>
            <w:hideMark/>
          </w:tcPr>
          <w:p w14:paraId="1B102DE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233 </w:t>
            </w:r>
          </w:p>
        </w:tc>
        <w:tc>
          <w:tcPr>
            <w:tcW w:w="1200" w:type="dxa"/>
            <w:tcBorders>
              <w:top w:val="nil"/>
              <w:left w:val="nil"/>
              <w:bottom w:val="single" w:sz="4" w:space="0" w:color="auto"/>
              <w:right w:val="single" w:sz="4" w:space="0" w:color="auto"/>
            </w:tcBorders>
            <w:shd w:val="clear" w:color="auto" w:fill="auto"/>
            <w:noWrap/>
            <w:vAlign w:val="bottom"/>
            <w:hideMark/>
          </w:tcPr>
          <w:p w14:paraId="56BD130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239 </w:t>
            </w:r>
          </w:p>
        </w:tc>
        <w:tc>
          <w:tcPr>
            <w:tcW w:w="1200" w:type="dxa"/>
            <w:tcBorders>
              <w:top w:val="nil"/>
              <w:left w:val="nil"/>
              <w:bottom w:val="single" w:sz="4" w:space="0" w:color="auto"/>
              <w:right w:val="single" w:sz="4" w:space="0" w:color="auto"/>
            </w:tcBorders>
            <w:shd w:val="clear" w:color="auto" w:fill="auto"/>
            <w:noWrap/>
            <w:vAlign w:val="bottom"/>
            <w:hideMark/>
          </w:tcPr>
          <w:p w14:paraId="2E903B9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3%</w:t>
            </w:r>
          </w:p>
        </w:tc>
        <w:tc>
          <w:tcPr>
            <w:tcW w:w="1080" w:type="dxa"/>
            <w:tcBorders>
              <w:top w:val="nil"/>
              <w:left w:val="nil"/>
              <w:bottom w:val="single" w:sz="4" w:space="0" w:color="auto"/>
              <w:right w:val="single" w:sz="4" w:space="0" w:color="auto"/>
            </w:tcBorders>
            <w:shd w:val="clear" w:color="auto" w:fill="auto"/>
            <w:noWrap/>
            <w:vAlign w:val="bottom"/>
            <w:hideMark/>
          </w:tcPr>
          <w:p w14:paraId="6E4B5C0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23 </w:t>
            </w:r>
          </w:p>
        </w:tc>
      </w:tr>
      <w:tr w:rsidR="006C3A3A" w:rsidRPr="006C3A3A" w14:paraId="35CEFE11"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B7A8C8"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14:paraId="22D2F180"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Michoacán </w:t>
            </w:r>
          </w:p>
        </w:tc>
        <w:tc>
          <w:tcPr>
            <w:tcW w:w="2520" w:type="dxa"/>
            <w:tcBorders>
              <w:top w:val="nil"/>
              <w:left w:val="nil"/>
              <w:bottom w:val="single" w:sz="4" w:space="0" w:color="auto"/>
              <w:right w:val="single" w:sz="4" w:space="0" w:color="auto"/>
            </w:tcBorders>
            <w:shd w:val="clear" w:color="auto" w:fill="auto"/>
            <w:noWrap/>
            <w:vAlign w:val="bottom"/>
            <w:hideMark/>
          </w:tcPr>
          <w:p w14:paraId="1187841C"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Los Reyes</w:t>
            </w:r>
          </w:p>
        </w:tc>
        <w:tc>
          <w:tcPr>
            <w:tcW w:w="1200" w:type="dxa"/>
            <w:tcBorders>
              <w:top w:val="nil"/>
              <w:left w:val="nil"/>
              <w:bottom w:val="single" w:sz="4" w:space="0" w:color="auto"/>
              <w:right w:val="single" w:sz="4" w:space="0" w:color="auto"/>
            </w:tcBorders>
            <w:shd w:val="clear" w:color="auto" w:fill="auto"/>
            <w:noWrap/>
            <w:vAlign w:val="bottom"/>
            <w:hideMark/>
          </w:tcPr>
          <w:p w14:paraId="16E3DA06"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197 </w:t>
            </w:r>
          </w:p>
        </w:tc>
        <w:tc>
          <w:tcPr>
            <w:tcW w:w="1200" w:type="dxa"/>
            <w:tcBorders>
              <w:top w:val="nil"/>
              <w:left w:val="nil"/>
              <w:bottom w:val="single" w:sz="4" w:space="0" w:color="auto"/>
              <w:right w:val="single" w:sz="4" w:space="0" w:color="auto"/>
            </w:tcBorders>
            <w:shd w:val="clear" w:color="auto" w:fill="auto"/>
            <w:noWrap/>
            <w:vAlign w:val="bottom"/>
            <w:hideMark/>
          </w:tcPr>
          <w:p w14:paraId="3E2FE65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207 </w:t>
            </w:r>
          </w:p>
        </w:tc>
        <w:tc>
          <w:tcPr>
            <w:tcW w:w="1200" w:type="dxa"/>
            <w:tcBorders>
              <w:top w:val="nil"/>
              <w:left w:val="nil"/>
              <w:bottom w:val="single" w:sz="4" w:space="0" w:color="auto"/>
              <w:right w:val="single" w:sz="4" w:space="0" w:color="auto"/>
            </w:tcBorders>
            <w:shd w:val="clear" w:color="auto" w:fill="auto"/>
            <w:noWrap/>
            <w:vAlign w:val="center"/>
            <w:hideMark/>
          </w:tcPr>
          <w:p w14:paraId="4EA40FA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5%</w:t>
            </w:r>
          </w:p>
        </w:tc>
        <w:tc>
          <w:tcPr>
            <w:tcW w:w="1080" w:type="dxa"/>
            <w:tcBorders>
              <w:top w:val="nil"/>
              <w:left w:val="nil"/>
              <w:bottom w:val="single" w:sz="4" w:space="0" w:color="auto"/>
              <w:right w:val="single" w:sz="4" w:space="0" w:color="auto"/>
            </w:tcBorders>
            <w:shd w:val="clear" w:color="auto" w:fill="auto"/>
            <w:noWrap/>
            <w:vAlign w:val="bottom"/>
            <w:hideMark/>
          </w:tcPr>
          <w:p w14:paraId="06F9BCD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30 </w:t>
            </w:r>
          </w:p>
        </w:tc>
      </w:tr>
      <w:tr w:rsidR="006C3A3A" w:rsidRPr="006C3A3A" w14:paraId="3AB44F95"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F5AA37"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1765</w:t>
            </w:r>
          </w:p>
        </w:tc>
        <w:tc>
          <w:tcPr>
            <w:tcW w:w="1200" w:type="dxa"/>
            <w:tcBorders>
              <w:top w:val="nil"/>
              <w:left w:val="nil"/>
              <w:bottom w:val="single" w:sz="4" w:space="0" w:color="auto"/>
              <w:right w:val="single" w:sz="4" w:space="0" w:color="auto"/>
            </w:tcBorders>
            <w:shd w:val="clear" w:color="auto" w:fill="auto"/>
            <w:noWrap/>
            <w:vAlign w:val="center"/>
            <w:hideMark/>
          </w:tcPr>
          <w:p w14:paraId="4B8FEA3A"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6B19A2A3"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Huichapan</w:t>
            </w:r>
          </w:p>
        </w:tc>
        <w:tc>
          <w:tcPr>
            <w:tcW w:w="1200" w:type="dxa"/>
            <w:tcBorders>
              <w:top w:val="nil"/>
              <w:left w:val="nil"/>
              <w:bottom w:val="single" w:sz="4" w:space="0" w:color="auto"/>
              <w:right w:val="single" w:sz="4" w:space="0" w:color="auto"/>
            </w:tcBorders>
            <w:shd w:val="clear" w:color="auto" w:fill="auto"/>
            <w:noWrap/>
            <w:vAlign w:val="bottom"/>
            <w:hideMark/>
          </w:tcPr>
          <w:p w14:paraId="518132D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162 </w:t>
            </w:r>
          </w:p>
        </w:tc>
        <w:tc>
          <w:tcPr>
            <w:tcW w:w="1200" w:type="dxa"/>
            <w:tcBorders>
              <w:top w:val="nil"/>
              <w:left w:val="nil"/>
              <w:bottom w:val="single" w:sz="4" w:space="0" w:color="auto"/>
              <w:right w:val="single" w:sz="4" w:space="0" w:color="auto"/>
            </w:tcBorders>
            <w:shd w:val="clear" w:color="auto" w:fill="auto"/>
            <w:noWrap/>
            <w:vAlign w:val="bottom"/>
            <w:hideMark/>
          </w:tcPr>
          <w:p w14:paraId="6487291B"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222 </w:t>
            </w:r>
          </w:p>
        </w:tc>
        <w:tc>
          <w:tcPr>
            <w:tcW w:w="1200" w:type="dxa"/>
            <w:tcBorders>
              <w:top w:val="nil"/>
              <w:left w:val="nil"/>
              <w:bottom w:val="single" w:sz="4" w:space="0" w:color="auto"/>
              <w:right w:val="single" w:sz="4" w:space="0" w:color="auto"/>
            </w:tcBorders>
            <w:shd w:val="clear" w:color="auto" w:fill="auto"/>
            <w:noWrap/>
            <w:vAlign w:val="center"/>
            <w:hideMark/>
          </w:tcPr>
          <w:p w14:paraId="3040DEF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37%</w:t>
            </w:r>
          </w:p>
        </w:tc>
        <w:tc>
          <w:tcPr>
            <w:tcW w:w="1080" w:type="dxa"/>
            <w:tcBorders>
              <w:top w:val="nil"/>
              <w:left w:val="nil"/>
              <w:bottom w:val="single" w:sz="4" w:space="0" w:color="auto"/>
              <w:right w:val="single" w:sz="4" w:space="0" w:color="auto"/>
            </w:tcBorders>
            <w:shd w:val="clear" w:color="auto" w:fill="auto"/>
            <w:noWrap/>
            <w:vAlign w:val="bottom"/>
            <w:hideMark/>
          </w:tcPr>
          <w:p w14:paraId="43B610E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20 </w:t>
            </w:r>
          </w:p>
        </w:tc>
      </w:tr>
      <w:tr w:rsidR="006C3A3A" w:rsidRPr="006C3A3A" w14:paraId="237D3397"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5DC7CB"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9262</w:t>
            </w:r>
          </w:p>
        </w:tc>
        <w:tc>
          <w:tcPr>
            <w:tcW w:w="1200" w:type="dxa"/>
            <w:tcBorders>
              <w:top w:val="nil"/>
              <w:left w:val="nil"/>
              <w:bottom w:val="single" w:sz="4" w:space="0" w:color="auto"/>
              <w:right w:val="single" w:sz="4" w:space="0" w:color="auto"/>
            </w:tcBorders>
            <w:shd w:val="clear" w:color="auto" w:fill="auto"/>
            <w:noWrap/>
            <w:vAlign w:val="center"/>
            <w:hideMark/>
          </w:tcPr>
          <w:p w14:paraId="52C6873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253E4C55"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Acatlán</w:t>
            </w:r>
          </w:p>
        </w:tc>
        <w:tc>
          <w:tcPr>
            <w:tcW w:w="1200" w:type="dxa"/>
            <w:tcBorders>
              <w:top w:val="nil"/>
              <w:left w:val="nil"/>
              <w:bottom w:val="single" w:sz="4" w:space="0" w:color="auto"/>
              <w:right w:val="single" w:sz="4" w:space="0" w:color="auto"/>
            </w:tcBorders>
            <w:shd w:val="clear" w:color="auto" w:fill="auto"/>
            <w:noWrap/>
            <w:vAlign w:val="bottom"/>
            <w:hideMark/>
          </w:tcPr>
          <w:p w14:paraId="62031C5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147 </w:t>
            </w:r>
          </w:p>
        </w:tc>
        <w:tc>
          <w:tcPr>
            <w:tcW w:w="1200" w:type="dxa"/>
            <w:tcBorders>
              <w:top w:val="nil"/>
              <w:left w:val="nil"/>
              <w:bottom w:val="single" w:sz="4" w:space="0" w:color="auto"/>
              <w:right w:val="single" w:sz="4" w:space="0" w:color="auto"/>
            </w:tcBorders>
            <w:shd w:val="clear" w:color="auto" w:fill="auto"/>
            <w:noWrap/>
            <w:vAlign w:val="bottom"/>
            <w:hideMark/>
          </w:tcPr>
          <w:p w14:paraId="2C62152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160 </w:t>
            </w:r>
          </w:p>
        </w:tc>
        <w:tc>
          <w:tcPr>
            <w:tcW w:w="1200" w:type="dxa"/>
            <w:tcBorders>
              <w:top w:val="nil"/>
              <w:left w:val="nil"/>
              <w:bottom w:val="single" w:sz="4" w:space="0" w:color="auto"/>
              <w:right w:val="single" w:sz="4" w:space="0" w:color="auto"/>
            </w:tcBorders>
            <w:shd w:val="clear" w:color="auto" w:fill="auto"/>
            <w:noWrap/>
            <w:vAlign w:val="center"/>
            <w:hideMark/>
          </w:tcPr>
          <w:p w14:paraId="49D38A0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9%</w:t>
            </w:r>
          </w:p>
        </w:tc>
        <w:tc>
          <w:tcPr>
            <w:tcW w:w="1080" w:type="dxa"/>
            <w:tcBorders>
              <w:top w:val="nil"/>
              <w:left w:val="nil"/>
              <w:bottom w:val="single" w:sz="4" w:space="0" w:color="auto"/>
              <w:right w:val="single" w:sz="4" w:space="0" w:color="auto"/>
            </w:tcBorders>
            <w:shd w:val="clear" w:color="auto" w:fill="auto"/>
            <w:noWrap/>
            <w:vAlign w:val="bottom"/>
            <w:hideMark/>
          </w:tcPr>
          <w:p w14:paraId="53634C9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24 </w:t>
            </w:r>
          </w:p>
        </w:tc>
      </w:tr>
      <w:tr w:rsidR="006C3A3A" w:rsidRPr="006C3A3A" w14:paraId="217A753A"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30E453"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2522</w:t>
            </w:r>
          </w:p>
        </w:tc>
        <w:tc>
          <w:tcPr>
            <w:tcW w:w="1200" w:type="dxa"/>
            <w:tcBorders>
              <w:top w:val="nil"/>
              <w:left w:val="nil"/>
              <w:bottom w:val="single" w:sz="4" w:space="0" w:color="auto"/>
              <w:right w:val="single" w:sz="4" w:space="0" w:color="auto"/>
            </w:tcBorders>
            <w:shd w:val="clear" w:color="auto" w:fill="auto"/>
            <w:noWrap/>
            <w:vAlign w:val="center"/>
            <w:hideMark/>
          </w:tcPr>
          <w:p w14:paraId="0FB40E0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México</w:t>
            </w:r>
          </w:p>
        </w:tc>
        <w:tc>
          <w:tcPr>
            <w:tcW w:w="2520" w:type="dxa"/>
            <w:tcBorders>
              <w:top w:val="nil"/>
              <w:left w:val="nil"/>
              <w:bottom w:val="single" w:sz="4" w:space="0" w:color="auto"/>
              <w:right w:val="single" w:sz="4" w:space="0" w:color="auto"/>
            </w:tcBorders>
            <w:shd w:val="clear" w:color="auto" w:fill="auto"/>
            <w:noWrap/>
            <w:vAlign w:val="center"/>
            <w:hideMark/>
          </w:tcPr>
          <w:p w14:paraId="098B267F"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 José del Rincón</w:t>
            </w:r>
          </w:p>
        </w:tc>
        <w:tc>
          <w:tcPr>
            <w:tcW w:w="1200" w:type="dxa"/>
            <w:tcBorders>
              <w:top w:val="nil"/>
              <w:left w:val="nil"/>
              <w:bottom w:val="single" w:sz="4" w:space="0" w:color="auto"/>
              <w:right w:val="single" w:sz="4" w:space="0" w:color="auto"/>
            </w:tcBorders>
            <w:shd w:val="clear" w:color="auto" w:fill="auto"/>
            <w:noWrap/>
            <w:vAlign w:val="bottom"/>
            <w:hideMark/>
          </w:tcPr>
          <w:p w14:paraId="3A50849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143 </w:t>
            </w:r>
          </w:p>
        </w:tc>
        <w:tc>
          <w:tcPr>
            <w:tcW w:w="1200" w:type="dxa"/>
            <w:tcBorders>
              <w:top w:val="nil"/>
              <w:left w:val="nil"/>
              <w:bottom w:val="single" w:sz="4" w:space="0" w:color="auto"/>
              <w:right w:val="single" w:sz="4" w:space="0" w:color="auto"/>
            </w:tcBorders>
            <w:shd w:val="clear" w:color="auto" w:fill="auto"/>
            <w:noWrap/>
            <w:vAlign w:val="bottom"/>
            <w:hideMark/>
          </w:tcPr>
          <w:p w14:paraId="3DFB865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152 </w:t>
            </w:r>
          </w:p>
        </w:tc>
        <w:tc>
          <w:tcPr>
            <w:tcW w:w="1200" w:type="dxa"/>
            <w:tcBorders>
              <w:top w:val="nil"/>
              <w:left w:val="nil"/>
              <w:bottom w:val="single" w:sz="4" w:space="0" w:color="auto"/>
              <w:right w:val="single" w:sz="4" w:space="0" w:color="auto"/>
            </w:tcBorders>
            <w:shd w:val="clear" w:color="auto" w:fill="auto"/>
            <w:noWrap/>
            <w:vAlign w:val="center"/>
            <w:hideMark/>
          </w:tcPr>
          <w:p w14:paraId="755ECB7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6%</w:t>
            </w:r>
          </w:p>
        </w:tc>
        <w:tc>
          <w:tcPr>
            <w:tcW w:w="1080" w:type="dxa"/>
            <w:tcBorders>
              <w:top w:val="nil"/>
              <w:left w:val="nil"/>
              <w:bottom w:val="single" w:sz="4" w:space="0" w:color="auto"/>
              <w:right w:val="single" w:sz="4" w:space="0" w:color="auto"/>
            </w:tcBorders>
            <w:shd w:val="clear" w:color="auto" w:fill="auto"/>
            <w:noWrap/>
            <w:vAlign w:val="bottom"/>
            <w:hideMark/>
          </w:tcPr>
          <w:p w14:paraId="50B0961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 </w:t>
            </w:r>
          </w:p>
        </w:tc>
      </w:tr>
      <w:tr w:rsidR="006C3A3A" w:rsidRPr="006C3A3A" w14:paraId="4D24720A"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F0047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2516</w:t>
            </w:r>
          </w:p>
        </w:tc>
        <w:tc>
          <w:tcPr>
            <w:tcW w:w="1200" w:type="dxa"/>
            <w:tcBorders>
              <w:top w:val="nil"/>
              <w:left w:val="nil"/>
              <w:bottom w:val="single" w:sz="4" w:space="0" w:color="auto"/>
              <w:right w:val="single" w:sz="4" w:space="0" w:color="auto"/>
            </w:tcBorders>
            <w:shd w:val="clear" w:color="auto" w:fill="auto"/>
            <w:noWrap/>
            <w:vAlign w:val="center"/>
            <w:hideMark/>
          </w:tcPr>
          <w:p w14:paraId="1FE9281F"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4EB4F8B7"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 Salvador</w:t>
            </w:r>
          </w:p>
        </w:tc>
        <w:tc>
          <w:tcPr>
            <w:tcW w:w="1200" w:type="dxa"/>
            <w:tcBorders>
              <w:top w:val="nil"/>
              <w:left w:val="nil"/>
              <w:bottom w:val="single" w:sz="4" w:space="0" w:color="auto"/>
              <w:right w:val="single" w:sz="4" w:space="0" w:color="auto"/>
            </w:tcBorders>
            <w:shd w:val="clear" w:color="auto" w:fill="auto"/>
            <w:noWrap/>
            <w:vAlign w:val="bottom"/>
            <w:hideMark/>
          </w:tcPr>
          <w:p w14:paraId="0FB65AF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130 </w:t>
            </w:r>
          </w:p>
        </w:tc>
        <w:tc>
          <w:tcPr>
            <w:tcW w:w="1200" w:type="dxa"/>
            <w:tcBorders>
              <w:top w:val="nil"/>
              <w:left w:val="nil"/>
              <w:bottom w:val="single" w:sz="4" w:space="0" w:color="auto"/>
              <w:right w:val="single" w:sz="4" w:space="0" w:color="auto"/>
            </w:tcBorders>
            <w:shd w:val="clear" w:color="auto" w:fill="auto"/>
            <w:noWrap/>
            <w:vAlign w:val="bottom"/>
            <w:hideMark/>
          </w:tcPr>
          <w:p w14:paraId="61CBE74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149 </w:t>
            </w:r>
          </w:p>
        </w:tc>
        <w:tc>
          <w:tcPr>
            <w:tcW w:w="1200" w:type="dxa"/>
            <w:tcBorders>
              <w:top w:val="nil"/>
              <w:left w:val="nil"/>
              <w:bottom w:val="single" w:sz="4" w:space="0" w:color="auto"/>
              <w:right w:val="single" w:sz="4" w:space="0" w:color="auto"/>
            </w:tcBorders>
            <w:shd w:val="clear" w:color="auto" w:fill="auto"/>
            <w:noWrap/>
            <w:vAlign w:val="center"/>
            <w:hideMark/>
          </w:tcPr>
          <w:p w14:paraId="6674882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15%</w:t>
            </w:r>
          </w:p>
        </w:tc>
        <w:tc>
          <w:tcPr>
            <w:tcW w:w="1080" w:type="dxa"/>
            <w:tcBorders>
              <w:top w:val="nil"/>
              <w:left w:val="nil"/>
              <w:bottom w:val="single" w:sz="4" w:space="0" w:color="auto"/>
              <w:right w:val="single" w:sz="4" w:space="0" w:color="auto"/>
            </w:tcBorders>
            <w:shd w:val="clear" w:color="auto" w:fill="auto"/>
            <w:noWrap/>
            <w:vAlign w:val="bottom"/>
            <w:hideMark/>
          </w:tcPr>
          <w:p w14:paraId="1F990A1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36 </w:t>
            </w:r>
          </w:p>
        </w:tc>
      </w:tr>
      <w:tr w:rsidR="006C3A3A" w:rsidRPr="006C3A3A" w14:paraId="47555ADE"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37BC22"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2517</w:t>
            </w:r>
          </w:p>
        </w:tc>
        <w:tc>
          <w:tcPr>
            <w:tcW w:w="1200" w:type="dxa"/>
            <w:tcBorders>
              <w:top w:val="nil"/>
              <w:left w:val="nil"/>
              <w:bottom w:val="single" w:sz="4" w:space="0" w:color="auto"/>
              <w:right w:val="single" w:sz="4" w:space="0" w:color="auto"/>
            </w:tcBorders>
            <w:shd w:val="clear" w:color="auto" w:fill="auto"/>
            <w:noWrap/>
            <w:vAlign w:val="center"/>
            <w:hideMark/>
          </w:tcPr>
          <w:p w14:paraId="1739174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Michoacán </w:t>
            </w:r>
          </w:p>
        </w:tc>
        <w:tc>
          <w:tcPr>
            <w:tcW w:w="2520" w:type="dxa"/>
            <w:tcBorders>
              <w:top w:val="nil"/>
              <w:left w:val="nil"/>
              <w:bottom w:val="single" w:sz="4" w:space="0" w:color="auto"/>
              <w:right w:val="single" w:sz="4" w:space="0" w:color="auto"/>
            </w:tcBorders>
            <w:shd w:val="clear" w:color="auto" w:fill="auto"/>
            <w:noWrap/>
            <w:vAlign w:val="center"/>
            <w:hideMark/>
          </w:tcPr>
          <w:p w14:paraId="043FD29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Quiroga</w:t>
            </w:r>
          </w:p>
        </w:tc>
        <w:tc>
          <w:tcPr>
            <w:tcW w:w="1200" w:type="dxa"/>
            <w:tcBorders>
              <w:top w:val="nil"/>
              <w:left w:val="nil"/>
              <w:bottom w:val="single" w:sz="4" w:space="0" w:color="auto"/>
              <w:right w:val="single" w:sz="4" w:space="0" w:color="auto"/>
            </w:tcBorders>
            <w:shd w:val="clear" w:color="auto" w:fill="auto"/>
            <w:noWrap/>
            <w:vAlign w:val="bottom"/>
            <w:hideMark/>
          </w:tcPr>
          <w:p w14:paraId="1F7EE11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115 </w:t>
            </w:r>
          </w:p>
        </w:tc>
        <w:tc>
          <w:tcPr>
            <w:tcW w:w="1200" w:type="dxa"/>
            <w:tcBorders>
              <w:top w:val="nil"/>
              <w:left w:val="nil"/>
              <w:bottom w:val="single" w:sz="4" w:space="0" w:color="auto"/>
              <w:right w:val="single" w:sz="4" w:space="0" w:color="auto"/>
            </w:tcBorders>
            <w:shd w:val="clear" w:color="auto" w:fill="auto"/>
            <w:noWrap/>
            <w:vAlign w:val="bottom"/>
            <w:hideMark/>
          </w:tcPr>
          <w:p w14:paraId="618E215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138 </w:t>
            </w:r>
          </w:p>
        </w:tc>
        <w:tc>
          <w:tcPr>
            <w:tcW w:w="1200" w:type="dxa"/>
            <w:tcBorders>
              <w:top w:val="nil"/>
              <w:left w:val="nil"/>
              <w:bottom w:val="single" w:sz="4" w:space="0" w:color="auto"/>
              <w:right w:val="single" w:sz="4" w:space="0" w:color="auto"/>
            </w:tcBorders>
            <w:shd w:val="clear" w:color="auto" w:fill="auto"/>
            <w:noWrap/>
            <w:vAlign w:val="bottom"/>
            <w:hideMark/>
          </w:tcPr>
          <w:p w14:paraId="24A12B3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20%</w:t>
            </w:r>
          </w:p>
        </w:tc>
        <w:tc>
          <w:tcPr>
            <w:tcW w:w="1080" w:type="dxa"/>
            <w:tcBorders>
              <w:top w:val="nil"/>
              <w:left w:val="nil"/>
              <w:bottom w:val="single" w:sz="4" w:space="0" w:color="auto"/>
              <w:right w:val="single" w:sz="4" w:space="0" w:color="auto"/>
            </w:tcBorders>
            <w:shd w:val="clear" w:color="auto" w:fill="auto"/>
            <w:noWrap/>
            <w:vAlign w:val="bottom"/>
            <w:hideMark/>
          </w:tcPr>
          <w:p w14:paraId="5602DFE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 </w:t>
            </w:r>
          </w:p>
        </w:tc>
      </w:tr>
      <w:tr w:rsidR="006C3A3A" w:rsidRPr="006C3A3A" w14:paraId="69335D1B"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8BD356"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4285</w:t>
            </w:r>
          </w:p>
        </w:tc>
        <w:tc>
          <w:tcPr>
            <w:tcW w:w="1200" w:type="dxa"/>
            <w:tcBorders>
              <w:top w:val="nil"/>
              <w:left w:val="nil"/>
              <w:bottom w:val="single" w:sz="4" w:space="0" w:color="auto"/>
              <w:right w:val="single" w:sz="4" w:space="0" w:color="auto"/>
            </w:tcBorders>
            <w:shd w:val="clear" w:color="auto" w:fill="auto"/>
            <w:noWrap/>
            <w:vAlign w:val="center"/>
            <w:hideMark/>
          </w:tcPr>
          <w:p w14:paraId="7F37582A"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093E3FD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 Agustín de las Juntas</w:t>
            </w:r>
          </w:p>
        </w:tc>
        <w:tc>
          <w:tcPr>
            <w:tcW w:w="1200" w:type="dxa"/>
            <w:tcBorders>
              <w:top w:val="nil"/>
              <w:left w:val="nil"/>
              <w:bottom w:val="single" w:sz="4" w:space="0" w:color="auto"/>
              <w:right w:val="single" w:sz="4" w:space="0" w:color="auto"/>
            </w:tcBorders>
            <w:shd w:val="clear" w:color="auto" w:fill="auto"/>
            <w:noWrap/>
            <w:vAlign w:val="bottom"/>
            <w:hideMark/>
          </w:tcPr>
          <w:p w14:paraId="3424DDD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101 </w:t>
            </w:r>
          </w:p>
        </w:tc>
        <w:tc>
          <w:tcPr>
            <w:tcW w:w="1200" w:type="dxa"/>
            <w:tcBorders>
              <w:top w:val="nil"/>
              <w:left w:val="nil"/>
              <w:bottom w:val="single" w:sz="4" w:space="0" w:color="auto"/>
              <w:right w:val="single" w:sz="4" w:space="0" w:color="auto"/>
            </w:tcBorders>
            <w:shd w:val="clear" w:color="auto" w:fill="auto"/>
            <w:noWrap/>
            <w:vAlign w:val="bottom"/>
            <w:hideMark/>
          </w:tcPr>
          <w:p w14:paraId="055EA7A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111 </w:t>
            </w:r>
          </w:p>
        </w:tc>
        <w:tc>
          <w:tcPr>
            <w:tcW w:w="1200" w:type="dxa"/>
            <w:tcBorders>
              <w:top w:val="nil"/>
              <w:left w:val="nil"/>
              <w:bottom w:val="single" w:sz="4" w:space="0" w:color="auto"/>
              <w:right w:val="single" w:sz="4" w:space="0" w:color="auto"/>
            </w:tcBorders>
            <w:shd w:val="clear" w:color="auto" w:fill="auto"/>
            <w:noWrap/>
            <w:vAlign w:val="bottom"/>
            <w:hideMark/>
          </w:tcPr>
          <w:p w14:paraId="1B521D1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10%</w:t>
            </w:r>
          </w:p>
        </w:tc>
        <w:tc>
          <w:tcPr>
            <w:tcW w:w="1080" w:type="dxa"/>
            <w:tcBorders>
              <w:top w:val="nil"/>
              <w:left w:val="nil"/>
              <w:bottom w:val="single" w:sz="4" w:space="0" w:color="auto"/>
              <w:right w:val="single" w:sz="4" w:space="0" w:color="auto"/>
            </w:tcBorders>
            <w:shd w:val="clear" w:color="auto" w:fill="auto"/>
            <w:noWrap/>
            <w:vAlign w:val="bottom"/>
            <w:hideMark/>
          </w:tcPr>
          <w:p w14:paraId="3831CA8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8 </w:t>
            </w:r>
          </w:p>
        </w:tc>
      </w:tr>
      <w:tr w:rsidR="006C3A3A" w:rsidRPr="006C3A3A" w14:paraId="41DAB103"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287BA42"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14:paraId="5C0173E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Michoacán </w:t>
            </w:r>
          </w:p>
        </w:tc>
        <w:tc>
          <w:tcPr>
            <w:tcW w:w="2520" w:type="dxa"/>
            <w:tcBorders>
              <w:top w:val="nil"/>
              <w:left w:val="nil"/>
              <w:bottom w:val="single" w:sz="4" w:space="0" w:color="auto"/>
              <w:right w:val="single" w:sz="4" w:space="0" w:color="auto"/>
            </w:tcBorders>
            <w:shd w:val="clear" w:color="auto" w:fill="auto"/>
            <w:noWrap/>
            <w:vAlign w:val="center"/>
            <w:hideMark/>
          </w:tcPr>
          <w:p w14:paraId="3EC95856"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Tangancícuaro</w:t>
            </w:r>
          </w:p>
        </w:tc>
        <w:tc>
          <w:tcPr>
            <w:tcW w:w="1200" w:type="dxa"/>
            <w:tcBorders>
              <w:top w:val="nil"/>
              <w:left w:val="nil"/>
              <w:bottom w:val="single" w:sz="4" w:space="0" w:color="auto"/>
              <w:right w:val="single" w:sz="4" w:space="0" w:color="auto"/>
            </w:tcBorders>
            <w:shd w:val="clear" w:color="auto" w:fill="auto"/>
            <w:noWrap/>
            <w:vAlign w:val="bottom"/>
            <w:hideMark/>
          </w:tcPr>
          <w:p w14:paraId="4D4EC42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99 </w:t>
            </w:r>
          </w:p>
        </w:tc>
        <w:tc>
          <w:tcPr>
            <w:tcW w:w="1200" w:type="dxa"/>
            <w:tcBorders>
              <w:top w:val="nil"/>
              <w:left w:val="nil"/>
              <w:bottom w:val="single" w:sz="4" w:space="0" w:color="auto"/>
              <w:right w:val="single" w:sz="4" w:space="0" w:color="auto"/>
            </w:tcBorders>
            <w:shd w:val="clear" w:color="auto" w:fill="auto"/>
            <w:noWrap/>
            <w:vAlign w:val="bottom"/>
            <w:hideMark/>
          </w:tcPr>
          <w:p w14:paraId="61C77E4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104 </w:t>
            </w:r>
          </w:p>
        </w:tc>
        <w:tc>
          <w:tcPr>
            <w:tcW w:w="1200" w:type="dxa"/>
            <w:tcBorders>
              <w:top w:val="nil"/>
              <w:left w:val="nil"/>
              <w:bottom w:val="single" w:sz="4" w:space="0" w:color="auto"/>
              <w:right w:val="single" w:sz="4" w:space="0" w:color="auto"/>
            </w:tcBorders>
            <w:shd w:val="clear" w:color="auto" w:fill="auto"/>
            <w:noWrap/>
            <w:vAlign w:val="center"/>
            <w:hideMark/>
          </w:tcPr>
          <w:p w14:paraId="3D455F6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5%</w:t>
            </w:r>
          </w:p>
        </w:tc>
        <w:tc>
          <w:tcPr>
            <w:tcW w:w="1080" w:type="dxa"/>
            <w:tcBorders>
              <w:top w:val="nil"/>
              <w:left w:val="nil"/>
              <w:bottom w:val="single" w:sz="4" w:space="0" w:color="auto"/>
              <w:right w:val="single" w:sz="4" w:space="0" w:color="auto"/>
            </w:tcBorders>
            <w:shd w:val="clear" w:color="auto" w:fill="auto"/>
            <w:noWrap/>
            <w:vAlign w:val="bottom"/>
            <w:hideMark/>
          </w:tcPr>
          <w:p w14:paraId="296925C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8 </w:t>
            </w:r>
          </w:p>
        </w:tc>
      </w:tr>
      <w:tr w:rsidR="006C3A3A" w:rsidRPr="006C3A3A" w14:paraId="3567FE5B"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DC58DA3"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1ED7A65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521548D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Tlatlauquitepec</w:t>
            </w:r>
          </w:p>
        </w:tc>
        <w:tc>
          <w:tcPr>
            <w:tcW w:w="1200" w:type="dxa"/>
            <w:tcBorders>
              <w:top w:val="nil"/>
              <w:left w:val="nil"/>
              <w:bottom w:val="single" w:sz="4" w:space="0" w:color="auto"/>
              <w:right w:val="single" w:sz="4" w:space="0" w:color="auto"/>
            </w:tcBorders>
            <w:shd w:val="clear" w:color="auto" w:fill="auto"/>
            <w:noWrap/>
            <w:vAlign w:val="bottom"/>
            <w:hideMark/>
          </w:tcPr>
          <w:p w14:paraId="15978BB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86 </w:t>
            </w:r>
          </w:p>
        </w:tc>
        <w:tc>
          <w:tcPr>
            <w:tcW w:w="1200" w:type="dxa"/>
            <w:tcBorders>
              <w:top w:val="nil"/>
              <w:left w:val="nil"/>
              <w:bottom w:val="single" w:sz="4" w:space="0" w:color="auto"/>
              <w:right w:val="single" w:sz="4" w:space="0" w:color="auto"/>
            </w:tcBorders>
            <w:shd w:val="clear" w:color="auto" w:fill="auto"/>
            <w:noWrap/>
            <w:vAlign w:val="bottom"/>
            <w:hideMark/>
          </w:tcPr>
          <w:p w14:paraId="71D8974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99 </w:t>
            </w:r>
          </w:p>
        </w:tc>
        <w:tc>
          <w:tcPr>
            <w:tcW w:w="1200" w:type="dxa"/>
            <w:tcBorders>
              <w:top w:val="nil"/>
              <w:left w:val="nil"/>
              <w:bottom w:val="single" w:sz="4" w:space="0" w:color="auto"/>
              <w:right w:val="single" w:sz="4" w:space="0" w:color="auto"/>
            </w:tcBorders>
            <w:shd w:val="clear" w:color="auto" w:fill="auto"/>
            <w:noWrap/>
            <w:vAlign w:val="center"/>
            <w:hideMark/>
          </w:tcPr>
          <w:p w14:paraId="1D30021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15%</w:t>
            </w:r>
          </w:p>
        </w:tc>
        <w:tc>
          <w:tcPr>
            <w:tcW w:w="1080" w:type="dxa"/>
            <w:tcBorders>
              <w:top w:val="nil"/>
              <w:left w:val="nil"/>
              <w:bottom w:val="single" w:sz="4" w:space="0" w:color="auto"/>
              <w:right w:val="single" w:sz="4" w:space="0" w:color="auto"/>
            </w:tcBorders>
            <w:shd w:val="clear" w:color="auto" w:fill="auto"/>
            <w:noWrap/>
            <w:vAlign w:val="bottom"/>
            <w:hideMark/>
          </w:tcPr>
          <w:p w14:paraId="55CD05E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24 </w:t>
            </w:r>
          </w:p>
        </w:tc>
      </w:tr>
      <w:tr w:rsidR="006C3A3A" w:rsidRPr="006C3A3A" w14:paraId="4B1ED930"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95AC91"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9262</w:t>
            </w:r>
          </w:p>
        </w:tc>
        <w:tc>
          <w:tcPr>
            <w:tcW w:w="1200" w:type="dxa"/>
            <w:tcBorders>
              <w:top w:val="nil"/>
              <w:left w:val="nil"/>
              <w:bottom w:val="single" w:sz="4" w:space="0" w:color="auto"/>
              <w:right w:val="single" w:sz="4" w:space="0" w:color="auto"/>
            </w:tcBorders>
            <w:shd w:val="clear" w:color="auto" w:fill="auto"/>
            <w:noWrap/>
            <w:vAlign w:val="center"/>
            <w:hideMark/>
          </w:tcPr>
          <w:p w14:paraId="160A29C5"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1EF11E0B"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Tepexi de Rodríguez</w:t>
            </w:r>
          </w:p>
        </w:tc>
        <w:tc>
          <w:tcPr>
            <w:tcW w:w="1200" w:type="dxa"/>
            <w:tcBorders>
              <w:top w:val="nil"/>
              <w:left w:val="nil"/>
              <w:bottom w:val="single" w:sz="4" w:space="0" w:color="auto"/>
              <w:right w:val="single" w:sz="4" w:space="0" w:color="auto"/>
            </w:tcBorders>
            <w:shd w:val="clear" w:color="auto" w:fill="auto"/>
            <w:noWrap/>
            <w:vAlign w:val="bottom"/>
            <w:hideMark/>
          </w:tcPr>
          <w:p w14:paraId="231A5DA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64 </w:t>
            </w:r>
          </w:p>
        </w:tc>
        <w:tc>
          <w:tcPr>
            <w:tcW w:w="1200" w:type="dxa"/>
            <w:tcBorders>
              <w:top w:val="nil"/>
              <w:left w:val="nil"/>
              <w:bottom w:val="single" w:sz="4" w:space="0" w:color="auto"/>
              <w:right w:val="single" w:sz="4" w:space="0" w:color="auto"/>
            </w:tcBorders>
            <w:shd w:val="clear" w:color="auto" w:fill="auto"/>
            <w:noWrap/>
            <w:vAlign w:val="bottom"/>
            <w:hideMark/>
          </w:tcPr>
          <w:p w14:paraId="4588428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68 </w:t>
            </w:r>
          </w:p>
        </w:tc>
        <w:tc>
          <w:tcPr>
            <w:tcW w:w="1200" w:type="dxa"/>
            <w:tcBorders>
              <w:top w:val="nil"/>
              <w:left w:val="nil"/>
              <w:bottom w:val="single" w:sz="4" w:space="0" w:color="auto"/>
              <w:right w:val="single" w:sz="4" w:space="0" w:color="auto"/>
            </w:tcBorders>
            <w:shd w:val="clear" w:color="auto" w:fill="auto"/>
            <w:noWrap/>
            <w:vAlign w:val="bottom"/>
            <w:hideMark/>
          </w:tcPr>
          <w:p w14:paraId="176C69D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6%</w:t>
            </w:r>
          </w:p>
        </w:tc>
        <w:tc>
          <w:tcPr>
            <w:tcW w:w="1080" w:type="dxa"/>
            <w:tcBorders>
              <w:top w:val="nil"/>
              <w:left w:val="nil"/>
              <w:bottom w:val="single" w:sz="4" w:space="0" w:color="auto"/>
              <w:right w:val="single" w:sz="4" w:space="0" w:color="auto"/>
            </w:tcBorders>
            <w:shd w:val="clear" w:color="auto" w:fill="auto"/>
            <w:noWrap/>
            <w:vAlign w:val="bottom"/>
            <w:hideMark/>
          </w:tcPr>
          <w:p w14:paraId="352442A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 </w:t>
            </w:r>
          </w:p>
        </w:tc>
      </w:tr>
      <w:tr w:rsidR="006C3A3A" w:rsidRPr="006C3A3A" w14:paraId="0ACFFB01"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7EE751"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2517</w:t>
            </w:r>
          </w:p>
        </w:tc>
        <w:tc>
          <w:tcPr>
            <w:tcW w:w="1200" w:type="dxa"/>
            <w:tcBorders>
              <w:top w:val="nil"/>
              <w:left w:val="nil"/>
              <w:bottom w:val="single" w:sz="4" w:space="0" w:color="auto"/>
              <w:right w:val="single" w:sz="4" w:space="0" w:color="auto"/>
            </w:tcBorders>
            <w:shd w:val="clear" w:color="auto" w:fill="auto"/>
            <w:noWrap/>
            <w:vAlign w:val="center"/>
            <w:hideMark/>
          </w:tcPr>
          <w:p w14:paraId="147D0950"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Michoacán </w:t>
            </w:r>
          </w:p>
        </w:tc>
        <w:tc>
          <w:tcPr>
            <w:tcW w:w="2520" w:type="dxa"/>
            <w:tcBorders>
              <w:top w:val="nil"/>
              <w:left w:val="nil"/>
              <w:bottom w:val="single" w:sz="4" w:space="0" w:color="auto"/>
              <w:right w:val="single" w:sz="4" w:space="0" w:color="auto"/>
            </w:tcBorders>
            <w:shd w:val="clear" w:color="auto" w:fill="auto"/>
            <w:noWrap/>
            <w:vAlign w:val="center"/>
            <w:hideMark/>
          </w:tcPr>
          <w:p w14:paraId="1BDAF15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Tuxpan</w:t>
            </w:r>
          </w:p>
        </w:tc>
        <w:tc>
          <w:tcPr>
            <w:tcW w:w="1200" w:type="dxa"/>
            <w:tcBorders>
              <w:top w:val="nil"/>
              <w:left w:val="nil"/>
              <w:bottom w:val="single" w:sz="4" w:space="0" w:color="auto"/>
              <w:right w:val="single" w:sz="4" w:space="0" w:color="auto"/>
            </w:tcBorders>
            <w:shd w:val="clear" w:color="auto" w:fill="auto"/>
            <w:noWrap/>
            <w:vAlign w:val="bottom"/>
            <w:hideMark/>
          </w:tcPr>
          <w:p w14:paraId="3969880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64 </w:t>
            </w:r>
          </w:p>
        </w:tc>
        <w:tc>
          <w:tcPr>
            <w:tcW w:w="1200" w:type="dxa"/>
            <w:tcBorders>
              <w:top w:val="nil"/>
              <w:left w:val="nil"/>
              <w:bottom w:val="single" w:sz="4" w:space="0" w:color="auto"/>
              <w:right w:val="single" w:sz="4" w:space="0" w:color="auto"/>
            </w:tcBorders>
            <w:shd w:val="clear" w:color="auto" w:fill="auto"/>
            <w:noWrap/>
            <w:vAlign w:val="bottom"/>
            <w:hideMark/>
          </w:tcPr>
          <w:p w14:paraId="20950E5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70 </w:t>
            </w:r>
          </w:p>
        </w:tc>
        <w:tc>
          <w:tcPr>
            <w:tcW w:w="1200" w:type="dxa"/>
            <w:tcBorders>
              <w:top w:val="nil"/>
              <w:left w:val="nil"/>
              <w:bottom w:val="single" w:sz="4" w:space="0" w:color="auto"/>
              <w:right w:val="single" w:sz="4" w:space="0" w:color="auto"/>
            </w:tcBorders>
            <w:shd w:val="clear" w:color="auto" w:fill="auto"/>
            <w:noWrap/>
            <w:vAlign w:val="center"/>
            <w:hideMark/>
          </w:tcPr>
          <w:p w14:paraId="11544BF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9%</w:t>
            </w:r>
          </w:p>
        </w:tc>
        <w:tc>
          <w:tcPr>
            <w:tcW w:w="1080" w:type="dxa"/>
            <w:tcBorders>
              <w:top w:val="nil"/>
              <w:left w:val="nil"/>
              <w:bottom w:val="single" w:sz="4" w:space="0" w:color="auto"/>
              <w:right w:val="single" w:sz="4" w:space="0" w:color="auto"/>
            </w:tcBorders>
            <w:shd w:val="clear" w:color="auto" w:fill="auto"/>
            <w:noWrap/>
            <w:vAlign w:val="bottom"/>
            <w:hideMark/>
          </w:tcPr>
          <w:p w14:paraId="69F22DB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 </w:t>
            </w:r>
          </w:p>
        </w:tc>
      </w:tr>
      <w:tr w:rsidR="006C3A3A" w:rsidRPr="006C3A3A" w14:paraId="65FFFC93"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7DD1A12"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2516</w:t>
            </w:r>
          </w:p>
        </w:tc>
        <w:tc>
          <w:tcPr>
            <w:tcW w:w="1200" w:type="dxa"/>
            <w:tcBorders>
              <w:top w:val="nil"/>
              <w:left w:val="nil"/>
              <w:bottom w:val="single" w:sz="4" w:space="0" w:color="auto"/>
              <w:right w:val="single" w:sz="4" w:space="0" w:color="auto"/>
            </w:tcBorders>
            <w:shd w:val="clear" w:color="auto" w:fill="auto"/>
            <w:noWrap/>
            <w:vAlign w:val="center"/>
            <w:hideMark/>
          </w:tcPr>
          <w:p w14:paraId="283E140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70935B8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Santiago de Anaya</w:t>
            </w:r>
          </w:p>
        </w:tc>
        <w:tc>
          <w:tcPr>
            <w:tcW w:w="1200" w:type="dxa"/>
            <w:tcBorders>
              <w:top w:val="nil"/>
              <w:left w:val="nil"/>
              <w:bottom w:val="single" w:sz="4" w:space="0" w:color="auto"/>
              <w:right w:val="single" w:sz="4" w:space="0" w:color="auto"/>
            </w:tcBorders>
            <w:shd w:val="clear" w:color="auto" w:fill="auto"/>
            <w:noWrap/>
            <w:vAlign w:val="bottom"/>
            <w:hideMark/>
          </w:tcPr>
          <w:p w14:paraId="602B6E6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53 </w:t>
            </w:r>
          </w:p>
        </w:tc>
        <w:tc>
          <w:tcPr>
            <w:tcW w:w="1200" w:type="dxa"/>
            <w:tcBorders>
              <w:top w:val="nil"/>
              <w:left w:val="nil"/>
              <w:bottom w:val="single" w:sz="4" w:space="0" w:color="auto"/>
              <w:right w:val="single" w:sz="4" w:space="0" w:color="auto"/>
            </w:tcBorders>
            <w:shd w:val="clear" w:color="auto" w:fill="auto"/>
            <w:noWrap/>
            <w:vAlign w:val="bottom"/>
            <w:hideMark/>
          </w:tcPr>
          <w:p w14:paraId="7D38863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57 </w:t>
            </w:r>
          </w:p>
        </w:tc>
        <w:tc>
          <w:tcPr>
            <w:tcW w:w="1200" w:type="dxa"/>
            <w:tcBorders>
              <w:top w:val="nil"/>
              <w:left w:val="nil"/>
              <w:bottom w:val="single" w:sz="4" w:space="0" w:color="auto"/>
              <w:right w:val="single" w:sz="4" w:space="0" w:color="auto"/>
            </w:tcBorders>
            <w:shd w:val="clear" w:color="auto" w:fill="auto"/>
            <w:noWrap/>
            <w:vAlign w:val="bottom"/>
            <w:hideMark/>
          </w:tcPr>
          <w:p w14:paraId="7C82E44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8%</w:t>
            </w:r>
          </w:p>
        </w:tc>
        <w:tc>
          <w:tcPr>
            <w:tcW w:w="1080" w:type="dxa"/>
            <w:tcBorders>
              <w:top w:val="nil"/>
              <w:left w:val="nil"/>
              <w:bottom w:val="single" w:sz="4" w:space="0" w:color="auto"/>
              <w:right w:val="single" w:sz="4" w:space="0" w:color="auto"/>
            </w:tcBorders>
            <w:shd w:val="clear" w:color="auto" w:fill="auto"/>
            <w:noWrap/>
            <w:vAlign w:val="bottom"/>
            <w:hideMark/>
          </w:tcPr>
          <w:p w14:paraId="447C0CB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 </w:t>
            </w:r>
          </w:p>
        </w:tc>
      </w:tr>
      <w:tr w:rsidR="006C3A3A" w:rsidRPr="006C3A3A" w14:paraId="7A82C166"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899388"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0ED931C"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Veracruz </w:t>
            </w:r>
          </w:p>
        </w:tc>
        <w:tc>
          <w:tcPr>
            <w:tcW w:w="2520" w:type="dxa"/>
            <w:tcBorders>
              <w:top w:val="nil"/>
              <w:left w:val="nil"/>
              <w:bottom w:val="single" w:sz="4" w:space="0" w:color="auto"/>
              <w:right w:val="single" w:sz="4" w:space="0" w:color="auto"/>
            </w:tcBorders>
            <w:shd w:val="clear" w:color="auto" w:fill="auto"/>
            <w:noWrap/>
            <w:vAlign w:val="center"/>
            <w:hideMark/>
          </w:tcPr>
          <w:p w14:paraId="753176A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Tezonapa</w:t>
            </w:r>
          </w:p>
        </w:tc>
        <w:tc>
          <w:tcPr>
            <w:tcW w:w="1200" w:type="dxa"/>
            <w:tcBorders>
              <w:top w:val="nil"/>
              <w:left w:val="nil"/>
              <w:bottom w:val="single" w:sz="4" w:space="0" w:color="auto"/>
              <w:right w:val="single" w:sz="4" w:space="0" w:color="auto"/>
            </w:tcBorders>
            <w:shd w:val="clear" w:color="auto" w:fill="auto"/>
            <w:noWrap/>
            <w:vAlign w:val="bottom"/>
            <w:hideMark/>
          </w:tcPr>
          <w:p w14:paraId="05A2E56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53 </w:t>
            </w:r>
          </w:p>
        </w:tc>
        <w:tc>
          <w:tcPr>
            <w:tcW w:w="1200" w:type="dxa"/>
            <w:tcBorders>
              <w:top w:val="nil"/>
              <w:left w:val="nil"/>
              <w:bottom w:val="single" w:sz="4" w:space="0" w:color="auto"/>
              <w:right w:val="single" w:sz="4" w:space="0" w:color="auto"/>
            </w:tcBorders>
            <w:shd w:val="clear" w:color="auto" w:fill="auto"/>
            <w:noWrap/>
            <w:vAlign w:val="bottom"/>
            <w:hideMark/>
          </w:tcPr>
          <w:p w14:paraId="554855F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53 </w:t>
            </w:r>
          </w:p>
        </w:tc>
        <w:tc>
          <w:tcPr>
            <w:tcW w:w="1200" w:type="dxa"/>
            <w:tcBorders>
              <w:top w:val="nil"/>
              <w:left w:val="nil"/>
              <w:bottom w:val="single" w:sz="4" w:space="0" w:color="auto"/>
              <w:right w:val="single" w:sz="4" w:space="0" w:color="auto"/>
            </w:tcBorders>
            <w:shd w:val="clear" w:color="auto" w:fill="auto"/>
            <w:noWrap/>
            <w:vAlign w:val="bottom"/>
            <w:hideMark/>
          </w:tcPr>
          <w:p w14:paraId="53160C7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0FE90C1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10 </w:t>
            </w:r>
          </w:p>
        </w:tc>
      </w:tr>
      <w:tr w:rsidR="006C3A3A" w:rsidRPr="006C3A3A" w14:paraId="0BDB5B47"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542527B"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2165</w:t>
            </w:r>
          </w:p>
        </w:tc>
        <w:tc>
          <w:tcPr>
            <w:tcW w:w="1200" w:type="dxa"/>
            <w:tcBorders>
              <w:top w:val="nil"/>
              <w:left w:val="nil"/>
              <w:bottom w:val="single" w:sz="4" w:space="0" w:color="auto"/>
              <w:right w:val="single" w:sz="4" w:space="0" w:color="auto"/>
            </w:tcBorders>
            <w:shd w:val="clear" w:color="auto" w:fill="auto"/>
            <w:noWrap/>
            <w:vAlign w:val="center"/>
            <w:hideMark/>
          </w:tcPr>
          <w:p w14:paraId="5C62E5DD"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59193D6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 Felipe Orizatlán</w:t>
            </w:r>
          </w:p>
        </w:tc>
        <w:tc>
          <w:tcPr>
            <w:tcW w:w="1200" w:type="dxa"/>
            <w:tcBorders>
              <w:top w:val="nil"/>
              <w:left w:val="nil"/>
              <w:bottom w:val="single" w:sz="4" w:space="0" w:color="auto"/>
              <w:right w:val="single" w:sz="4" w:space="0" w:color="auto"/>
            </w:tcBorders>
            <w:shd w:val="clear" w:color="auto" w:fill="auto"/>
            <w:noWrap/>
            <w:vAlign w:val="bottom"/>
            <w:hideMark/>
          </w:tcPr>
          <w:p w14:paraId="38567F4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51 </w:t>
            </w:r>
          </w:p>
        </w:tc>
        <w:tc>
          <w:tcPr>
            <w:tcW w:w="1200" w:type="dxa"/>
            <w:tcBorders>
              <w:top w:val="nil"/>
              <w:left w:val="nil"/>
              <w:bottom w:val="single" w:sz="4" w:space="0" w:color="auto"/>
              <w:right w:val="single" w:sz="4" w:space="0" w:color="auto"/>
            </w:tcBorders>
            <w:shd w:val="clear" w:color="auto" w:fill="auto"/>
            <w:noWrap/>
            <w:vAlign w:val="bottom"/>
            <w:hideMark/>
          </w:tcPr>
          <w:p w14:paraId="695C8F5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57 </w:t>
            </w:r>
          </w:p>
        </w:tc>
        <w:tc>
          <w:tcPr>
            <w:tcW w:w="1200" w:type="dxa"/>
            <w:tcBorders>
              <w:top w:val="nil"/>
              <w:left w:val="nil"/>
              <w:bottom w:val="single" w:sz="4" w:space="0" w:color="auto"/>
              <w:right w:val="single" w:sz="4" w:space="0" w:color="auto"/>
            </w:tcBorders>
            <w:shd w:val="clear" w:color="auto" w:fill="auto"/>
            <w:noWrap/>
            <w:vAlign w:val="center"/>
            <w:hideMark/>
          </w:tcPr>
          <w:p w14:paraId="1EF4F02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5AEBED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18 </w:t>
            </w:r>
          </w:p>
        </w:tc>
      </w:tr>
      <w:tr w:rsidR="006C3A3A" w:rsidRPr="006C3A3A" w14:paraId="5F761698"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49763A"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1765</w:t>
            </w:r>
          </w:p>
        </w:tc>
        <w:tc>
          <w:tcPr>
            <w:tcW w:w="1200" w:type="dxa"/>
            <w:tcBorders>
              <w:top w:val="nil"/>
              <w:left w:val="nil"/>
              <w:bottom w:val="single" w:sz="4" w:space="0" w:color="auto"/>
              <w:right w:val="single" w:sz="4" w:space="0" w:color="auto"/>
            </w:tcBorders>
            <w:shd w:val="clear" w:color="auto" w:fill="auto"/>
            <w:noWrap/>
            <w:vAlign w:val="center"/>
            <w:hideMark/>
          </w:tcPr>
          <w:p w14:paraId="12497B3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2807E4D6"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Tecozautla</w:t>
            </w:r>
          </w:p>
        </w:tc>
        <w:tc>
          <w:tcPr>
            <w:tcW w:w="1200" w:type="dxa"/>
            <w:tcBorders>
              <w:top w:val="nil"/>
              <w:left w:val="nil"/>
              <w:bottom w:val="single" w:sz="4" w:space="0" w:color="auto"/>
              <w:right w:val="single" w:sz="4" w:space="0" w:color="auto"/>
            </w:tcBorders>
            <w:shd w:val="clear" w:color="auto" w:fill="auto"/>
            <w:noWrap/>
            <w:vAlign w:val="bottom"/>
            <w:hideMark/>
          </w:tcPr>
          <w:p w14:paraId="51E2BE0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47 </w:t>
            </w:r>
          </w:p>
        </w:tc>
        <w:tc>
          <w:tcPr>
            <w:tcW w:w="1200" w:type="dxa"/>
            <w:tcBorders>
              <w:top w:val="nil"/>
              <w:left w:val="nil"/>
              <w:bottom w:val="single" w:sz="4" w:space="0" w:color="auto"/>
              <w:right w:val="single" w:sz="4" w:space="0" w:color="auto"/>
            </w:tcBorders>
            <w:shd w:val="clear" w:color="auto" w:fill="auto"/>
            <w:noWrap/>
            <w:vAlign w:val="bottom"/>
            <w:hideMark/>
          </w:tcPr>
          <w:p w14:paraId="02A02B8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65 </w:t>
            </w:r>
          </w:p>
        </w:tc>
        <w:tc>
          <w:tcPr>
            <w:tcW w:w="1200" w:type="dxa"/>
            <w:tcBorders>
              <w:top w:val="nil"/>
              <w:left w:val="nil"/>
              <w:bottom w:val="single" w:sz="4" w:space="0" w:color="auto"/>
              <w:right w:val="single" w:sz="4" w:space="0" w:color="auto"/>
            </w:tcBorders>
            <w:shd w:val="clear" w:color="auto" w:fill="auto"/>
            <w:noWrap/>
            <w:vAlign w:val="center"/>
            <w:hideMark/>
          </w:tcPr>
          <w:p w14:paraId="55B24A2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38%</w:t>
            </w:r>
          </w:p>
        </w:tc>
        <w:tc>
          <w:tcPr>
            <w:tcW w:w="1080" w:type="dxa"/>
            <w:tcBorders>
              <w:top w:val="nil"/>
              <w:left w:val="nil"/>
              <w:bottom w:val="single" w:sz="4" w:space="0" w:color="auto"/>
              <w:right w:val="single" w:sz="4" w:space="0" w:color="auto"/>
            </w:tcBorders>
            <w:shd w:val="clear" w:color="auto" w:fill="auto"/>
            <w:noWrap/>
            <w:vAlign w:val="bottom"/>
            <w:hideMark/>
          </w:tcPr>
          <w:p w14:paraId="33D3CD4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 </w:t>
            </w:r>
          </w:p>
        </w:tc>
      </w:tr>
      <w:tr w:rsidR="006C3A3A" w:rsidRPr="006C3A3A" w14:paraId="2A8EE901"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4DB935"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2518 / 2523</w:t>
            </w:r>
          </w:p>
        </w:tc>
        <w:tc>
          <w:tcPr>
            <w:tcW w:w="1200" w:type="dxa"/>
            <w:tcBorders>
              <w:top w:val="nil"/>
              <w:left w:val="nil"/>
              <w:bottom w:val="single" w:sz="4" w:space="0" w:color="auto"/>
              <w:right w:val="single" w:sz="4" w:space="0" w:color="auto"/>
            </w:tcBorders>
            <w:shd w:val="clear" w:color="auto" w:fill="auto"/>
            <w:noWrap/>
            <w:vAlign w:val="center"/>
            <w:hideMark/>
          </w:tcPr>
          <w:p w14:paraId="50C706FC"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7E63DE7D"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Cardonal</w:t>
            </w:r>
          </w:p>
        </w:tc>
        <w:tc>
          <w:tcPr>
            <w:tcW w:w="1200" w:type="dxa"/>
            <w:tcBorders>
              <w:top w:val="nil"/>
              <w:left w:val="nil"/>
              <w:bottom w:val="single" w:sz="4" w:space="0" w:color="auto"/>
              <w:right w:val="single" w:sz="4" w:space="0" w:color="auto"/>
            </w:tcBorders>
            <w:shd w:val="clear" w:color="auto" w:fill="auto"/>
            <w:noWrap/>
            <w:vAlign w:val="bottom"/>
            <w:hideMark/>
          </w:tcPr>
          <w:p w14:paraId="585B65A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42 </w:t>
            </w:r>
          </w:p>
        </w:tc>
        <w:tc>
          <w:tcPr>
            <w:tcW w:w="1200" w:type="dxa"/>
            <w:tcBorders>
              <w:top w:val="nil"/>
              <w:left w:val="nil"/>
              <w:bottom w:val="single" w:sz="4" w:space="0" w:color="auto"/>
              <w:right w:val="single" w:sz="4" w:space="0" w:color="auto"/>
            </w:tcBorders>
            <w:shd w:val="clear" w:color="auto" w:fill="auto"/>
            <w:noWrap/>
            <w:vAlign w:val="bottom"/>
            <w:hideMark/>
          </w:tcPr>
          <w:p w14:paraId="4557CEC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56 </w:t>
            </w:r>
          </w:p>
        </w:tc>
        <w:tc>
          <w:tcPr>
            <w:tcW w:w="1200" w:type="dxa"/>
            <w:tcBorders>
              <w:top w:val="nil"/>
              <w:left w:val="nil"/>
              <w:bottom w:val="single" w:sz="4" w:space="0" w:color="auto"/>
              <w:right w:val="single" w:sz="4" w:space="0" w:color="auto"/>
            </w:tcBorders>
            <w:shd w:val="clear" w:color="auto" w:fill="auto"/>
            <w:noWrap/>
            <w:vAlign w:val="bottom"/>
            <w:hideMark/>
          </w:tcPr>
          <w:p w14:paraId="54A5501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33%</w:t>
            </w:r>
          </w:p>
        </w:tc>
        <w:tc>
          <w:tcPr>
            <w:tcW w:w="1080" w:type="dxa"/>
            <w:tcBorders>
              <w:top w:val="nil"/>
              <w:left w:val="nil"/>
              <w:bottom w:val="single" w:sz="4" w:space="0" w:color="auto"/>
              <w:right w:val="single" w:sz="4" w:space="0" w:color="auto"/>
            </w:tcBorders>
            <w:shd w:val="clear" w:color="auto" w:fill="auto"/>
            <w:noWrap/>
            <w:vAlign w:val="bottom"/>
            <w:hideMark/>
          </w:tcPr>
          <w:p w14:paraId="64FF208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15 </w:t>
            </w:r>
          </w:p>
        </w:tc>
      </w:tr>
      <w:tr w:rsidR="006C3A3A" w:rsidRPr="006C3A3A" w14:paraId="2E7C208F"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8D93AB"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2068 / 2520</w:t>
            </w:r>
          </w:p>
        </w:tc>
        <w:tc>
          <w:tcPr>
            <w:tcW w:w="1200" w:type="dxa"/>
            <w:tcBorders>
              <w:top w:val="nil"/>
              <w:left w:val="nil"/>
              <w:bottom w:val="single" w:sz="4" w:space="0" w:color="auto"/>
              <w:right w:val="single" w:sz="4" w:space="0" w:color="auto"/>
            </w:tcBorders>
            <w:shd w:val="clear" w:color="auto" w:fill="auto"/>
            <w:noWrap/>
            <w:vAlign w:val="center"/>
            <w:hideMark/>
          </w:tcPr>
          <w:p w14:paraId="1D66EBD4"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1071DC4A"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Cuetzalan del Progreso</w:t>
            </w:r>
          </w:p>
        </w:tc>
        <w:tc>
          <w:tcPr>
            <w:tcW w:w="1200" w:type="dxa"/>
            <w:tcBorders>
              <w:top w:val="nil"/>
              <w:left w:val="nil"/>
              <w:bottom w:val="single" w:sz="4" w:space="0" w:color="auto"/>
              <w:right w:val="single" w:sz="4" w:space="0" w:color="auto"/>
            </w:tcBorders>
            <w:shd w:val="clear" w:color="auto" w:fill="auto"/>
            <w:noWrap/>
            <w:vAlign w:val="bottom"/>
            <w:hideMark/>
          </w:tcPr>
          <w:p w14:paraId="7B1CC62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37 </w:t>
            </w:r>
          </w:p>
        </w:tc>
        <w:tc>
          <w:tcPr>
            <w:tcW w:w="1200" w:type="dxa"/>
            <w:tcBorders>
              <w:top w:val="nil"/>
              <w:left w:val="nil"/>
              <w:bottom w:val="single" w:sz="4" w:space="0" w:color="auto"/>
              <w:right w:val="single" w:sz="4" w:space="0" w:color="auto"/>
            </w:tcBorders>
            <w:shd w:val="clear" w:color="auto" w:fill="auto"/>
            <w:noWrap/>
            <w:vAlign w:val="bottom"/>
            <w:hideMark/>
          </w:tcPr>
          <w:p w14:paraId="19EB3DC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39 </w:t>
            </w:r>
          </w:p>
        </w:tc>
        <w:tc>
          <w:tcPr>
            <w:tcW w:w="1200" w:type="dxa"/>
            <w:tcBorders>
              <w:top w:val="nil"/>
              <w:left w:val="nil"/>
              <w:bottom w:val="single" w:sz="4" w:space="0" w:color="auto"/>
              <w:right w:val="single" w:sz="4" w:space="0" w:color="auto"/>
            </w:tcBorders>
            <w:shd w:val="clear" w:color="auto" w:fill="auto"/>
            <w:noWrap/>
            <w:vAlign w:val="center"/>
            <w:hideMark/>
          </w:tcPr>
          <w:p w14:paraId="70AEEE1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5%</w:t>
            </w:r>
          </w:p>
        </w:tc>
        <w:tc>
          <w:tcPr>
            <w:tcW w:w="1080" w:type="dxa"/>
            <w:tcBorders>
              <w:top w:val="nil"/>
              <w:left w:val="nil"/>
              <w:bottom w:val="single" w:sz="4" w:space="0" w:color="auto"/>
              <w:right w:val="single" w:sz="4" w:space="0" w:color="auto"/>
            </w:tcBorders>
            <w:shd w:val="clear" w:color="auto" w:fill="auto"/>
            <w:noWrap/>
            <w:vAlign w:val="bottom"/>
            <w:hideMark/>
          </w:tcPr>
          <w:p w14:paraId="01F1A60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12 </w:t>
            </w:r>
          </w:p>
        </w:tc>
      </w:tr>
      <w:tr w:rsidR="006C3A3A" w:rsidRPr="006C3A3A" w14:paraId="31C1A220"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AF9CDA3"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1765 / 2839</w:t>
            </w:r>
          </w:p>
        </w:tc>
        <w:tc>
          <w:tcPr>
            <w:tcW w:w="1200" w:type="dxa"/>
            <w:tcBorders>
              <w:top w:val="nil"/>
              <w:left w:val="nil"/>
              <w:bottom w:val="single" w:sz="4" w:space="0" w:color="auto"/>
              <w:right w:val="single" w:sz="4" w:space="0" w:color="auto"/>
            </w:tcBorders>
            <w:shd w:val="clear" w:color="auto" w:fill="auto"/>
            <w:noWrap/>
            <w:vAlign w:val="center"/>
            <w:hideMark/>
          </w:tcPr>
          <w:p w14:paraId="0C52E63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6355C8E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Alfajayucan</w:t>
            </w:r>
          </w:p>
        </w:tc>
        <w:tc>
          <w:tcPr>
            <w:tcW w:w="1200" w:type="dxa"/>
            <w:tcBorders>
              <w:top w:val="nil"/>
              <w:left w:val="nil"/>
              <w:bottom w:val="single" w:sz="4" w:space="0" w:color="auto"/>
              <w:right w:val="single" w:sz="4" w:space="0" w:color="auto"/>
            </w:tcBorders>
            <w:shd w:val="clear" w:color="auto" w:fill="auto"/>
            <w:noWrap/>
            <w:vAlign w:val="bottom"/>
            <w:hideMark/>
          </w:tcPr>
          <w:p w14:paraId="6D0A3836"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34 </w:t>
            </w:r>
          </w:p>
        </w:tc>
        <w:tc>
          <w:tcPr>
            <w:tcW w:w="1200" w:type="dxa"/>
            <w:tcBorders>
              <w:top w:val="nil"/>
              <w:left w:val="nil"/>
              <w:bottom w:val="single" w:sz="4" w:space="0" w:color="auto"/>
              <w:right w:val="single" w:sz="4" w:space="0" w:color="auto"/>
            </w:tcBorders>
            <w:shd w:val="clear" w:color="auto" w:fill="auto"/>
            <w:noWrap/>
            <w:vAlign w:val="bottom"/>
            <w:hideMark/>
          </w:tcPr>
          <w:p w14:paraId="3C1B631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44 </w:t>
            </w:r>
          </w:p>
        </w:tc>
        <w:tc>
          <w:tcPr>
            <w:tcW w:w="1200" w:type="dxa"/>
            <w:tcBorders>
              <w:top w:val="nil"/>
              <w:left w:val="nil"/>
              <w:bottom w:val="single" w:sz="4" w:space="0" w:color="auto"/>
              <w:right w:val="single" w:sz="4" w:space="0" w:color="auto"/>
            </w:tcBorders>
            <w:shd w:val="clear" w:color="auto" w:fill="auto"/>
            <w:noWrap/>
            <w:vAlign w:val="center"/>
            <w:hideMark/>
          </w:tcPr>
          <w:p w14:paraId="01B4F306"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29%</w:t>
            </w:r>
          </w:p>
        </w:tc>
        <w:tc>
          <w:tcPr>
            <w:tcW w:w="1080" w:type="dxa"/>
            <w:tcBorders>
              <w:top w:val="nil"/>
              <w:left w:val="nil"/>
              <w:bottom w:val="single" w:sz="4" w:space="0" w:color="auto"/>
              <w:right w:val="single" w:sz="4" w:space="0" w:color="auto"/>
            </w:tcBorders>
            <w:shd w:val="clear" w:color="auto" w:fill="auto"/>
            <w:noWrap/>
            <w:vAlign w:val="bottom"/>
            <w:hideMark/>
          </w:tcPr>
          <w:p w14:paraId="15DBF13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 </w:t>
            </w:r>
          </w:p>
        </w:tc>
      </w:tr>
      <w:tr w:rsidR="006C3A3A" w:rsidRPr="006C3A3A" w14:paraId="74438288"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75799E"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71C793FD"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108538D7"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proofErr w:type="spellStart"/>
            <w:r w:rsidRPr="006C3A3A">
              <w:rPr>
                <w:rFonts w:ascii="Calibri" w:eastAsia="Times New Roman" w:hAnsi="Calibri" w:cs="Calibri"/>
                <w:color w:val="000000"/>
                <w:sz w:val="18"/>
                <w:szCs w:val="18"/>
                <w:lang w:val="es-MX" w:eastAsia="es-MX"/>
              </w:rPr>
              <w:t>Hueytamalco</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61E2412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33 </w:t>
            </w:r>
          </w:p>
        </w:tc>
        <w:tc>
          <w:tcPr>
            <w:tcW w:w="1200" w:type="dxa"/>
            <w:tcBorders>
              <w:top w:val="nil"/>
              <w:left w:val="nil"/>
              <w:bottom w:val="single" w:sz="4" w:space="0" w:color="auto"/>
              <w:right w:val="single" w:sz="4" w:space="0" w:color="auto"/>
            </w:tcBorders>
            <w:shd w:val="clear" w:color="auto" w:fill="auto"/>
            <w:noWrap/>
            <w:vAlign w:val="bottom"/>
            <w:hideMark/>
          </w:tcPr>
          <w:p w14:paraId="3FEB80F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35 </w:t>
            </w:r>
          </w:p>
        </w:tc>
        <w:tc>
          <w:tcPr>
            <w:tcW w:w="1200" w:type="dxa"/>
            <w:tcBorders>
              <w:top w:val="nil"/>
              <w:left w:val="nil"/>
              <w:bottom w:val="single" w:sz="4" w:space="0" w:color="auto"/>
              <w:right w:val="single" w:sz="4" w:space="0" w:color="auto"/>
            </w:tcBorders>
            <w:shd w:val="clear" w:color="auto" w:fill="auto"/>
            <w:noWrap/>
            <w:vAlign w:val="center"/>
            <w:hideMark/>
          </w:tcPr>
          <w:p w14:paraId="48BE615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6%</w:t>
            </w:r>
          </w:p>
        </w:tc>
        <w:tc>
          <w:tcPr>
            <w:tcW w:w="1080" w:type="dxa"/>
            <w:tcBorders>
              <w:top w:val="nil"/>
              <w:left w:val="nil"/>
              <w:bottom w:val="single" w:sz="4" w:space="0" w:color="auto"/>
              <w:right w:val="single" w:sz="4" w:space="0" w:color="auto"/>
            </w:tcBorders>
            <w:shd w:val="clear" w:color="auto" w:fill="auto"/>
            <w:noWrap/>
            <w:vAlign w:val="bottom"/>
            <w:hideMark/>
          </w:tcPr>
          <w:p w14:paraId="4AA9EF0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13 </w:t>
            </w:r>
          </w:p>
        </w:tc>
      </w:tr>
      <w:tr w:rsidR="006C3A3A" w:rsidRPr="006C3A3A" w14:paraId="51F3C78F"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CF394F0"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2842</w:t>
            </w:r>
          </w:p>
        </w:tc>
        <w:tc>
          <w:tcPr>
            <w:tcW w:w="1200" w:type="dxa"/>
            <w:tcBorders>
              <w:top w:val="nil"/>
              <w:left w:val="nil"/>
              <w:bottom w:val="single" w:sz="4" w:space="0" w:color="auto"/>
              <w:right w:val="single" w:sz="4" w:space="0" w:color="auto"/>
            </w:tcBorders>
            <w:shd w:val="clear" w:color="auto" w:fill="auto"/>
            <w:noWrap/>
            <w:vAlign w:val="center"/>
            <w:hideMark/>
          </w:tcPr>
          <w:p w14:paraId="07A5AD0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Chiapas</w:t>
            </w:r>
          </w:p>
        </w:tc>
        <w:tc>
          <w:tcPr>
            <w:tcW w:w="2520" w:type="dxa"/>
            <w:tcBorders>
              <w:top w:val="nil"/>
              <w:left w:val="nil"/>
              <w:bottom w:val="single" w:sz="4" w:space="0" w:color="auto"/>
              <w:right w:val="single" w:sz="4" w:space="0" w:color="auto"/>
            </w:tcBorders>
            <w:shd w:val="clear" w:color="auto" w:fill="auto"/>
            <w:noWrap/>
            <w:vAlign w:val="center"/>
            <w:hideMark/>
          </w:tcPr>
          <w:p w14:paraId="79EAD5D4"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proofErr w:type="spellStart"/>
            <w:r w:rsidRPr="006C3A3A">
              <w:rPr>
                <w:rFonts w:ascii="Calibri" w:eastAsia="Times New Roman" w:hAnsi="Calibri" w:cs="Calibri"/>
                <w:color w:val="000000"/>
                <w:sz w:val="18"/>
                <w:szCs w:val="18"/>
                <w:lang w:val="es-MX" w:eastAsia="es-MX"/>
              </w:rPr>
              <w:t>Yajalón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411A176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29 </w:t>
            </w:r>
          </w:p>
        </w:tc>
        <w:tc>
          <w:tcPr>
            <w:tcW w:w="1200" w:type="dxa"/>
            <w:tcBorders>
              <w:top w:val="nil"/>
              <w:left w:val="nil"/>
              <w:bottom w:val="single" w:sz="4" w:space="0" w:color="auto"/>
              <w:right w:val="single" w:sz="4" w:space="0" w:color="auto"/>
            </w:tcBorders>
            <w:shd w:val="clear" w:color="auto" w:fill="auto"/>
            <w:noWrap/>
            <w:vAlign w:val="bottom"/>
            <w:hideMark/>
          </w:tcPr>
          <w:p w14:paraId="20FFDDB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29 </w:t>
            </w:r>
          </w:p>
        </w:tc>
        <w:tc>
          <w:tcPr>
            <w:tcW w:w="1200" w:type="dxa"/>
            <w:tcBorders>
              <w:top w:val="nil"/>
              <w:left w:val="nil"/>
              <w:bottom w:val="single" w:sz="4" w:space="0" w:color="auto"/>
              <w:right w:val="single" w:sz="4" w:space="0" w:color="auto"/>
            </w:tcBorders>
            <w:shd w:val="clear" w:color="auto" w:fill="auto"/>
            <w:noWrap/>
            <w:vAlign w:val="bottom"/>
            <w:hideMark/>
          </w:tcPr>
          <w:p w14:paraId="12E8E05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0AF41C7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r>
      <w:tr w:rsidR="006C3A3A" w:rsidRPr="006C3A3A" w14:paraId="69177E04"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3B8EBF"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14:paraId="57DFE80A"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Michoacán </w:t>
            </w:r>
          </w:p>
        </w:tc>
        <w:tc>
          <w:tcPr>
            <w:tcW w:w="2520" w:type="dxa"/>
            <w:tcBorders>
              <w:top w:val="nil"/>
              <w:left w:val="nil"/>
              <w:bottom w:val="single" w:sz="4" w:space="0" w:color="auto"/>
              <w:right w:val="single" w:sz="4" w:space="0" w:color="auto"/>
            </w:tcBorders>
            <w:shd w:val="clear" w:color="auto" w:fill="auto"/>
            <w:noWrap/>
            <w:vAlign w:val="center"/>
            <w:hideMark/>
          </w:tcPr>
          <w:p w14:paraId="43D59961"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Charapan</w:t>
            </w:r>
          </w:p>
        </w:tc>
        <w:tc>
          <w:tcPr>
            <w:tcW w:w="1200" w:type="dxa"/>
            <w:tcBorders>
              <w:top w:val="nil"/>
              <w:left w:val="nil"/>
              <w:bottom w:val="single" w:sz="4" w:space="0" w:color="auto"/>
              <w:right w:val="single" w:sz="4" w:space="0" w:color="auto"/>
            </w:tcBorders>
            <w:shd w:val="clear" w:color="auto" w:fill="auto"/>
            <w:noWrap/>
            <w:vAlign w:val="bottom"/>
            <w:hideMark/>
          </w:tcPr>
          <w:p w14:paraId="7469FE9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28 </w:t>
            </w:r>
          </w:p>
        </w:tc>
        <w:tc>
          <w:tcPr>
            <w:tcW w:w="1200" w:type="dxa"/>
            <w:tcBorders>
              <w:top w:val="nil"/>
              <w:left w:val="nil"/>
              <w:bottom w:val="single" w:sz="4" w:space="0" w:color="auto"/>
              <w:right w:val="single" w:sz="4" w:space="0" w:color="auto"/>
            </w:tcBorders>
            <w:shd w:val="clear" w:color="auto" w:fill="auto"/>
            <w:noWrap/>
            <w:vAlign w:val="bottom"/>
            <w:hideMark/>
          </w:tcPr>
          <w:p w14:paraId="2158FDB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28 </w:t>
            </w:r>
          </w:p>
        </w:tc>
        <w:tc>
          <w:tcPr>
            <w:tcW w:w="1200" w:type="dxa"/>
            <w:tcBorders>
              <w:top w:val="nil"/>
              <w:left w:val="nil"/>
              <w:bottom w:val="single" w:sz="4" w:space="0" w:color="auto"/>
              <w:right w:val="single" w:sz="4" w:space="0" w:color="auto"/>
            </w:tcBorders>
            <w:shd w:val="clear" w:color="auto" w:fill="auto"/>
            <w:noWrap/>
            <w:vAlign w:val="bottom"/>
            <w:hideMark/>
          </w:tcPr>
          <w:p w14:paraId="6E09152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6D7CD58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 </w:t>
            </w:r>
          </w:p>
        </w:tc>
      </w:tr>
      <w:tr w:rsidR="006C3A3A" w:rsidRPr="006C3A3A" w14:paraId="6C62434D"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54A5CA9"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25-078D</w:t>
            </w:r>
          </w:p>
        </w:tc>
        <w:tc>
          <w:tcPr>
            <w:tcW w:w="1200" w:type="dxa"/>
            <w:tcBorders>
              <w:top w:val="nil"/>
              <w:left w:val="nil"/>
              <w:bottom w:val="single" w:sz="4" w:space="0" w:color="auto"/>
              <w:right w:val="single" w:sz="4" w:space="0" w:color="auto"/>
            </w:tcBorders>
            <w:shd w:val="clear" w:color="auto" w:fill="auto"/>
            <w:noWrap/>
            <w:vAlign w:val="bottom"/>
            <w:hideMark/>
          </w:tcPr>
          <w:p w14:paraId="50D186E0"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Chiapas</w:t>
            </w:r>
          </w:p>
        </w:tc>
        <w:tc>
          <w:tcPr>
            <w:tcW w:w="2520" w:type="dxa"/>
            <w:tcBorders>
              <w:top w:val="nil"/>
              <w:left w:val="nil"/>
              <w:bottom w:val="single" w:sz="4" w:space="0" w:color="auto"/>
              <w:right w:val="single" w:sz="4" w:space="0" w:color="auto"/>
            </w:tcBorders>
            <w:shd w:val="clear" w:color="auto" w:fill="auto"/>
            <w:noWrap/>
            <w:vAlign w:val="bottom"/>
            <w:hideMark/>
          </w:tcPr>
          <w:p w14:paraId="1130242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Mazatán</w:t>
            </w:r>
          </w:p>
        </w:tc>
        <w:tc>
          <w:tcPr>
            <w:tcW w:w="1200" w:type="dxa"/>
            <w:tcBorders>
              <w:top w:val="nil"/>
              <w:left w:val="nil"/>
              <w:bottom w:val="single" w:sz="4" w:space="0" w:color="auto"/>
              <w:right w:val="single" w:sz="4" w:space="0" w:color="auto"/>
            </w:tcBorders>
            <w:shd w:val="clear" w:color="auto" w:fill="auto"/>
            <w:noWrap/>
            <w:vAlign w:val="bottom"/>
            <w:hideMark/>
          </w:tcPr>
          <w:p w14:paraId="7EE7D1C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25 </w:t>
            </w:r>
          </w:p>
        </w:tc>
        <w:tc>
          <w:tcPr>
            <w:tcW w:w="1200" w:type="dxa"/>
            <w:tcBorders>
              <w:top w:val="nil"/>
              <w:left w:val="nil"/>
              <w:bottom w:val="single" w:sz="4" w:space="0" w:color="auto"/>
              <w:right w:val="single" w:sz="4" w:space="0" w:color="auto"/>
            </w:tcBorders>
            <w:shd w:val="clear" w:color="auto" w:fill="auto"/>
            <w:noWrap/>
            <w:vAlign w:val="bottom"/>
            <w:hideMark/>
          </w:tcPr>
          <w:p w14:paraId="1E67581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25 </w:t>
            </w:r>
          </w:p>
        </w:tc>
        <w:tc>
          <w:tcPr>
            <w:tcW w:w="1200" w:type="dxa"/>
            <w:tcBorders>
              <w:top w:val="nil"/>
              <w:left w:val="nil"/>
              <w:bottom w:val="single" w:sz="4" w:space="0" w:color="auto"/>
              <w:right w:val="single" w:sz="4" w:space="0" w:color="auto"/>
            </w:tcBorders>
            <w:shd w:val="clear" w:color="auto" w:fill="auto"/>
            <w:noWrap/>
            <w:vAlign w:val="bottom"/>
            <w:hideMark/>
          </w:tcPr>
          <w:p w14:paraId="7DAB6F5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34DBB95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 </w:t>
            </w:r>
          </w:p>
        </w:tc>
      </w:tr>
      <w:tr w:rsidR="006C3A3A" w:rsidRPr="006C3A3A" w14:paraId="130598FE"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BCD51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374881F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73AFB98C"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Zaragoza</w:t>
            </w:r>
          </w:p>
        </w:tc>
        <w:tc>
          <w:tcPr>
            <w:tcW w:w="1200" w:type="dxa"/>
            <w:tcBorders>
              <w:top w:val="nil"/>
              <w:left w:val="nil"/>
              <w:bottom w:val="single" w:sz="4" w:space="0" w:color="auto"/>
              <w:right w:val="single" w:sz="4" w:space="0" w:color="auto"/>
            </w:tcBorders>
            <w:shd w:val="clear" w:color="auto" w:fill="auto"/>
            <w:noWrap/>
            <w:vAlign w:val="bottom"/>
            <w:hideMark/>
          </w:tcPr>
          <w:p w14:paraId="376E2C9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25 </w:t>
            </w:r>
          </w:p>
        </w:tc>
        <w:tc>
          <w:tcPr>
            <w:tcW w:w="1200" w:type="dxa"/>
            <w:tcBorders>
              <w:top w:val="nil"/>
              <w:left w:val="nil"/>
              <w:bottom w:val="single" w:sz="4" w:space="0" w:color="auto"/>
              <w:right w:val="single" w:sz="4" w:space="0" w:color="auto"/>
            </w:tcBorders>
            <w:shd w:val="clear" w:color="auto" w:fill="auto"/>
            <w:noWrap/>
            <w:vAlign w:val="bottom"/>
            <w:hideMark/>
          </w:tcPr>
          <w:p w14:paraId="18B26D8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32 </w:t>
            </w:r>
          </w:p>
        </w:tc>
        <w:tc>
          <w:tcPr>
            <w:tcW w:w="1200" w:type="dxa"/>
            <w:tcBorders>
              <w:top w:val="nil"/>
              <w:left w:val="nil"/>
              <w:bottom w:val="single" w:sz="4" w:space="0" w:color="auto"/>
              <w:right w:val="single" w:sz="4" w:space="0" w:color="auto"/>
            </w:tcBorders>
            <w:shd w:val="clear" w:color="auto" w:fill="auto"/>
            <w:noWrap/>
            <w:vAlign w:val="bottom"/>
            <w:hideMark/>
          </w:tcPr>
          <w:p w14:paraId="101FF25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28%</w:t>
            </w:r>
          </w:p>
        </w:tc>
        <w:tc>
          <w:tcPr>
            <w:tcW w:w="1080" w:type="dxa"/>
            <w:tcBorders>
              <w:top w:val="nil"/>
              <w:left w:val="nil"/>
              <w:bottom w:val="single" w:sz="4" w:space="0" w:color="auto"/>
              <w:right w:val="single" w:sz="4" w:space="0" w:color="auto"/>
            </w:tcBorders>
            <w:shd w:val="clear" w:color="auto" w:fill="auto"/>
            <w:noWrap/>
            <w:vAlign w:val="bottom"/>
            <w:hideMark/>
          </w:tcPr>
          <w:p w14:paraId="34A0AC7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 </w:t>
            </w:r>
          </w:p>
        </w:tc>
      </w:tr>
      <w:tr w:rsidR="006C3A3A" w:rsidRPr="006C3A3A" w14:paraId="0E2FCB7A"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8CB057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4285</w:t>
            </w:r>
          </w:p>
        </w:tc>
        <w:tc>
          <w:tcPr>
            <w:tcW w:w="1200" w:type="dxa"/>
            <w:tcBorders>
              <w:top w:val="nil"/>
              <w:left w:val="nil"/>
              <w:bottom w:val="single" w:sz="4" w:space="0" w:color="auto"/>
              <w:right w:val="single" w:sz="4" w:space="0" w:color="auto"/>
            </w:tcBorders>
            <w:shd w:val="clear" w:color="auto" w:fill="auto"/>
            <w:noWrap/>
            <w:vAlign w:val="center"/>
            <w:hideMark/>
          </w:tcPr>
          <w:p w14:paraId="7F9E759B"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7D12BC6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San Jerónimo </w:t>
            </w:r>
            <w:proofErr w:type="spellStart"/>
            <w:r w:rsidRPr="006C3A3A">
              <w:rPr>
                <w:rFonts w:ascii="Calibri" w:eastAsia="Times New Roman" w:hAnsi="Calibri" w:cs="Calibri"/>
                <w:color w:val="000000"/>
                <w:sz w:val="18"/>
                <w:szCs w:val="18"/>
                <w:lang w:val="es-MX" w:eastAsia="es-MX"/>
              </w:rPr>
              <w:t>Tlacochahuaya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52D2E0C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20 </w:t>
            </w:r>
          </w:p>
        </w:tc>
        <w:tc>
          <w:tcPr>
            <w:tcW w:w="1200" w:type="dxa"/>
            <w:tcBorders>
              <w:top w:val="nil"/>
              <w:left w:val="nil"/>
              <w:bottom w:val="single" w:sz="4" w:space="0" w:color="auto"/>
              <w:right w:val="single" w:sz="4" w:space="0" w:color="auto"/>
            </w:tcBorders>
            <w:shd w:val="clear" w:color="auto" w:fill="auto"/>
            <w:noWrap/>
            <w:vAlign w:val="bottom"/>
            <w:hideMark/>
          </w:tcPr>
          <w:p w14:paraId="7F06545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38 </w:t>
            </w:r>
          </w:p>
        </w:tc>
        <w:tc>
          <w:tcPr>
            <w:tcW w:w="1200" w:type="dxa"/>
            <w:tcBorders>
              <w:top w:val="nil"/>
              <w:left w:val="nil"/>
              <w:bottom w:val="single" w:sz="4" w:space="0" w:color="auto"/>
              <w:right w:val="single" w:sz="4" w:space="0" w:color="auto"/>
            </w:tcBorders>
            <w:shd w:val="clear" w:color="auto" w:fill="auto"/>
            <w:noWrap/>
            <w:vAlign w:val="center"/>
            <w:hideMark/>
          </w:tcPr>
          <w:p w14:paraId="30DF495B"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90%</w:t>
            </w:r>
          </w:p>
        </w:tc>
        <w:tc>
          <w:tcPr>
            <w:tcW w:w="1080" w:type="dxa"/>
            <w:tcBorders>
              <w:top w:val="nil"/>
              <w:left w:val="nil"/>
              <w:bottom w:val="single" w:sz="4" w:space="0" w:color="auto"/>
              <w:right w:val="single" w:sz="4" w:space="0" w:color="auto"/>
            </w:tcBorders>
            <w:shd w:val="clear" w:color="auto" w:fill="auto"/>
            <w:noWrap/>
            <w:vAlign w:val="bottom"/>
            <w:hideMark/>
          </w:tcPr>
          <w:p w14:paraId="010DEC5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0AC72806"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A9DB7F3"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6FA6C63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bottom"/>
            <w:hideMark/>
          </w:tcPr>
          <w:p w14:paraId="6C0E574F"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proofErr w:type="spellStart"/>
            <w:r w:rsidRPr="006C3A3A">
              <w:rPr>
                <w:rFonts w:ascii="Calibri" w:eastAsia="Times New Roman" w:hAnsi="Calibri" w:cs="Calibri"/>
                <w:color w:val="000000"/>
                <w:sz w:val="18"/>
                <w:szCs w:val="18"/>
                <w:lang w:val="es-MX" w:eastAsia="es-MX"/>
              </w:rPr>
              <w:t>Ayotoxco</w:t>
            </w:r>
            <w:proofErr w:type="spellEnd"/>
            <w:r w:rsidRPr="006C3A3A">
              <w:rPr>
                <w:rFonts w:ascii="Calibri" w:eastAsia="Times New Roman" w:hAnsi="Calibri" w:cs="Calibri"/>
                <w:color w:val="000000"/>
                <w:sz w:val="18"/>
                <w:szCs w:val="18"/>
                <w:lang w:val="es-MX" w:eastAsia="es-MX"/>
              </w:rPr>
              <w:t xml:space="preserve"> de Guerrero</w:t>
            </w:r>
          </w:p>
        </w:tc>
        <w:tc>
          <w:tcPr>
            <w:tcW w:w="1200" w:type="dxa"/>
            <w:tcBorders>
              <w:top w:val="nil"/>
              <w:left w:val="nil"/>
              <w:bottom w:val="single" w:sz="4" w:space="0" w:color="auto"/>
              <w:right w:val="single" w:sz="4" w:space="0" w:color="auto"/>
            </w:tcBorders>
            <w:shd w:val="clear" w:color="auto" w:fill="auto"/>
            <w:noWrap/>
            <w:vAlign w:val="bottom"/>
            <w:hideMark/>
          </w:tcPr>
          <w:p w14:paraId="7D38684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 </w:t>
            </w:r>
          </w:p>
        </w:tc>
        <w:tc>
          <w:tcPr>
            <w:tcW w:w="1200" w:type="dxa"/>
            <w:tcBorders>
              <w:top w:val="nil"/>
              <w:left w:val="nil"/>
              <w:bottom w:val="single" w:sz="4" w:space="0" w:color="auto"/>
              <w:right w:val="single" w:sz="4" w:space="0" w:color="auto"/>
            </w:tcBorders>
            <w:shd w:val="clear" w:color="auto" w:fill="auto"/>
            <w:noWrap/>
            <w:vAlign w:val="bottom"/>
            <w:hideMark/>
          </w:tcPr>
          <w:p w14:paraId="78068D3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 </w:t>
            </w:r>
          </w:p>
        </w:tc>
        <w:tc>
          <w:tcPr>
            <w:tcW w:w="1200" w:type="dxa"/>
            <w:tcBorders>
              <w:top w:val="nil"/>
              <w:left w:val="nil"/>
              <w:bottom w:val="single" w:sz="4" w:space="0" w:color="auto"/>
              <w:right w:val="single" w:sz="4" w:space="0" w:color="auto"/>
            </w:tcBorders>
            <w:shd w:val="clear" w:color="auto" w:fill="auto"/>
            <w:noWrap/>
            <w:vAlign w:val="center"/>
            <w:hideMark/>
          </w:tcPr>
          <w:p w14:paraId="2E64743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5ECA1CF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 </w:t>
            </w:r>
          </w:p>
        </w:tc>
      </w:tr>
      <w:tr w:rsidR="006C3A3A" w:rsidRPr="006C3A3A" w14:paraId="21B7AE6C"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557294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2839</w:t>
            </w:r>
          </w:p>
        </w:tc>
        <w:tc>
          <w:tcPr>
            <w:tcW w:w="1200" w:type="dxa"/>
            <w:tcBorders>
              <w:top w:val="nil"/>
              <w:left w:val="nil"/>
              <w:bottom w:val="single" w:sz="4" w:space="0" w:color="auto"/>
              <w:right w:val="single" w:sz="4" w:space="0" w:color="auto"/>
            </w:tcBorders>
            <w:shd w:val="clear" w:color="auto" w:fill="auto"/>
            <w:noWrap/>
            <w:vAlign w:val="center"/>
            <w:hideMark/>
          </w:tcPr>
          <w:p w14:paraId="4BD82E83"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Hidalgo</w:t>
            </w:r>
          </w:p>
        </w:tc>
        <w:tc>
          <w:tcPr>
            <w:tcW w:w="2520" w:type="dxa"/>
            <w:tcBorders>
              <w:top w:val="nil"/>
              <w:left w:val="nil"/>
              <w:bottom w:val="single" w:sz="4" w:space="0" w:color="auto"/>
              <w:right w:val="single" w:sz="4" w:space="0" w:color="auto"/>
            </w:tcBorders>
            <w:shd w:val="clear" w:color="auto" w:fill="auto"/>
            <w:noWrap/>
            <w:vAlign w:val="center"/>
            <w:hideMark/>
          </w:tcPr>
          <w:p w14:paraId="3F7D32A1"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proofErr w:type="spellStart"/>
            <w:r w:rsidRPr="006C3A3A">
              <w:rPr>
                <w:rFonts w:ascii="Calibri" w:eastAsia="Times New Roman" w:hAnsi="Calibri" w:cs="Calibri"/>
                <w:color w:val="000000"/>
                <w:sz w:val="18"/>
                <w:szCs w:val="18"/>
                <w:lang w:val="es-MX" w:eastAsia="es-MX"/>
              </w:rPr>
              <w:t>Tasquillo</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410C189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 </w:t>
            </w:r>
          </w:p>
        </w:tc>
        <w:tc>
          <w:tcPr>
            <w:tcW w:w="1200" w:type="dxa"/>
            <w:tcBorders>
              <w:top w:val="nil"/>
              <w:left w:val="nil"/>
              <w:bottom w:val="single" w:sz="4" w:space="0" w:color="auto"/>
              <w:right w:val="single" w:sz="4" w:space="0" w:color="auto"/>
            </w:tcBorders>
            <w:shd w:val="clear" w:color="auto" w:fill="auto"/>
            <w:noWrap/>
            <w:vAlign w:val="bottom"/>
            <w:hideMark/>
          </w:tcPr>
          <w:p w14:paraId="0817307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22 </w:t>
            </w:r>
          </w:p>
        </w:tc>
        <w:tc>
          <w:tcPr>
            <w:tcW w:w="1200" w:type="dxa"/>
            <w:tcBorders>
              <w:top w:val="nil"/>
              <w:left w:val="nil"/>
              <w:bottom w:val="single" w:sz="4" w:space="0" w:color="auto"/>
              <w:right w:val="single" w:sz="4" w:space="0" w:color="auto"/>
            </w:tcBorders>
            <w:shd w:val="clear" w:color="auto" w:fill="auto"/>
            <w:noWrap/>
            <w:vAlign w:val="center"/>
            <w:hideMark/>
          </w:tcPr>
          <w:p w14:paraId="7CAC25F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38%</w:t>
            </w:r>
          </w:p>
        </w:tc>
        <w:tc>
          <w:tcPr>
            <w:tcW w:w="1080" w:type="dxa"/>
            <w:tcBorders>
              <w:top w:val="nil"/>
              <w:left w:val="nil"/>
              <w:bottom w:val="single" w:sz="4" w:space="0" w:color="auto"/>
              <w:right w:val="single" w:sz="4" w:space="0" w:color="auto"/>
            </w:tcBorders>
            <w:shd w:val="clear" w:color="auto" w:fill="auto"/>
            <w:noWrap/>
            <w:vAlign w:val="bottom"/>
            <w:hideMark/>
          </w:tcPr>
          <w:p w14:paraId="733A616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 </w:t>
            </w:r>
          </w:p>
        </w:tc>
      </w:tr>
      <w:tr w:rsidR="006C3A3A" w:rsidRPr="006C3A3A" w14:paraId="6289FE40"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AB1E68"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2842</w:t>
            </w:r>
          </w:p>
        </w:tc>
        <w:tc>
          <w:tcPr>
            <w:tcW w:w="1200" w:type="dxa"/>
            <w:tcBorders>
              <w:top w:val="nil"/>
              <w:left w:val="nil"/>
              <w:bottom w:val="single" w:sz="4" w:space="0" w:color="auto"/>
              <w:right w:val="single" w:sz="4" w:space="0" w:color="auto"/>
            </w:tcBorders>
            <w:shd w:val="clear" w:color="auto" w:fill="auto"/>
            <w:noWrap/>
            <w:vAlign w:val="center"/>
            <w:hideMark/>
          </w:tcPr>
          <w:p w14:paraId="25BA45F6"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Chiapas</w:t>
            </w:r>
          </w:p>
        </w:tc>
        <w:tc>
          <w:tcPr>
            <w:tcW w:w="2520" w:type="dxa"/>
            <w:tcBorders>
              <w:top w:val="nil"/>
              <w:left w:val="nil"/>
              <w:bottom w:val="single" w:sz="4" w:space="0" w:color="auto"/>
              <w:right w:val="single" w:sz="4" w:space="0" w:color="auto"/>
            </w:tcBorders>
            <w:shd w:val="clear" w:color="auto" w:fill="auto"/>
            <w:noWrap/>
            <w:vAlign w:val="center"/>
            <w:hideMark/>
          </w:tcPr>
          <w:p w14:paraId="761AC176"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Tila</w:t>
            </w:r>
          </w:p>
        </w:tc>
        <w:tc>
          <w:tcPr>
            <w:tcW w:w="1200" w:type="dxa"/>
            <w:tcBorders>
              <w:top w:val="nil"/>
              <w:left w:val="nil"/>
              <w:bottom w:val="single" w:sz="4" w:space="0" w:color="auto"/>
              <w:right w:val="single" w:sz="4" w:space="0" w:color="auto"/>
            </w:tcBorders>
            <w:shd w:val="clear" w:color="auto" w:fill="auto"/>
            <w:noWrap/>
            <w:vAlign w:val="bottom"/>
            <w:hideMark/>
          </w:tcPr>
          <w:p w14:paraId="7B7CB69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 </w:t>
            </w:r>
          </w:p>
        </w:tc>
        <w:tc>
          <w:tcPr>
            <w:tcW w:w="1200" w:type="dxa"/>
            <w:tcBorders>
              <w:top w:val="nil"/>
              <w:left w:val="nil"/>
              <w:bottom w:val="single" w:sz="4" w:space="0" w:color="auto"/>
              <w:right w:val="single" w:sz="4" w:space="0" w:color="auto"/>
            </w:tcBorders>
            <w:shd w:val="clear" w:color="auto" w:fill="auto"/>
            <w:noWrap/>
            <w:vAlign w:val="bottom"/>
            <w:hideMark/>
          </w:tcPr>
          <w:p w14:paraId="7A74A55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16 </w:t>
            </w:r>
          </w:p>
        </w:tc>
        <w:tc>
          <w:tcPr>
            <w:tcW w:w="1200" w:type="dxa"/>
            <w:tcBorders>
              <w:top w:val="nil"/>
              <w:left w:val="nil"/>
              <w:bottom w:val="single" w:sz="4" w:space="0" w:color="auto"/>
              <w:right w:val="single" w:sz="4" w:space="0" w:color="auto"/>
            </w:tcBorders>
            <w:shd w:val="clear" w:color="auto" w:fill="auto"/>
            <w:noWrap/>
            <w:vAlign w:val="center"/>
            <w:hideMark/>
          </w:tcPr>
          <w:p w14:paraId="67F75A76"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17563DB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5 </w:t>
            </w:r>
          </w:p>
        </w:tc>
      </w:tr>
      <w:tr w:rsidR="006C3A3A" w:rsidRPr="006C3A3A" w14:paraId="293CB3E9"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2EBD19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3848</w:t>
            </w:r>
          </w:p>
        </w:tc>
        <w:tc>
          <w:tcPr>
            <w:tcW w:w="1200" w:type="dxa"/>
            <w:tcBorders>
              <w:top w:val="nil"/>
              <w:left w:val="nil"/>
              <w:bottom w:val="single" w:sz="4" w:space="0" w:color="auto"/>
              <w:right w:val="single" w:sz="4" w:space="0" w:color="auto"/>
            </w:tcBorders>
            <w:shd w:val="clear" w:color="auto" w:fill="auto"/>
            <w:noWrap/>
            <w:vAlign w:val="bottom"/>
            <w:hideMark/>
          </w:tcPr>
          <w:p w14:paraId="0BD55140"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bottom"/>
            <w:hideMark/>
          </w:tcPr>
          <w:p w14:paraId="119AB63B"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Tepelmeme Villa de Morelos</w:t>
            </w:r>
          </w:p>
        </w:tc>
        <w:tc>
          <w:tcPr>
            <w:tcW w:w="1200" w:type="dxa"/>
            <w:tcBorders>
              <w:top w:val="nil"/>
              <w:left w:val="nil"/>
              <w:bottom w:val="single" w:sz="4" w:space="0" w:color="auto"/>
              <w:right w:val="single" w:sz="4" w:space="0" w:color="auto"/>
            </w:tcBorders>
            <w:shd w:val="clear" w:color="auto" w:fill="auto"/>
            <w:noWrap/>
            <w:vAlign w:val="bottom"/>
            <w:hideMark/>
          </w:tcPr>
          <w:p w14:paraId="774DAED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13 </w:t>
            </w:r>
          </w:p>
        </w:tc>
        <w:tc>
          <w:tcPr>
            <w:tcW w:w="1200" w:type="dxa"/>
            <w:tcBorders>
              <w:top w:val="nil"/>
              <w:left w:val="nil"/>
              <w:bottom w:val="single" w:sz="4" w:space="0" w:color="auto"/>
              <w:right w:val="single" w:sz="4" w:space="0" w:color="auto"/>
            </w:tcBorders>
            <w:shd w:val="clear" w:color="auto" w:fill="auto"/>
            <w:noWrap/>
            <w:vAlign w:val="bottom"/>
            <w:hideMark/>
          </w:tcPr>
          <w:p w14:paraId="7A38DA1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14 </w:t>
            </w:r>
          </w:p>
        </w:tc>
        <w:tc>
          <w:tcPr>
            <w:tcW w:w="1200" w:type="dxa"/>
            <w:tcBorders>
              <w:top w:val="nil"/>
              <w:left w:val="nil"/>
              <w:bottom w:val="single" w:sz="4" w:space="0" w:color="auto"/>
              <w:right w:val="single" w:sz="4" w:space="0" w:color="auto"/>
            </w:tcBorders>
            <w:shd w:val="clear" w:color="auto" w:fill="auto"/>
            <w:noWrap/>
            <w:vAlign w:val="bottom"/>
            <w:hideMark/>
          </w:tcPr>
          <w:p w14:paraId="7213DE4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8%</w:t>
            </w:r>
          </w:p>
        </w:tc>
        <w:tc>
          <w:tcPr>
            <w:tcW w:w="1080" w:type="dxa"/>
            <w:tcBorders>
              <w:top w:val="nil"/>
              <w:left w:val="nil"/>
              <w:bottom w:val="single" w:sz="4" w:space="0" w:color="auto"/>
              <w:right w:val="single" w:sz="4" w:space="0" w:color="auto"/>
            </w:tcBorders>
            <w:shd w:val="clear" w:color="auto" w:fill="auto"/>
            <w:noWrap/>
            <w:vAlign w:val="bottom"/>
            <w:hideMark/>
          </w:tcPr>
          <w:p w14:paraId="7F42301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 </w:t>
            </w:r>
          </w:p>
        </w:tc>
      </w:tr>
      <w:tr w:rsidR="006C3A3A" w:rsidRPr="006C3A3A" w14:paraId="2987B36B"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CEB05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4C50948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4A5F20D0"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Huehuetla</w:t>
            </w:r>
          </w:p>
        </w:tc>
        <w:tc>
          <w:tcPr>
            <w:tcW w:w="1200" w:type="dxa"/>
            <w:tcBorders>
              <w:top w:val="nil"/>
              <w:left w:val="nil"/>
              <w:bottom w:val="single" w:sz="4" w:space="0" w:color="auto"/>
              <w:right w:val="single" w:sz="4" w:space="0" w:color="auto"/>
            </w:tcBorders>
            <w:shd w:val="clear" w:color="auto" w:fill="auto"/>
            <w:noWrap/>
            <w:vAlign w:val="bottom"/>
            <w:hideMark/>
          </w:tcPr>
          <w:p w14:paraId="3E7AAB9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12 </w:t>
            </w:r>
          </w:p>
        </w:tc>
        <w:tc>
          <w:tcPr>
            <w:tcW w:w="1200" w:type="dxa"/>
            <w:tcBorders>
              <w:top w:val="nil"/>
              <w:left w:val="nil"/>
              <w:bottom w:val="single" w:sz="4" w:space="0" w:color="auto"/>
              <w:right w:val="single" w:sz="4" w:space="0" w:color="auto"/>
            </w:tcBorders>
            <w:shd w:val="clear" w:color="auto" w:fill="auto"/>
            <w:noWrap/>
            <w:vAlign w:val="bottom"/>
            <w:hideMark/>
          </w:tcPr>
          <w:p w14:paraId="0316C75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12 </w:t>
            </w:r>
          </w:p>
        </w:tc>
        <w:tc>
          <w:tcPr>
            <w:tcW w:w="1200" w:type="dxa"/>
            <w:tcBorders>
              <w:top w:val="nil"/>
              <w:left w:val="nil"/>
              <w:bottom w:val="single" w:sz="4" w:space="0" w:color="auto"/>
              <w:right w:val="single" w:sz="4" w:space="0" w:color="auto"/>
            </w:tcBorders>
            <w:shd w:val="clear" w:color="auto" w:fill="auto"/>
            <w:noWrap/>
            <w:vAlign w:val="bottom"/>
            <w:hideMark/>
          </w:tcPr>
          <w:p w14:paraId="1BEACAA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196DEF7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 </w:t>
            </w:r>
          </w:p>
        </w:tc>
      </w:tr>
      <w:tr w:rsidR="006C3A3A" w:rsidRPr="006C3A3A" w14:paraId="28120B56"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FAE2E4"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14DF2890"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5023C6B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Ixtepec</w:t>
            </w:r>
          </w:p>
        </w:tc>
        <w:tc>
          <w:tcPr>
            <w:tcW w:w="1200" w:type="dxa"/>
            <w:tcBorders>
              <w:top w:val="nil"/>
              <w:left w:val="nil"/>
              <w:bottom w:val="single" w:sz="4" w:space="0" w:color="auto"/>
              <w:right w:val="single" w:sz="4" w:space="0" w:color="auto"/>
            </w:tcBorders>
            <w:shd w:val="clear" w:color="auto" w:fill="auto"/>
            <w:noWrap/>
            <w:vAlign w:val="bottom"/>
            <w:hideMark/>
          </w:tcPr>
          <w:p w14:paraId="078B79B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10 </w:t>
            </w:r>
          </w:p>
        </w:tc>
        <w:tc>
          <w:tcPr>
            <w:tcW w:w="1200" w:type="dxa"/>
            <w:tcBorders>
              <w:top w:val="nil"/>
              <w:left w:val="nil"/>
              <w:bottom w:val="single" w:sz="4" w:space="0" w:color="auto"/>
              <w:right w:val="single" w:sz="4" w:space="0" w:color="auto"/>
            </w:tcBorders>
            <w:shd w:val="clear" w:color="auto" w:fill="auto"/>
            <w:noWrap/>
            <w:vAlign w:val="bottom"/>
            <w:hideMark/>
          </w:tcPr>
          <w:p w14:paraId="0CC8C7B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10 </w:t>
            </w:r>
          </w:p>
        </w:tc>
        <w:tc>
          <w:tcPr>
            <w:tcW w:w="1200" w:type="dxa"/>
            <w:tcBorders>
              <w:top w:val="nil"/>
              <w:left w:val="nil"/>
              <w:bottom w:val="single" w:sz="4" w:space="0" w:color="auto"/>
              <w:right w:val="single" w:sz="4" w:space="0" w:color="auto"/>
            </w:tcBorders>
            <w:shd w:val="clear" w:color="auto" w:fill="auto"/>
            <w:noWrap/>
            <w:vAlign w:val="bottom"/>
            <w:hideMark/>
          </w:tcPr>
          <w:p w14:paraId="0DA2320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22656CF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 </w:t>
            </w:r>
          </w:p>
        </w:tc>
      </w:tr>
      <w:tr w:rsidR="006C3A3A" w:rsidRPr="006C3A3A" w14:paraId="63D25B87"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749A048"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9262</w:t>
            </w:r>
          </w:p>
        </w:tc>
        <w:tc>
          <w:tcPr>
            <w:tcW w:w="1200" w:type="dxa"/>
            <w:tcBorders>
              <w:top w:val="nil"/>
              <w:left w:val="nil"/>
              <w:bottom w:val="single" w:sz="4" w:space="0" w:color="auto"/>
              <w:right w:val="single" w:sz="4" w:space="0" w:color="auto"/>
            </w:tcBorders>
            <w:shd w:val="clear" w:color="auto" w:fill="auto"/>
            <w:noWrap/>
            <w:vAlign w:val="center"/>
            <w:hideMark/>
          </w:tcPr>
          <w:p w14:paraId="3E96D34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3B3444ED"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Guadalupe</w:t>
            </w:r>
          </w:p>
        </w:tc>
        <w:tc>
          <w:tcPr>
            <w:tcW w:w="1200" w:type="dxa"/>
            <w:tcBorders>
              <w:top w:val="nil"/>
              <w:left w:val="nil"/>
              <w:bottom w:val="single" w:sz="4" w:space="0" w:color="auto"/>
              <w:right w:val="single" w:sz="4" w:space="0" w:color="auto"/>
            </w:tcBorders>
            <w:shd w:val="clear" w:color="auto" w:fill="auto"/>
            <w:noWrap/>
            <w:vAlign w:val="bottom"/>
            <w:hideMark/>
          </w:tcPr>
          <w:p w14:paraId="5F4514C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8 </w:t>
            </w:r>
          </w:p>
        </w:tc>
        <w:tc>
          <w:tcPr>
            <w:tcW w:w="1200" w:type="dxa"/>
            <w:tcBorders>
              <w:top w:val="nil"/>
              <w:left w:val="nil"/>
              <w:bottom w:val="single" w:sz="4" w:space="0" w:color="auto"/>
              <w:right w:val="single" w:sz="4" w:space="0" w:color="auto"/>
            </w:tcBorders>
            <w:shd w:val="clear" w:color="auto" w:fill="auto"/>
            <w:noWrap/>
            <w:vAlign w:val="bottom"/>
            <w:hideMark/>
          </w:tcPr>
          <w:p w14:paraId="783B30F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9 </w:t>
            </w:r>
          </w:p>
        </w:tc>
        <w:tc>
          <w:tcPr>
            <w:tcW w:w="1200" w:type="dxa"/>
            <w:tcBorders>
              <w:top w:val="nil"/>
              <w:left w:val="nil"/>
              <w:bottom w:val="single" w:sz="4" w:space="0" w:color="auto"/>
              <w:right w:val="single" w:sz="4" w:space="0" w:color="auto"/>
            </w:tcBorders>
            <w:shd w:val="clear" w:color="auto" w:fill="auto"/>
            <w:noWrap/>
            <w:vAlign w:val="bottom"/>
            <w:hideMark/>
          </w:tcPr>
          <w:p w14:paraId="11D18A2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13%</w:t>
            </w:r>
          </w:p>
        </w:tc>
        <w:tc>
          <w:tcPr>
            <w:tcW w:w="1080" w:type="dxa"/>
            <w:tcBorders>
              <w:top w:val="nil"/>
              <w:left w:val="nil"/>
              <w:bottom w:val="single" w:sz="4" w:space="0" w:color="auto"/>
              <w:right w:val="single" w:sz="4" w:space="0" w:color="auto"/>
            </w:tcBorders>
            <w:shd w:val="clear" w:color="auto" w:fill="auto"/>
            <w:noWrap/>
            <w:vAlign w:val="bottom"/>
            <w:hideMark/>
          </w:tcPr>
          <w:p w14:paraId="2EADFD1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r>
      <w:tr w:rsidR="006C3A3A" w:rsidRPr="006C3A3A" w14:paraId="0798958D"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80E2888"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9262</w:t>
            </w:r>
          </w:p>
        </w:tc>
        <w:tc>
          <w:tcPr>
            <w:tcW w:w="1200" w:type="dxa"/>
            <w:tcBorders>
              <w:top w:val="nil"/>
              <w:left w:val="nil"/>
              <w:bottom w:val="single" w:sz="4" w:space="0" w:color="auto"/>
              <w:right w:val="single" w:sz="4" w:space="0" w:color="auto"/>
            </w:tcBorders>
            <w:shd w:val="clear" w:color="auto" w:fill="auto"/>
            <w:noWrap/>
            <w:vAlign w:val="center"/>
            <w:hideMark/>
          </w:tcPr>
          <w:p w14:paraId="72359EC1"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0E18388B"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 Pedro Yeloixtlahuaca</w:t>
            </w:r>
          </w:p>
        </w:tc>
        <w:tc>
          <w:tcPr>
            <w:tcW w:w="1200" w:type="dxa"/>
            <w:tcBorders>
              <w:top w:val="nil"/>
              <w:left w:val="nil"/>
              <w:bottom w:val="single" w:sz="4" w:space="0" w:color="auto"/>
              <w:right w:val="single" w:sz="4" w:space="0" w:color="auto"/>
            </w:tcBorders>
            <w:shd w:val="clear" w:color="auto" w:fill="auto"/>
            <w:noWrap/>
            <w:vAlign w:val="bottom"/>
            <w:hideMark/>
          </w:tcPr>
          <w:p w14:paraId="523DEBA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 </w:t>
            </w:r>
          </w:p>
        </w:tc>
        <w:tc>
          <w:tcPr>
            <w:tcW w:w="1200" w:type="dxa"/>
            <w:tcBorders>
              <w:top w:val="nil"/>
              <w:left w:val="nil"/>
              <w:bottom w:val="single" w:sz="4" w:space="0" w:color="auto"/>
              <w:right w:val="single" w:sz="4" w:space="0" w:color="auto"/>
            </w:tcBorders>
            <w:shd w:val="clear" w:color="auto" w:fill="auto"/>
            <w:noWrap/>
            <w:vAlign w:val="bottom"/>
            <w:hideMark/>
          </w:tcPr>
          <w:p w14:paraId="2C8690F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8 </w:t>
            </w:r>
          </w:p>
        </w:tc>
        <w:tc>
          <w:tcPr>
            <w:tcW w:w="1200" w:type="dxa"/>
            <w:tcBorders>
              <w:top w:val="nil"/>
              <w:left w:val="nil"/>
              <w:bottom w:val="single" w:sz="4" w:space="0" w:color="auto"/>
              <w:right w:val="single" w:sz="4" w:space="0" w:color="auto"/>
            </w:tcBorders>
            <w:shd w:val="clear" w:color="auto" w:fill="auto"/>
            <w:noWrap/>
            <w:vAlign w:val="bottom"/>
            <w:hideMark/>
          </w:tcPr>
          <w:p w14:paraId="4173C35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14%</w:t>
            </w:r>
          </w:p>
        </w:tc>
        <w:tc>
          <w:tcPr>
            <w:tcW w:w="1080" w:type="dxa"/>
            <w:tcBorders>
              <w:top w:val="nil"/>
              <w:left w:val="nil"/>
              <w:bottom w:val="single" w:sz="4" w:space="0" w:color="auto"/>
              <w:right w:val="single" w:sz="4" w:space="0" w:color="auto"/>
            </w:tcBorders>
            <w:shd w:val="clear" w:color="auto" w:fill="auto"/>
            <w:noWrap/>
            <w:vAlign w:val="bottom"/>
            <w:hideMark/>
          </w:tcPr>
          <w:p w14:paraId="1119031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 </w:t>
            </w:r>
          </w:p>
        </w:tc>
      </w:tr>
      <w:tr w:rsidR="006C3A3A" w:rsidRPr="006C3A3A" w14:paraId="46D36EE2"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ADEFEF"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9262</w:t>
            </w:r>
          </w:p>
        </w:tc>
        <w:tc>
          <w:tcPr>
            <w:tcW w:w="1200" w:type="dxa"/>
            <w:tcBorders>
              <w:top w:val="nil"/>
              <w:left w:val="nil"/>
              <w:bottom w:val="single" w:sz="4" w:space="0" w:color="auto"/>
              <w:right w:val="single" w:sz="4" w:space="0" w:color="auto"/>
            </w:tcBorders>
            <w:shd w:val="clear" w:color="auto" w:fill="auto"/>
            <w:noWrap/>
            <w:vAlign w:val="center"/>
            <w:hideMark/>
          </w:tcPr>
          <w:p w14:paraId="42DA4FA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4C2EC3D6"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Chila</w:t>
            </w:r>
          </w:p>
        </w:tc>
        <w:tc>
          <w:tcPr>
            <w:tcW w:w="1200" w:type="dxa"/>
            <w:tcBorders>
              <w:top w:val="nil"/>
              <w:left w:val="nil"/>
              <w:bottom w:val="single" w:sz="4" w:space="0" w:color="auto"/>
              <w:right w:val="single" w:sz="4" w:space="0" w:color="auto"/>
            </w:tcBorders>
            <w:shd w:val="clear" w:color="auto" w:fill="auto"/>
            <w:noWrap/>
            <w:vAlign w:val="bottom"/>
            <w:hideMark/>
          </w:tcPr>
          <w:p w14:paraId="391BC07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 </w:t>
            </w:r>
          </w:p>
        </w:tc>
        <w:tc>
          <w:tcPr>
            <w:tcW w:w="1200" w:type="dxa"/>
            <w:tcBorders>
              <w:top w:val="nil"/>
              <w:left w:val="nil"/>
              <w:bottom w:val="single" w:sz="4" w:space="0" w:color="auto"/>
              <w:right w:val="single" w:sz="4" w:space="0" w:color="auto"/>
            </w:tcBorders>
            <w:shd w:val="clear" w:color="auto" w:fill="auto"/>
            <w:noWrap/>
            <w:vAlign w:val="bottom"/>
            <w:hideMark/>
          </w:tcPr>
          <w:p w14:paraId="78B4236B"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 </w:t>
            </w:r>
          </w:p>
        </w:tc>
        <w:tc>
          <w:tcPr>
            <w:tcW w:w="1200" w:type="dxa"/>
            <w:tcBorders>
              <w:top w:val="nil"/>
              <w:left w:val="nil"/>
              <w:bottom w:val="single" w:sz="4" w:space="0" w:color="auto"/>
              <w:right w:val="single" w:sz="4" w:space="0" w:color="auto"/>
            </w:tcBorders>
            <w:shd w:val="clear" w:color="auto" w:fill="auto"/>
            <w:noWrap/>
            <w:vAlign w:val="center"/>
            <w:hideMark/>
          </w:tcPr>
          <w:p w14:paraId="31BFBFE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2432AAE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3D583618"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8519D75"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2924</w:t>
            </w:r>
          </w:p>
        </w:tc>
        <w:tc>
          <w:tcPr>
            <w:tcW w:w="1200" w:type="dxa"/>
            <w:tcBorders>
              <w:top w:val="nil"/>
              <w:left w:val="nil"/>
              <w:bottom w:val="single" w:sz="4" w:space="0" w:color="auto"/>
              <w:right w:val="single" w:sz="4" w:space="0" w:color="auto"/>
            </w:tcBorders>
            <w:shd w:val="clear" w:color="auto" w:fill="auto"/>
            <w:noWrap/>
            <w:vAlign w:val="center"/>
            <w:hideMark/>
          </w:tcPr>
          <w:p w14:paraId="2E1264AD"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12AD0C27"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Santo Domingo Tonalá</w:t>
            </w:r>
          </w:p>
        </w:tc>
        <w:tc>
          <w:tcPr>
            <w:tcW w:w="1200" w:type="dxa"/>
            <w:tcBorders>
              <w:top w:val="nil"/>
              <w:left w:val="nil"/>
              <w:bottom w:val="single" w:sz="4" w:space="0" w:color="auto"/>
              <w:right w:val="single" w:sz="4" w:space="0" w:color="auto"/>
            </w:tcBorders>
            <w:shd w:val="clear" w:color="auto" w:fill="auto"/>
            <w:noWrap/>
            <w:vAlign w:val="bottom"/>
            <w:hideMark/>
          </w:tcPr>
          <w:p w14:paraId="13B7FCB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 </w:t>
            </w:r>
          </w:p>
        </w:tc>
        <w:tc>
          <w:tcPr>
            <w:tcW w:w="1200" w:type="dxa"/>
            <w:tcBorders>
              <w:top w:val="nil"/>
              <w:left w:val="nil"/>
              <w:bottom w:val="single" w:sz="4" w:space="0" w:color="auto"/>
              <w:right w:val="single" w:sz="4" w:space="0" w:color="auto"/>
            </w:tcBorders>
            <w:shd w:val="clear" w:color="auto" w:fill="auto"/>
            <w:noWrap/>
            <w:vAlign w:val="bottom"/>
            <w:hideMark/>
          </w:tcPr>
          <w:p w14:paraId="1466324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7 </w:t>
            </w:r>
          </w:p>
        </w:tc>
        <w:tc>
          <w:tcPr>
            <w:tcW w:w="1200" w:type="dxa"/>
            <w:tcBorders>
              <w:top w:val="nil"/>
              <w:left w:val="nil"/>
              <w:bottom w:val="single" w:sz="4" w:space="0" w:color="auto"/>
              <w:right w:val="single" w:sz="4" w:space="0" w:color="auto"/>
            </w:tcBorders>
            <w:shd w:val="clear" w:color="auto" w:fill="auto"/>
            <w:noWrap/>
            <w:vAlign w:val="bottom"/>
            <w:hideMark/>
          </w:tcPr>
          <w:p w14:paraId="2FA379B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17%</w:t>
            </w:r>
          </w:p>
        </w:tc>
        <w:tc>
          <w:tcPr>
            <w:tcW w:w="1080" w:type="dxa"/>
            <w:tcBorders>
              <w:top w:val="nil"/>
              <w:left w:val="nil"/>
              <w:bottom w:val="single" w:sz="4" w:space="0" w:color="auto"/>
              <w:right w:val="single" w:sz="4" w:space="0" w:color="auto"/>
            </w:tcBorders>
            <w:shd w:val="clear" w:color="auto" w:fill="auto"/>
            <w:noWrap/>
            <w:vAlign w:val="bottom"/>
            <w:hideMark/>
          </w:tcPr>
          <w:p w14:paraId="2D80B2C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4E8B0EB3"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200577"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737EA2C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5C36E87B"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proofErr w:type="spellStart"/>
            <w:r w:rsidRPr="006C3A3A">
              <w:rPr>
                <w:rFonts w:ascii="Calibri" w:eastAsia="Times New Roman" w:hAnsi="Calibri" w:cs="Calibri"/>
                <w:color w:val="000000"/>
                <w:sz w:val="18"/>
                <w:szCs w:val="18"/>
                <w:lang w:val="es-MX" w:eastAsia="es-MX"/>
              </w:rPr>
              <w:t>Jonotla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4181A83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 </w:t>
            </w:r>
          </w:p>
        </w:tc>
        <w:tc>
          <w:tcPr>
            <w:tcW w:w="1200" w:type="dxa"/>
            <w:tcBorders>
              <w:top w:val="nil"/>
              <w:left w:val="nil"/>
              <w:bottom w:val="single" w:sz="4" w:space="0" w:color="auto"/>
              <w:right w:val="single" w:sz="4" w:space="0" w:color="auto"/>
            </w:tcBorders>
            <w:shd w:val="clear" w:color="auto" w:fill="auto"/>
            <w:noWrap/>
            <w:vAlign w:val="bottom"/>
            <w:hideMark/>
          </w:tcPr>
          <w:p w14:paraId="261E8D7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 </w:t>
            </w:r>
          </w:p>
        </w:tc>
        <w:tc>
          <w:tcPr>
            <w:tcW w:w="1200" w:type="dxa"/>
            <w:tcBorders>
              <w:top w:val="nil"/>
              <w:left w:val="nil"/>
              <w:bottom w:val="single" w:sz="4" w:space="0" w:color="auto"/>
              <w:right w:val="single" w:sz="4" w:space="0" w:color="auto"/>
            </w:tcBorders>
            <w:shd w:val="clear" w:color="auto" w:fill="auto"/>
            <w:noWrap/>
            <w:vAlign w:val="bottom"/>
            <w:hideMark/>
          </w:tcPr>
          <w:p w14:paraId="7D26A98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4F42BE4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119919DD"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BFBF7F"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22223624"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1583D61A"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proofErr w:type="spellStart"/>
            <w:r w:rsidRPr="006C3A3A">
              <w:rPr>
                <w:rFonts w:ascii="Calibri" w:eastAsia="Times New Roman" w:hAnsi="Calibri" w:cs="Calibri"/>
                <w:color w:val="000000"/>
                <w:sz w:val="18"/>
                <w:szCs w:val="18"/>
                <w:lang w:val="es-MX" w:eastAsia="es-MX"/>
              </w:rPr>
              <w:t>Olintla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7DB960C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 </w:t>
            </w:r>
          </w:p>
        </w:tc>
        <w:tc>
          <w:tcPr>
            <w:tcW w:w="1200" w:type="dxa"/>
            <w:tcBorders>
              <w:top w:val="nil"/>
              <w:left w:val="nil"/>
              <w:bottom w:val="single" w:sz="4" w:space="0" w:color="auto"/>
              <w:right w:val="single" w:sz="4" w:space="0" w:color="auto"/>
            </w:tcBorders>
            <w:shd w:val="clear" w:color="auto" w:fill="auto"/>
            <w:noWrap/>
            <w:vAlign w:val="bottom"/>
            <w:hideMark/>
          </w:tcPr>
          <w:p w14:paraId="4BC3DC56"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 </w:t>
            </w:r>
          </w:p>
        </w:tc>
        <w:tc>
          <w:tcPr>
            <w:tcW w:w="1200" w:type="dxa"/>
            <w:tcBorders>
              <w:top w:val="nil"/>
              <w:left w:val="nil"/>
              <w:bottom w:val="single" w:sz="4" w:space="0" w:color="auto"/>
              <w:right w:val="single" w:sz="4" w:space="0" w:color="auto"/>
            </w:tcBorders>
            <w:shd w:val="clear" w:color="auto" w:fill="auto"/>
            <w:noWrap/>
            <w:vAlign w:val="bottom"/>
            <w:hideMark/>
          </w:tcPr>
          <w:p w14:paraId="33E8A1E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7E9768B6"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r>
      <w:tr w:rsidR="006C3A3A" w:rsidRPr="006C3A3A" w14:paraId="7ED5DFC8"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81DD9F"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9262</w:t>
            </w:r>
          </w:p>
        </w:tc>
        <w:tc>
          <w:tcPr>
            <w:tcW w:w="1200" w:type="dxa"/>
            <w:tcBorders>
              <w:top w:val="nil"/>
              <w:left w:val="nil"/>
              <w:bottom w:val="single" w:sz="4" w:space="0" w:color="auto"/>
              <w:right w:val="single" w:sz="4" w:space="0" w:color="auto"/>
            </w:tcBorders>
            <w:shd w:val="clear" w:color="auto" w:fill="auto"/>
            <w:noWrap/>
            <w:vAlign w:val="center"/>
            <w:hideMark/>
          </w:tcPr>
          <w:p w14:paraId="461FE84A"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511F3C51"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San Pablo </w:t>
            </w:r>
            <w:proofErr w:type="spellStart"/>
            <w:r w:rsidRPr="006C3A3A">
              <w:rPr>
                <w:rFonts w:ascii="Calibri" w:eastAsia="Times New Roman" w:hAnsi="Calibri" w:cs="Calibri"/>
                <w:color w:val="000000"/>
                <w:sz w:val="18"/>
                <w:szCs w:val="18"/>
                <w:lang w:val="es-MX" w:eastAsia="es-MX"/>
              </w:rPr>
              <w:t>Anicano</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3659DCA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 </w:t>
            </w:r>
          </w:p>
        </w:tc>
        <w:tc>
          <w:tcPr>
            <w:tcW w:w="1200" w:type="dxa"/>
            <w:tcBorders>
              <w:top w:val="nil"/>
              <w:left w:val="nil"/>
              <w:bottom w:val="single" w:sz="4" w:space="0" w:color="auto"/>
              <w:right w:val="single" w:sz="4" w:space="0" w:color="auto"/>
            </w:tcBorders>
            <w:shd w:val="clear" w:color="auto" w:fill="auto"/>
            <w:noWrap/>
            <w:vAlign w:val="bottom"/>
            <w:hideMark/>
          </w:tcPr>
          <w:p w14:paraId="307385E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6 </w:t>
            </w:r>
          </w:p>
        </w:tc>
        <w:tc>
          <w:tcPr>
            <w:tcW w:w="1200" w:type="dxa"/>
            <w:tcBorders>
              <w:top w:val="nil"/>
              <w:left w:val="nil"/>
              <w:bottom w:val="single" w:sz="4" w:space="0" w:color="auto"/>
              <w:right w:val="single" w:sz="4" w:space="0" w:color="auto"/>
            </w:tcBorders>
            <w:shd w:val="clear" w:color="auto" w:fill="auto"/>
            <w:noWrap/>
            <w:vAlign w:val="bottom"/>
            <w:hideMark/>
          </w:tcPr>
          <w:p w14:paraId="5AE3E8F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50%</w:t>
            </w:r>
          </w:p>
        </w:tc>
        <w:tc>
          <w:tcPr>
            <w:tcW w:w="1080" w:type="dxa"/>
            <w:tcBorders>
              <w:top w:val="nil"/>
              <w:left w:val="nil"/>
              <w:bottom w:val="single" w:sz="4" w:space="0" w:color="auto"/>
              <w:right w:val="single" w:sz="4" w:space="0" w:color="auto"/>
            </w:tcBorders>
            <w:shd w:val="clear" w:color="auto" w:fill="auto"/>
            <w:noWrap/>
            <w:vAlign w:val="bottom"/>
            <w:hideMark/>
          </w:tcPr>
          <w:p w14:paraId="746C6E7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r>
      <w:tr w:rsidR="006C3A3A" w:rsidRPr="006C3A3A" w14:paraId="25B49FF9"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F6E9E0"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4285</w:t>
            </w:r>
          </w:p>
        </w:tc>
        <w:tc>
          <w:tcPr>
            <w:tcW w:w="1200" w:type="dxa"/>
            <w:tcBorders>
              <w:top w:val="nil"/>
              <w:left w:val="nil"/>
              <w:bottom w:val="single" w:sz="4" w:space="0" w:color="auto"/>
              <w:right w:val="single" w:sz="4" w:space="0" w:color="auto"/>
            </w:tcBorders>
            <w:shd w:val="clear" w:color="auto" w:fill="auto"/>
            <w:noWrap/>
            <w:vAlign w:val="center"/>
            <w:hideMark/>
          </w:tcPr>
          <w:p w14:paraId="347717B5"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bottom"/>
            <w:hideMark/>
          </w:tcPr>
          <w:p w14:paraId="57D552CB"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Magdalena Teitipac</w:t>
            </w:r>
          </w:p>
        </w:tc>
        <w:tc>
          <w:tcPr>
            <w:tcW w:w="1200" w:type="dxa"/>
            <w:tcBorders>
              <w:top w:val="nil"/>
              <w:left w:val="nil"/>
              <w:bottom w:val="single" w:sz="4" w:space="0" w:color="auto"/>
              <w:right w:val="single" w:sz="4" w:space="0" w:color="auto"/>
            </w:tcBorders>
            <w:shd w:val="clear" w:color="auto" w:fill="auto"/>
            <w:noWrap/>
            <w:vAlign w:val="bottom"/>
            <w:hideMark/>
          </w:tcPr>
          <w:p w14:paraId="2DD61FF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0A9642D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418F1DB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2A7355F0"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r>
      <w:tr w:rsidR="006C3A3A" w:rsidRPr="006C3A3A" w14:paraId="6F8024EB"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D69C763"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3848</w:t>
            </w:r>
          </w:p>
        </w:tc>
        <w:tc>
          <w:tcPr>
            <w:tcW w:w="1200" w:type="dxa"/>
            <w:tcBorders>
              <w:top w:val="nil"/>
              <w:left w:val="nil"/>
              <w:bottom w:val="single" w:sz="4" w:space="0" w:color="auto"/>
              <w:right w:val="single" w:sz="4" w:space="0" w:color="auto"/>
            </w:tcBorders>
            <w:shd w:val="clear" w:color="auto" w:fill="auto"/>
            <w:noWrap/>
            <w:vAlign w:val="center"/>
            <w:hideMark/>
          </w:tcPr>
          <w:p w14:paraId="7E12CFB7"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32B7ACDF"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San Miguel </w:t>
            </w:r>
            <w:proofErr w:type="spellStart"/>
            <w:r w:rsidRPr="006C3A3A">
              <w:rPr>
                <w:rFonts w:ascii="Calibri" w:eastAsia="Times New Roman" w:hAnsi="Calibri" w:cs="Calibri"/>
                <w:color w:val="000000"/>
                <w:sz w:val="18"/>
                <w:szCs w:val="18"/>
                <w:lang w:val="es-MX" w:eastAsia="es-MX"/>
              </w:rPr>
              <w:t>Tequixtepec</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4B6FB78F"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17E1CCE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4C7E9F9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30BD76B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325036DD"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152E6E"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1A2EA8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bottom"/>
            <w:hideMark/>
          </w:tcPr>
          <w:p w14:paraId="020C4292"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San Sebastián Tlacotepec</w:t>
            </w:r>
          </w:p>
        </w:tc>
        <w:tc>
          <w:tcPr>
            <w:tcW w:w="1200" w:type="dxa"/>
            <w:tcBorders>
              <w:top w:val="nil"/>
              <w:left w:val="nil"/>
              <w:bottom w:val="single" w:sz="4" w:space="0" w:color="auto"/>
              <w:right w:val="single" w:sz="4" w:space="0" w:color="auto"/>
            </w:tcBorders>
            <w:shd w:val="clear" w:color="auto" w:fill="auto"/>
            <w:noWrap/>
            <w:vAlign w:val="bottom"/>
            <w:hideMark/>
          </w:tcPr>
          <w:p w14:paraId="2B62826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7D30849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495AFB3B"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4264DBC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r>
      <w:tr w:rsidR="006C3A3A" w:rsidRPr="006C3A3A" w14:paraId="04877A56"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558065"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2924</w:t>
            </w:r>
          </w:p>
        </w:tc>
        <w:tc>
          <w:tcPr>
            <w:tcW w:w="1200" w:type="dxa"/>
            <w:tcBorders>
              <w:top w:val="nil"/>
              <w:left w:val="nil"/>
              <w:bottom w:val="single" w:sz="4" w:space="0" w:color="auto"/>
              <w:right w:val="single" w:sz="4" w:space="0" w:color="auto"/>
            </w:tcBorders>
            <w:shd w:val="clear" w:color="auto" w:fill="auto"/>
            <w:noWrap/>
            <w:vAlign w:val="center"/>
            <w:hideMark/>
          </w:tcPr>
          <w:p w14:paraId="4D2B80CD"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bottom"/>
            <w:hideMark/>
          </w:tcPr>
          <w:p w14:paraId="18F917B6"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Santiago </w:t>
            </w:r>
            <w:proofErr w:type="spellStart"/>
            <w:r w:rsidRPr="006C3A3A">
              <w:rPr>
                <w:rFonts w:ascii="Calibri" w:eastAsia="Times New Roman" w:hAnsi="Calibri" w:cs="Calibri"/>
                <w:color w:val="000000"/>
                <w:sz w:val="18"/>
                <w:szCs w:val="18"/>
                <w:lang w:val="es-MX" w:eastAsia="es-MX"/>
              </w:rPr>
              <w:t>Ayuquililla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270F4F6D"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1166C5D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 </w:t>
            </w:r>
          </w:p>
        </w:tc>
        <w:tc>
          <w:tcPr>
            <w:tcW w:w="1200" w:type="dxa"/>
            <w:tcBorders>
              <w:top w:val="nil"/>
              <w:left w:val="nil"/>
              <w:bottom w:val="single" w:sz="4" w:space="0" w:color="auto"/>
              <w:right w:val="single" w:sz="4" w:space="0" w:color="auto"/>
            </w:tcBorders>
            <w:shd w:val="clear" w:color="auto" w:fill="auto"/>
            <w:noWrap/>
            <w:vAlign w:val="bottom"/>
            <w:hideMark/>
          </w:tcPr>
          <w:p w14:paraId="2EBFA5C3"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33%</w:t>
            </w:r>
          </w:p>
        </w:tc>
        <w:tc>
          <w:tcPr>
            <w:tcW w:w="1080" w:type="dxa"/>
            <w:tcBorders>
              <w:top w:val="nil"/>
              <w:left w:val="nil"/>
              <w:bottom w:val="single" w:sz="4" w:space="0" w:color="auto"/>
              <w:right w:val="single" w:sz="4" w:space="0" w:color="auto"/>
            </w:tcBorders>
            <w:shd w:val="clear" w:color="auto" w:fill="auto"/>
            <w:noWrap/>
            <w:vAlign w:val="bottom"/>
            <w:hideMark/>
          </w:tcPr>
          <w:p w14:paraId="0947049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r>
      <w:tr w:rsidR="006C3A3A" w:rsidRPr="006C3A3A" w14:paraId="37420658"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6CDD2D"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bottom"/>
            <w:hideMark/>
          </w:tcPr>
          <w:p w14:paraId="576E006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bottom"/>
            <w:hideMark/>
          </w:tcPr>
          <w:p w14:paraId="32136A2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proofErr w:type="spellStart"/>
            <w:r w:rsidRPr="006C3A3A">
              <w:rPr>
                <w:rFonts w:ascii="Calibri" w:eastAsia="Times New Roman" w:hAnsi="Calibri" w:cs="Calibri"/>
                <w:color w:val="000000"/>
                <w:sz w:val="18"/>
                <w:szCs w:val="18"/>
                <w:lang w:val="es-MX" w:eastAsia="es-MX"/>
              </w:rPr>
              <w:t>Tuzamapan</w:t>
            </w:r>
            <w:proofErr w:type="spellEnd"/>
            <w:r w:rsidRPr="006C3A3A">
              <w:rPr>
                <w:rFonts w:ascii="Calibri" w:eastAsia="Times New Roman" w:hAnsi="Calibri" w:cs="Calibri"/>
                <w:color w:val="000000"/>
                <w:sz w:val="18"/>
                <w:szCs w:val="18"/>
                <w:lang w:val="es-MX" w:eastAsia="es-MX"/>
              </w:rPr>
              <w:t xml:space="preserve"> de Galeana</w:t>
            </w:r>
          </w:p>
        </w:tc>
        <w:tc>
          <w:tcPr>
            <w:tcW w:w="1200" w:type="dxa"/>
            <w:tcBorders>
              <w:top w:val="nil"/>
              <w:left w:val="nil"/>
              <w:bottom w:val="single" w:sz="4" w:space="0" w:color="auto"/>
              <w:right w:val="single" w:sz="4" w:space="0" w:color="auto"/>
            </w:tcBorders>
            <w:shd w:val="clear" w:color="auto" w:fill="auto"/>
            <w:noWrap/>
            <w:vAlign w:val="bottom"/>
            <w:hideMark/>
          </w:tcPr>
          <w:p w14:paraId="2DDD47F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1D1EC61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4 </w:t>
            </w:r>
          </w:p>
        </w:tc>
        <w:tc>
          <w:tcPr>
            <w:tcW w:w="1200" w:type="dxa"/>
            <w:tcBorders>
              <w:top w:val="nil"/>
              <w:left w:val="nil"/>
              <w:bottom w:val="single" w:sz="4" w:space="0" w:color="auto"/>
              <w:right w:val="single" w:sz="4" w:space="0" w:color="auto"/>
            </w:tcBorders>
            <w:shd w:val="clear" w:color="auto" w:fill="auto"/>
            <w:noWrap/>
            <w:vAlign w:val="bottom"/>
            <w:hideMark/>
          </w:tcPr>
          <w:p w14:paraId="40A247C2"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33%</w:t>
            </w:r>
          </w:p>
        </w:tc>
        <w:tc>
          <w:tcPr>
            <w:tcW w:w="1080" w:type="dxa"/>
            <w:tcBorders>
              <w:top w:val="nil"/>
              <w:left w:val="nil"/>
              <w:bottom w:val="single" w:sz="4" w:space="0" w:color="auto"/>
              <w:right w:val="single" w:sz="4" w:space="0" w:color="auto"/>
            </w:tcBorders>
            <w:shd w:val="clear" w:color="auto" w:fill="auto"/>
            <w:noWrap/>
            <w:vAlign w:val="bottom"/>
            <w:hideMark/>
          </w:tcPr>
          <w:p w14:paraId="2CA7AA6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5F688D88"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FA2346"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2924</w:t>
            </w:r>
          </w:p>
        </w:tc>
        <w:tc>
          <w:tcPr>
            <w:tcW w:w="1200" w:type="dxa"/>
            <w:tcBorders>
              <w:top w:val="nil"/>
              <w:left w:val="nil"/>
              <w:bottom w:val="single" w:sz="4" w:space="0" w:color="auto"/>
              <w:right w:val="single" w:sz="4" w:space="0" w:color="auto"/>
            </w:tcBorders>
            <w:shd w:val="clear" w:color="auto" w:fill="auto"/>
            <w:noWrap/>
            <w:vAlign w:val="center"/>
            <w:hideMark/>
          </w:tcPr>
          <w:p w14:paraId="6928354E"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4691DB5C"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San Jerónimo </w:t>
            </w:r>
            <w:proofErr w:type="spellStart"/>
            <w:r w:rsidRPr="006C3A3A">
              <w:rPr>
                <w:rFonts w:ascii="Calibri" w:eastAsia="Times New Roman" w:hAnsi="Calibri" w:cs="Calibri"/>
                <w:color w:val="000000"/>
                <w:sz w:val="18"/>
                <w:szCs w:val="18"/>
                <w:lang w:val="es-MX" w:eastAsia="es-MX"/>
              </w:rPr>
              <w:t>Silacayoapilla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6499331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 </w:t>
            </w:r>
          </w:p>
        </w:tc>
        <w:tc>
          <w:tcPr>
            <w:tcW w:w="1200" w:type="dxa"/>
            <w:tcBorders>
              <w:top w:val="nil"/>
              <w:left w:val="nil"/>
              <w:bottom w:val="single" w:sz="4" w:space="0" w:color="auto"/>
              <w:right w:val="single" w:sz="4" w:space="0" w:color="auto"/>
            </w:tcBorders>
            <w:shd w:val="clear" w:color="auto" w:fill="auto"/>
            <w:noWrap/>
            <w:vAlign w:val="bottom"/>
            <w:hideMark/>
          </w:tcPr>
          <w:p w14:paraId="6449A496"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 </w:t>
            </w:r>
          </w:p>
        </w:tc>
        <w:tc>
          <w:tcPr>
            <w:tcW w:w="1200" w:type="dxa"/>
            <w:tcBorders>
              <w:top w:val="nil"/>
              <w:left w:val="nil"/>
              <w:bottom w:val="single" w:sz="4" w:space="0" w:color="auto"/>
              <w:right w:val="single" w:sz="4" w:space="0" w:color="auto"/>
            </w:tcBorders>
            <w:shd w:val="clear" w:color="auto" w:fill="auto"/>
            <w:noWrap/>
            <w:vAlign w:val="bottom"/>
            <w:hideMark/>
          </w:tcPr>
          <w:p w14:paraId="783C0746"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31F0012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19B61251"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0A70E0"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center"/>
            <w:hideMark/>
          </w:tcPr>
          <w:p w14:paraId="30990C61"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center"/>
            <w:hideMark/>
          </w:tcPr>
          <w:p w14:paraId="7A7CB841"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proofErr w:type="spellStart"/>
            <w:r w:rsidRPr="006C3A3A">
              <w:rPr>
                <w:rFonts w:ascii="Calibri" w:eastAsia="Times New Roman" w:hAnsi="Calibri" w:cs="Calibri"/>
                <w:color w:val="000000"/>
                <w:sz w:val="18"/>
                <w:szCs w:val="18"/>
                <w:lang w:val="es-MX" w:eastAsia="es-MX"/>
              </w:rPr>
              <w:t>Caxhuacan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1DB59FB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c>
          <w:tcPr>
            <w:tcW w:w="1200" w:type="dxa"/>
            <w:tcBorders>
              <w:top w:val="nil"/>
              <w:left w:val="nil"/>
              <w:bottom w:val="single" w:sz="4" w:space="0" w:color="auto"/>
              <w:right w:val="single" w:sz="4" w:space="0" w:color="auto"/>
            </w:tcBorders>
            <w:shd w:val="clear" w:color="auto" w:fill="auto"/>
            <w:noWrap/>
            <w:vAlign w:val="bottom"/>
            <w:hideMark/>
          </w:tcPr>
          <w:p w14:paraId="5BBCB39A"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2 </w:t>
            </w:r>
          </w:p>
        </w:tc>
        <w:tc>
          <w:tcPr>
            <w:tcW w:w="1200" w:type="dxa"/>
            <w:tcBorders>
              <w:top w:val="nil"/>
              <w:left w:val="nil"/>
              <w:bottom w:val="single" w:sz="4" w:space="0" w:color="auto"/>
              <w:right w:val="single" w:sz="4" w:space="0" w:color="auto"/>
            </w:tcBorders>
            <w:shd w:val="clear" w:color="auto" w:fill="auto"/>
            <w:noWrap/>
            <w:vAlign w:val="bottom"/>
            <w:hideMark/>
          </w:tcPr>
          <w:p w14:paraId="7142F46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100%</w:t>
            </w:r>
          </w:p>
        </w:tc>
        <w:tc>
          <w:tcPr>
            <w:tcW w:w="1080" w:type="dxa"/>
            <w:tcBorders>
              <w:top w:val="nil"/>
              <w:left w:val="nil"/>
              <w:bottom w:val="single" w:sz="4" w:space="0" w:color="auto"/>
              <w:right w:val="single" w:sz="4" w:space="0" w:color="auto"/>
            </w:tcBorders>
            <w:shd w:val="clear" w:color="auto" w:fill="auto"/>
            <w:noWrap/>
            <w:vAlign w:val="bottom"/>
            <w:hideMark/>
          </w:tcPr>
          <w:p w14:paraId="30A73557"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r>
      <w:tr w:rsidR="006C3A3A" w:rsidRPr="006C3A3A" w14:paraId="028EE7F5"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E95A61"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2924</w:t>
            </w:r>
          </w:p>
        </w:tc>
        <w:tc>
          <w:tcPr>
            <w:tcW w:w="1200" w:type="dxa"/>
            <w:tcBorders>
              <w:top w:val="nil"/>
              <w:left w:val="nil"/>
              <w:bottom w:val="single" w:sz="4" w:space="0" w:color="auto"/>
              <w:right w:val="single" w:sz="4" w:space="0" w:color="auto"/>
            </w:tcBorders>
            <w:shd w:val="clear" w:color="auto" w:fill="auto"/>
            <w:noWrap/>
            <w:vAlign w:val="center"/>
            <w:hideMark/>
          </w:tcPr>
          <w:p w14:paraId="2B3D3AD8"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670730D5"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 xml:space="preserve">San Miguel </w:t>
            </w:r>
            <w:proofErr w:type="spellStart"/>
            <w:r w:rsidRPr="006C3A3A">
              <w:rPr>
                <w:rFonts w:ascii="Calibri" w:eastAsia="Times New Roman" w:hAnsi="Calibri" w:cs="Calibri"/>
                <w:color w:val="000000"/>
                <w:sz w:val="18"/>
                <w:szCs w:val="18"/>
                <w:lang w:val="es-MX" w:eastAsia="es-MX"/>
              </w:rPr>
              <w:t>Amatitlan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19E93658"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c>
          <w:tcPr>
            <w:tcW w:w="1200" w:type="dxa"/>
            <w:tcBorders>
              <w:top w:val="nil"/>
              <w:left w:val="nil"/>
              <w:bottom w:val="single" w:sz="4" w:space="0" w:color="auto"/>
              <w:right w:val="single" w:sz="4" w:space="0" w:color="auto"/>
            </w:tcBorders>
            <w:shd w:val="clear" w:color="auto" w:fill="auto"/>
            <w:noWrap/>
            <w:vAlign w:val="bottom"/>
            <w:hideMark/>
          </w:tcPr>
          <w:p w14:paraId="22D6951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3 </w:t>
            </w:r>
          </w:p>
        </w:tc>
        <w:tc>
          <w:tcPr>
            <w:tcW w:w="1200" w:type="dxa"/>
            <w:tcBorders>
              <w:top w:val="nil"/>
              <w:left w:val="nil"/>
              <w:bottom w:val="single" w:sz="4" w:space="0" w:color="auto"/>
              <w:right w:val="single" w:sz="4" w:space="0" w:color="auto"/>
            </w:tcBorders>
            <w:shd w:val="clear" w:color="auto" w:fill="auto"/>
            <w:noWrap/>
            <w:vAlign w:val="bottom"/>
            <w:hideMark/>
          </w:tcPr>
          <w:p w14:paraId="1D21E234"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200%</w:t>
            </w:r>
          </w:p>
        </w:tc>
        <w:tc>
          <w:tcPr>
            <w:tcW w:w="1080" w:type="dxa"/>
            <w:tcBorders>
              <w:top w:val="nil"/>
              <w:left w:val="nil"/>
              <w:bottom w:val="single" w:sz="4" w:space="0" w:color="auto"/>
              <w:right w:val="single" w:sz="4" w:space="0" w:color="auto"/>
            </w:tcBorders>
            <w:shd w:val="clear" w:color="auto" w:fill="auto"/>
            <w:noWrap/>
            <w:vAlign w:val="bottom"/>
            <w:hideMark/>
          </w:tcPr>
          <w:p w14:paraId="37EFB8BC"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59F5246E"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54572"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2520</w:t>
            </w:r>
          </w:p>
        </w:tc>
        <w:tc>
          <w:tcPr>
            <w:tcW w:w="1200" w:type="dxa"/>
            <w:tcBorders>
              <w:top w:val="nil"/>
              <w:left w:val="nil"/>
              <w:bottom w:val="single" w:sz="4" w:space="0" w:color="auto"/>
              <w:right w:val="single" w:sz="4" w:space="0" w:color="auto"/>
            </w:tcBorders>
            <w:shd w:val="clear" w:color="auto" w:fill="auto"/>
            <w:noWrap/>
            <w:vAlign w:val="bottom"/>
            <w:hideMark/>
          </w:tcPr>
          <w:p w14:paraId="2B25FD0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Puebla</w:t>
            </w:r>
          </w:p>
        </w:tc>
        <w:tc>
          <w:tcPr>
            <w:tcW w:w="2520" w:type="dxa"/>
            <w:tcBorders>
              <w:top w:val="nil"/>
              <w:left w:val="nil"/>
              <w:bottom w:val="single" w:sz="4" w:space="0" w:color="auto"/>
              <w:right w:val="single" w:sz="4" w:space="0" w:color="auto"/>
            </w:tcBorders>
            <w:shd w:val="clear" w:color="auto" w:fill="auto"/>
            <w:noWrap/>
            <w:vAlign w:val="bottom"/>
            <w:hideMark/>
          </w:tcPr>
          <w:p w14:paraId="6B690BD9"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Zoquiapan</w:t>
            </w:r>
          </w:p>
        </w:tc>
        <w:tc>
          <w:tcPr>
            <w:tcW w:w="1200" w:type="dxa"/>
            <w:tcBorders>
              <w:top w:val="nil"/>
              <w:left w:val="nil"/>
              <w:bottom w:val="single" w:sz="4" w:space="0" w:color="auto"/>
              <w:right w:val="single" w:sz="4" w:space="0" w:color="auto"/>
            </w:tcBorders>
            <w:shd w:val="clear" w:color="auto" w:fill="auto"/>
            <w:noWrap/>
            <w:vAlign w:val="bottom"/>
            <w:hideMark/>
          </w:tcPr>
          <w:p w14:paraId="37F86BE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c>
          <w:tcPr>
            <w:tcW w:w="1200" w:type="dxa"/>
            <w:tcBorders>
              <w:top w:val="nil"/>
              <w:left w:val="nil"/>
              <w:bottom w:val="single" w:sz="4" w:space="0" w:color="auto"/>
              <w:right w:val="single" w:sz="4" w:space="0" w:color="auto"/>
            </w:tcBorders>
            <w:shd w:val="clear" w:color="auto" w:fill="auto"/>
            <w:noWrap/>
            <w:vAlign w:val="bottom"/>
            <w:hideMark/>
          </w:tcPr>
          <w:p w14:paraId="505088A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c>
          <w:tcPr>
            <w:tcW w:w="1200" w:type="dxa"/>
            <w:tcBorders>
              <w:top w:val="nil"/>
              <w:left w:val="nil"/>
              <w:bottom w:val="single" w:sz="4" w:space="0" w:color="auto"/>
              <w:right w:val="single" w:sz="4" w:space="0" w:color="auto"/>
            </w:tcBorders>
            <w:shd w:val="clear" w:color="auto" w:fill="auto"/>
            <w:noWrap/>
            <w:vAlign w:val="bottom"/>
            <w:hideMark/>
          </w:tcPr>
          <w:p w14:paraId="3C978C05"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1CE36061"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r>
      <w:tr w:rsidR="006C3A3A" w:rsidRPr="006C3A3A" w14:paraId="31B21A95" w14:textId="77777777" w:rsidTr="006C3A3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837CD5" w14:textId="77777777" w:rsidR="006C3A3A" w:rsidRPr="006C3A3A" w:rsidRDefault="006C3A3A" w:rsidP="006C3A3A">
            <w:pPr>
              <w:spacing w:after="0" w:line="240" w:lineRule="auto"/>
              <w:jc w:val="center"/>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3848</w:t>
            </w:r>
          </w:p>
        </w:tc>
        <w:tc>
          <w:tcPr>
            <w:tcW w:w="1200" w:type="dxa"/>
            <w:tcBorders>
              <w:top w:val="nil"/>
              <w:left w:val="nil"/>
              <w:bottom w:val="single" w:sz="4" w:space="0" w:color="auto"/>
              <w:right w:val="single" w:sz="4" w:space="0" w:color="auto"/>
            </w:tcBorders>
            <w:shd w:val="clear" w:color="auto" w:fill="auto"/>
            <w:noWrap/>
            <w:vAlign w:val="center"/>
            <w:hideMark/>
          </w:tcPr>
          <w:p w14:paraId="4B58CE4C"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Oaxaca</w:t>
            </w:r>
          </w:p>
        </w:tc>
        <w:tc>
          <w:tcPr>
            <w:tcW w:w="2520" w:type="dxa"/>
            <w:tcBorders>
              <w:top w:val="nil"/>
              <w:left w:val="nil"/>
              <w:bottom w:val="single" w:sz="4" w:space="0" w:color="auto"/>
              <w:right w:val="single" w:sz="4" w:space="0" w:color="auto"/>
            </w:tcBorders>
            <w:shd w:val="clear" w:color="auto" w:fill="auto"/>
            <w:noWrap/>
            <w:vAlign w:val="center"/>
            <w:hideMark/>
          </w:tcPr>
          <w:p w14:paraId="28EF0810" w14:textId="77777777" w:rsidR="006C3A3A" w:rsidRPr="006C3A3A" w:rsidRDefault="006C3A3A" w:rsidP="006C3A3A">
            <w:pPr>
              <w:spacing w:after="0" w:line="240" w:lineRule="auto"/>
              <w:rPr>
                <w:rFonts w:ascii="Calibri" w:eastAsia="Times New Roman" w:hAnsi="Calibri" w:cs="Calibri"/>
                <w:color w:val="000000"/>
                <w:sz w:val="18"/>
                <w:szCs w:val="18"/>
                <w:lang w:val="es-MX" w:eastAsia="es-MX"/>
              </w:rPr>
            </w:pPr>
            <w:r w:rsidRPr="006C3A3A">
              <w:rPr>
                <w:rFonts w:ascii="Calibri" w:eastAsia="Times New Roman" w:hAnsi="Calibri" w:cs="Calibri"/>
                <w:color w:val="000000"/>
                <w:sz w:val="18"/>
                <w:szCs w:val="18"/>
                <w:lang w:val="es-MX" w:eastAsia="es-MX"/>
              </w:rPr>
              <w:t>Tlacotepec Plumas</w:t>
            </w:r>
          </w:p>
        </w:tc>
        <w:tc>
          <w:tcPr>
            <w:tcW w:w="1200" w:type="dxa"/>
            <w:tcBorders>
              <w:top w:val="nil"/>
              <w:left w:val="nil"/>
              <w:bottom w:val="single" w:sz="4" w:space="0" w:color="auto"/>
              <w:right w:val="single" w:sz="4" w:space="0" w:color="auto"/>
            </w:tcBorders>
            <w:shd w:val="clear" w:color="auto" w:fill="auto"/>
            <w:noWrap/>
            <w:vAlign w:val="bottom"/>
            <w:hideMark/>
          </w:tcPr>
          <w:p w14:paraId="7515081B"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42E4D9C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c>
          <w:tcPr>
            <w:tcW w:w="1200" w:type="dxa"/>
            <w:tcBorders>
              <w:top w:val="nil"/>
              <w:left w:val="nil"/>
              <w:bottom w:val="single" w:sz="4" w:space="0" w:color="auto"/>
              <w:right w:val="single" w:sz="4" w:space="0" w:color="auto"/>
            </w:tcBorders>
            <w:shd w:val="clear" w:color="auto" w:fill="auto"/>
            <w:noWrap/>
            <w:vAlign w:val="center"/>
            <w:hideMark/>
          </w:tcPr>
          <w:p w14:paraId="6083D619"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new case</w:t>
            </w:r>
          </w:p>
        </w:tc>
        <w:tc>
          <w:tcPr>
            <w:tcW w:w="1080" w:type="dxa"/>
            <w:tcBorders>
              <w:top w:val="nil"/>
              <w:left w:val="nil"/>
              <w:bottom w:val="single" w:sz="4" w:space="0" w:color="auto"/>
              <w:right w:val="single" w:sz="4" w:space="0" w:color="auto"/>
            </w:tcBorders>
            <w:shd w:val="clear" w:color="auto" w:fill="auto"/>
            <w:noWrap/>
            <w:vAlign w:val="bottom"/>
            <w:hideMark/>
          </w:tcPr>
          <w:p w14:paraId="3CB9745E" w14:textId="77777777" w:rsidR="006C3A3A" w:rsidRPr="006C3A3A" w:rsidRDefault="006C3A3A" w:rsidP="006C3A3A">
            <w:pPr>
              <w:spacing w:after="0" w:line="240" w:lineRule="auto"/>
              <w:jc w:val="center"/>
              <w:rPr>
                <w:rFonts w:ascii="Calibri" w:eastAsia="Times New Roman" w:hAnsi="Calibri" w:cs="Calibri"/>
                <w:color w:val="000000"/>
                <w:sz w:val="18"/>
                <w:szCs w:val="18"/>
                <w:highlight w:val="yellow"/>
                <w:lang w:val="es-MX" w:eastAsia="es-MX"/>
              </w:rPr>
            </w:pPr>
            <w:r w:rsidRPr="006C3A3A">
              <w:rPr>
                <w:rFonts w:ascii="Calibri" w:eastAsia="Times New Roman" w:hAnsi="Calibri" w:cs="Calibri"/>
                <w:color w:val="000000"/>
                <w:sz w:val="18"/>
                <w:szCs w:val="18"/>
                <w:highlight w:val="yellow"/>
                <w:lang w:val="es-MX" w:eastAsia="es-MX"/>
              </w:rPr>
              <w:t xml:space="preserve">                   1 </w:t>
            </w:r>
          </w:p>
        </w:tc>
      </w:tr>
      <w:tr w:rsidR="006C3A3A" w:rsidRPr="006C3A3A" w14:paraId="65CACCBF" w14:textId="77777777" w:rsidTr="006C3A3A">
        <w:trPr>
          <w:trHeight w:val="300"/>
        </w:trPr>
        <w:tc>
          <w:tcPr>
            <w:tcW w:w="1200" w:type="dxa"/>
            <w:tcBorders>
              <w:top w:val="nil"/>
              <w:left w:val="single" w:sz="4" w:space="0" w:color="auto"/>
              <w:bottom w:val="single" w:sz="4" w:space="0" w:color="auto"/>
              <w:right w:val="single" w:sz="4" w:space="0" w:color="auto"/>
            </w:tcBorders>
            <w:shd w:val="clear" w:color="000000" w:fill="FF99FF"/>
            <w:noWrap/>
            <w:vAlign w:val="bottom"/>
            <w:hideMark/>
          </w:tcPr>
          <w:p w14:paraId="18B29734" w14:textId="77777777" w:rsidR="006C3A3A" w:rsidRPr="006C3A3A" w:rsidRDefault="006C3A3A" w:rsidP="006C3A3A">
            <w:pPr>
              <w:spacing w:after="0" w:line="240" w:lineRule="auto"/>
              <w:rPr>
                <w:rFonts w:ascii="Calibri" w:eastAsia="Times New Roman" w:hAnsi="Calibri" w:cs="Calibri"/>
                <w:b/>
                <w:bCs/>
                <w:color w:val="000000"/>
                <w:lang w:val="es-MX" w:eastAsia="es-MX"/>
              </w:rPr>
            </w:pPr>
            <w:r w:rsidRPr="006C3A3A">
              <w:rPr>
                <w:rFonts w:ascii="Calibri" w:eastAsia="Times New Roman" w:hAnsi="Calibri" w:cs="Calibri"/>
                <w:b/>
                <w:bCs/>
                <w:color w:val="000000"/>
                <w:lang w:val="es-MX" w:eastAsia="es-MX"/>
              </w:rPr>
              <w:t> </w:t>
            </w:r>
          </w:p>
        </w:tc>
        <w:tc>
          <w:tcPr>
            <w:tcW w:w="1200" w:type="dxa"/>
            <w:tcBorders>
              <w:top w:val="nil"/>
              <w:left w:val="nil"/>
              <w:bottom w:val="single" w:sz="4" w:space="0" w:color="auto"/>
              <w:right w:val="single" w:sz="4" w:space="0" w:color="auto"/>
            </w:tcBorders>
            <w:shd w:val="clear" w:color="000000" w:fill="FF99FF"/>
            <w:noWrap/>
            <w:vAlign w:val="bottom"/>
            <w:hideMark/>
          </w:tcPr>
          <w:p w14:paraId="165F6DE6" w14:textId="77777777" w:rsidR="006C3A3A" w:rsidRPr="006C3A3A" w:rsidRDefault="006C3A3A" w:rsidP="006C3A3A">
            <w:pPr>
              <w:spacing w:after="0" w:line="240" w:lineRule="auto"/>
              <w:rPr>
                <w:rFonts w:ascii="Calibri" w:eastAsia="Times New Roman" w:hAnsi="Calibri" w:cs="Calibri"/>
                <w:b/>
                <w:bCs/>
                <w:color w:val="000000"/>
                <w:lang w:val="es-MX" w:eastAsia="es-MX"/>
              </w:rPr>
            </w:pPr>
            <w:r w:rsidRPr="006C3A3A">
              <w:rPr>
                <w:rFonts w:ascii="Calibri" w:eastAsia="Times New Roman" w:hAnsi="Calibri" w:cs="Calibri"/>
                <w:b/>
                <w:bCs/>
                <w:color w:val="000000"/>
                <w:lang w:val="es-MX" w:eastAsia="es-MX"/>
              </w:rPr>
              <w:t> </w:t>
            </w:r>
          </w:p>
        </w:tc>
        <w:tc>
          <w:tcPr>
            <w:tcW w:w="2520" w:type="dxa"/>
            <w:tcBorders>
              <w:top w:val="nil"/>
              <w:left w:val="nil"/>
              <w:bottom w:val="single" w:sz="4" w:space="0" w:color="auto"/>
              <w:right w:val="single" w:sz="4" w:space="0" w:color="auto"/>
            </w:tcBorders>
            <w:shd w:val="clear" w:color="000000" w:fill="FF99FF"/>
            <w:noWrap/>
            <w:vAlign w:val="bottom"/>
            <w:hideMark/>
          </w:tcPr>
          <w:p w14:paraId="6607D962" w14:textId="77777777" w:rsidR="006C3A3A" w:rsidRPr="006C3A3A" w:rsidRDefault="006C3A3A" w:rsidP="006C3A3A">
            <w:pPr>
              <w:spacing w:after="0" w:line="240" w:lineRule="auto"/>
              <w:rPr>
                <w:rFonts w:ascii="Calibri" w:eastAsia="Times New Roman" w:hAnsi="Calibri" w:cs="Calibri"/>
                <w:b/>
                <w:bCs/>
                <w:color w:val="000000"/>
                <w:lang w:val="es-MX" w:eastAsia="es-MX"/>
              </w:rPr>
            </w:pPr>
            <w:r w:rsidRPr="006C3A3A">
              <w:rPr>
                <w:rFonts w:ascii="Calibri" w:eastAsia="Times New Roman" w:hAnsi="Calibri" w:cs="Calibri"/>
                <w:b/>
                <w:bCs/>
                <w:color w:val="000000"/>
                <w:lang w:val="es-MX" w:eastAsia="es-MX"/>
              </w:rPr>
              <w:t>TOTAL</w:t>
            </w:r>
          </w:p>
        </w:tc>
        <w:tc>
          <w:tcPr>
            <w:tcW w:w="1200" w:type="dxa"/>
            <w:tcBorders>
              <w:top w:val="nil"/>
              <w:left w:val="nil"/>
              <w:bottom w:val="single" w:sz="4" w:space="0" w:color="auto"/>
              <w:right w:val="single" w:sz="4" w:space="0" w:color="auto"/>
            </w:tcBorders>
            <w:shd w:val="clear" w:color="000000" w:fill="FF99FF"/>
            <w:noWrap/>
            <w:vAlign w:val="bottom"/>
            <w:hideMark/>
          </w:tcPr>
          <w:p w14:paraId="562B73B8" w14:textId="77777777" w:rsidR="006C3A3A" w:rsidRPr="006C3A3A" w:rsidRDefault="006C3A3A" w:rsidP="006C3A3A">
            <w:pPr>
              <w:spacing w:after="0" w:line="240" w:lineRule="auto"/>
              <w:jc w:val="center"/>
              <w:rPr>
                <w:rFonts w:ascii="Calibri" w:eastAsia="Times New Roman" w:hAnsi="Calibri" w:cs="Calibri"/>
                <w:b/>
                <w:bCs/>
                <w:color w:val="000000"/>
                <w:sz w:val="18"/>
                <w:szCs w:val="18"/>
                <w:highlight w:val="yellow"/>
                <w:lang w:val="es-MX" w:eastAsia="es-MX"/>
              </w:rPr>
            </w:pPr>
            <w:r w:rsidRPr="006C3A3A">
              <w:rPr>
                <w:rFonts w:ascii="Calibri" w:eastAsia="Times New Roman" w:hAnsi="Calibri" w:cs="Calibri"/>
                <w:b/>
                <w:bCs/>
                <w:color w:val="000000"/>
                <w:sz w:val="18"/>
                <w:szCs w:val="18"/>
                <w:highlight w:val="yellow"/>
                <w:lang w:val="es-MX" w:eastAsia="es-MX"/>
              </w:rPr>
              <w:t xml:space="preserve">             12,296 </w:t>
            </w:r>
          </w:p>
        </w:tc>
        <w:tc>
          <w:tcPr>
            <w:tcW w:w="1200" w:type="dxa"/>
            <w:tcBorders>
              <w:top w:val="nil"/>
              <w:left w:val="nil"/>
              <w:bottom w:val="single" w:sz="4" w:space="0" w:color="auto"/>
              <w:right w:val="single" w:sz="4" w:space="0" w:color="auto"/>
            </w:tcBorders>
            <w:shd w:val="clear" w:color="000000" w:fill="FF99FF"/>
            <w:noWrap/>
            <w:vAlign w:val="bottom"/>
            <w:hideMark/>
          </w:tcPr>
          <w:p w14:paraId="5C0341FE" w14:textId="77777777" w:rsidR="006C3A3A" w:rsidRPr="006C3A3A" w:rsidRDefault="006C3A3A" w:rsidP="006C3A3A">
            <w:pPr>
              <w:spacing w:after="0" w:line="240" w:lineRule="auto"/>
              <w:jc w:val="center"/>
              <w:rPr>
                <w:rFonts w:ascii="Calibri" w:eastAsia="Times New Roman" w:hAnsi="Calibri" w:cs="Calibri"/>
                <w:b/>
                <w:bCs/>
                <w:color w:val="000000"/>
                <w:sz w:val="18"/>
                <w:szCs w:val="18"/>
                <w:highlight w:val="yellow"/>
                <w:lang w:val="es-MX" w:eastAsia="es-MX"/>
              </w:rPr>
            </w:pPr>
            <w:r w:rsidRPr="006C3A3A">
              <w:rPr>
                <w:rFonts w:ascii="Calibri" w:eastAsia="Times New Roman" w:hAnsi="Calibri" w:cs="Calibri"/>
                <w:b/>
                <w:bCs/>
                <w:color w:val="000000"/>
                <w:sz w:val="18"/>
                <w:szCs w:val="18"/>
                <w:highlight w:val="yellow"/>
                <w:lang w:val="es-MX" w:eastAsia="es-MX"/>
              </w:rPr>
              <w:t xml:space="preserve">             13,273 </w:t>
            </w:r>
          </w:p>
        </w:tc>
        <w:tc>
          <w:tcPr>
            <w:tcW w:w="1200" w:type="dxa"/>
            <w:tcBorders>
              <w:top w:val="nil"/>
              <w:left w:val="nil"/>
              <w:bottom w:val="single" w:sz="4" w:space="0" w:color="auto"/>
              <w:right w:val="single" w:sz="4" w:space="0" w:color="auto"/>
            </w:tcBorders>
            <w:shd w:val="clear" w:color="000000" w:fill="FF99FF"/>
            <w:noWrap/>
            <w:vAlign w:val="bottom"/>
            <w:hideMark/>
          </w:tcPr>
          <w:p w14:paraId="0407998C" w14:textId="77777777" w:rsidR="006C3A3A" w:rsidRPr="006C3A3A" w:rsidRDefault="006C3A3A" w:rsidP="006C3A3A">
            <w:pPr>
              <w:spacing w:after="0" w:line="240" w:lineRule="auto"/>
              <w:jc w:val="center"/>
              <w:rPr>
                <w:rFonts w:ascii="Calibri" w:eastAsia="Times New Roman" w:hAnsi="Calibri" w:cs="Calibri"/>
                <w:b/>
                <w:bCs/>
                <w:color w:val="000000"/>
                <w:sz w:val="18"/>
                <w:szCs w:val="18"/>
                <w:highlight w:val="yellow"/>
                <w:lang w:val="es-MX" w:eastAsia="es-MX"/>
              </w:rPr>
            </w:pPr>
            <w:r w:rsidRPr="006C3A3A">
              <w:rPr>
                <w:rFonts w:ascii="Calibri" w:eastAsia="Times New Roman" w:hAnsi="Calibri" w:cs="Calibri"/>
                <w:b/>
                <w:bCs/>
                <w:color w:val="000000"/>
                <w:sz w:val="18"/>
                <w:szCs w:val="18"/>
                <w:highlight w:val="yellow"/>
                <w:lang w:val="es-MX" w:eastAsia="es-MX"/>
              </w:rPr>
              <w:t>8%</w:t>
            </w:r>
          </w:p>
        </w:tc>
        <w:tc>
          <w:tcPr>
            <w:tcW w:w="1080" w:type="dxa"/>
            <w:tcBorders>
              <w:top w:val="nil"/>
              <w:left w:val="nil"/>
              <w:bottom w:val="single" w:sz="4" w:space="0" w:color="auto"/>
              <w:right w:val="single" w:sz="4" w:space="0" w:color="auto"/>
            </w:tcBorders>
            <w:shd w:val="clear" w:color="000000" w:fill="FF99FF"/>
            <w:noWrap/>
            <w:vAlign w:val="bottom"/>
            <w:hideMark/>
          </w:tcPr>
          <w:p w14:paraId="329A5565" w14:textId="77777777" w:rsidR="006C3A3A" w:rsidRPr="006C3A3A" w:rsidRDefault="006C3A3A" w:rsidP="006C3A3A">
            <w:pPr>
              <w:spacing w:after="0" w:line="240" w:lineRule="auto"/>
              <w:jc w:val="center"/>
              <w:rPr>
                <w:rFonts w:ascii="Calibri" w:eastAsia="Times New Roman" w:hAnsi="Calibri" w:cs="Calibri"/>
                <w:b/>
                <w:bCs/>
                <w:color w:val="000000"/>
                <w:sz w:val="18"/>
                <w:szCs w:val="18"/>
                <w:highlight w:val="yellow"/>
                <w:lang w:val="es-MX" w:eastAsia="es-MX"/>
              </w:rPr>
            </w:pPr>
            <w:r w:rsidRPr="006C3A3A">
              <w:rPr>
                <w:rFonts w:ascii="Calibri" w:eastAsia="Times New Roman" w:hAnsi="Calibri" w:cs="Calibri"/>
                <w:b/>
                <w:bCs/>
                <w:color w:val="000000"/>
                <w:sz w:val="18"/>
                <w:szCs w:val="18"/>
                <w:highlight w:val="yellow"/>
                <w:lang w:val="es-MX" w:eastAsia="es-MX"/>
              </w:rPr>
              <w:t xml:space="preserve">            1,255 </w:t>
            </w:r>
          </w:p>
        </w:tc>
      </w:tr>
    </w:tbl>
    <w:p w14:paraId="30DA72F8" w14:textId="301D990C" w:rsidR="006C3A3A" w:rsidRDefault="006C3A3A" w:rsidP="004C667C">
      <w:pPr>
        <w:spacing w:line="240" w:lineRule="auto"/>
        <w:jc w:val="both"/>
        <w:rPr>
          <w:rFonts w:cstheme="minorHAnsi"/>
        </w:rPr>
      </w:pPr>
      <w:r>
        <w:rPr>
          <w:rFonts w:cstheme="minorHAnsi"/>
        </w:rPr>
        <w:fldChar w:fldCharType="end"/>
      </w:r>
    </w:p>
    <w:p w14:paraId="2D594F30" w14:textId="777E84E1" w:rsidR="00417A94" w:rsidRPr="00742ECE" w:rsidRDefault="007A5BE0" w:rsidP="003014D8">
      <w:pPr>
        <w:spacing w:line="240" w:lineRule="auto"/>
        <w:jc w:val="both"/>
        <w:rPr>
          <w:rFonts w:cstheme="minorHAnsi"/>
          <w:b/>
          <w:bCs/>
          <w:u w:val="single"/>
        </w:rPr>
      </w:pPr>
      <w:r w:rsidRPr="00742ECE">
        <w:rPr>
          <w:rFonts w:cstheme="minorHAnsi"/>
          <w:b/>
          <w:bCs/>
          <w:u w:val="single"/>
        </w:rPr>
        <w:t>Child deaths: List any sponsored child (with Partner organization and child ID from salesforce) diseased as a result of COVID19. (Note: These need to be reported immediately following the regular sponsorship protocols.)</w:t>
      </w:r>
      <w:r w:rsidR="00FB66D5" w:rsidRPr="00742ECE">
        <w:rPr>
          <w:rFonts w:cstheme="minorHAnsi"/>
          <w:b/>
          <w:bCs/>
          <w:u w:val="single"/>
        </w:rPr>
        <w:t xml:space="preserve"> </w:t>
      </w:r>
    </w:p>
    <w:p w14:paraId="697217DF" w14:textId="14C58FD9" w:rsidR="00EE5644" w:rsidRPr="003310FB" w:rsidRDefault="00190FA5" w:rsidP="003014D8">
      <w:pPr>
        <w:spacing w:line="240" w:lineRule="auto"/>
        <w:jc w:val="both"/>
        <w:rPr>
          <w:rFonts w:cstheme="minorHAnsi"/>
        </w:rPr>
      </w:pPr>
      <w:r>
        <w:rPr>
          <w:rFonts w:cstheme="minorHAnsi"/>
        </w:rPr>
        <w:t xml:space="preserve">None since the one reported in </w:t>
      </w:r>
      <w:r w:rsidR="006E13F8">
        <w:rPr>
          <w:rFonts w:cstheme="minorHAnsi"/>
        </w:rPr>
        <w:t>May.</w:t>
      </w:r>
    </w:p>
    <w:tbl>
      <w:tblPr>
        <w:tblpPr w:leftFromText="141" w:rightFromText="141" w:vertAnchor="text" w:horzAnchor="margin" w:tblpXSpec="center" w:tblpY="-93"/>
        <w:tblW w:w="10884" w:type="dxa"/>
        <w:tblCellMar>
          <w:left w:w="70" w:type="dxa"/>
          <w:right w:w="70" w:type="dxa"/>
        </w:tblCellMar>
        <w:tblLook w:val="04A0" w:firstRow="1" w:lastRow="0" w:firstColumn="1" w:lastColumn="0" w:noHBand="0" w:noVBand="1"/>
      </w:tblPr>
      <w:tblGrid>
        <w:gridCol w:w="505"/>
        <w:gridCol w:w="3273"/>
        <w:gridCol w:w="1500"/>
        <w:gridCol w:w="459"/>
        <w:gridCol w:w="883"/>
        <w:gridCol w:w="1286"/>
        <w:gridCol w:w="1459"/>
        <w:gridCol w:w="1519"/>
      </w:tblGrid>
      <w:tr w:rsidR="002309B5" w:rsidRPr="006D070A" w14:paraId="0CA8B5A6" w14:textId="77777777" w:rsidTr="002309B5">
        <w:trPr>
          <w:trHeight w:val="300"/>
        </w:trPr>
        <w:tc>
          <w:tcPr>
            <w:tcW w:w="3778" w:type="dxa"/>
            <w:gridSpan w:val="2"/>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3A97CD08" w14:textId="77777777" w:rsidR="002309B5" w:rsidRPr="006D070A" w:rsidRDefault="002309B5" w:rsidP="002309B5">
            <w:pPr>
              <w:spacing w:after="0" w:line="240" w:lineRule="auto"/>
              <w:jc w:val="center"/>
              <w:rPr>
                <w:rFonts w:ascii="Calibri" w:eastAsia="Times New Roman" w:hAnsi="Calibri" w:cs="Calibri"/>
                <w:b/>
                <w:bCs/>
                <w:color w:val="FFFFFF"/>
                <w:sz w:val="20"/>
                <w:szCs w:val="20"/>
                <w:lang w:eastAsia="es-MX"/>
              </w:rPr>
            </w:pPr>
            <w:r w:rsidRPr="006D070A">
              <w:rPr>
                <w:rFonts w:ascii="Calibri" w:eastAsia="Times New Roman" w:hAnsi="Calibri" w:cs="Calibri"/>
                <w:b/>
                <w:bCs/>
                <w:color w:val="FFFFFF"/>
                <w:sz w:val="20"/>
                <w:szCs w:val="20"/>
                <w:lang w:eastAsia="es-MX"/>
              </w:rPr>
              <w:t>Partner Organization (Use Salesforce identifying code/name.)</w:t>
            </w:r>
          </w:p>
        </w:tc>
        <w:tc>
          <w:tcPr>
            <w:tcW w:w="7106" w:type="dxa"/>
            <w:gridSpan w:val="6"/>
            <w:tcBorders>
              <w:top w:val="single" w:sz="4" w:space="0" w:color="auto"/>
              <w:left w:val="nil"/>
              <w:bottom w:val="single" w:sz="4" w:space="0" w:color="auto"/>
              <w:right w:val="single" w:sz="4" w:space="0" w:color="auto"/>
            </w:tcBorders>
            <w:shd w:val="clear" w:color="000000" w:fill="00B050"/>
            <w:vAlign w:val="center"/>
            <w:hideMark/>
          </w:tcPr>
          <w:p w14:paraId="6CA18CF0" w14:textId="77777777" w:rsidR="002309B5" w:rsidRPr="006D070A" w:rsidRDefault="002309B5" w:rsidP="002309B5">
            <w:pPr>
              <w:spacing w:after="0" w:line="240" w:lineRule="auto"/>
              <w:jc w:val="center"/>
              <w:rPr>
                <w:rFonts w:ascii="Calibri" w:eastAsia="Times New Roman" w:hAnsi="Calibri" w:cs="Calibri"/>
                <w:b/>
                <w:bCs/>
                <w:color w:val="FFFFFF"/>
                <w:sz w:val="20"/>
                <w:szCs w:val="20"/>
                <w:lang w:eastAsia="es-MX"/>
              </w:rPr>
            </w:pPr>
            <w:r w:rsidRPr="006D070A">
              <w:rPr>
                <w:rFonts w:ascii="Calibri" w:eastAsia="Times New Roman" w:hAnsi="Calibri" w:cs="Calibri"/>
                <w:b/>
                <w:bCs/>
                <w:color w:val="FFFFFF"/>
                <w:sz w:val="20"/>
                <w:szCs w:val="20"/>
                <w:lang w:eastAsia="es-MX"/>
              </w:rPr>
              <w:t>What is the status of the program/sponsorship processes (operational/suspended)?</w:t>
            </w:r>
          </w:p>
        </w:tc>
      </w:tr>
      <w:tr w:rsidR="002309B5" w:rsidRPr="006D070A" w14:paraId="3E67126C" w14:textId="77777777" w:rsidTr="002309B5">
        <w:trPr>
          <w:trHeight w:val="510"/>
        </w:trPr>
        <w:tc>
          <w:tcPr>
            <w:tcW w:w="3778" w:type="dxa"/>
            <w:gridSpan w:val="2"/>
            <w:vMerge/>
            <w:tcBorders>
              <w:top w:val="single" w:sz="4" w:space="0" w:color="auto"/>
              <w:left w:val="single" w:sz="4" w:space="0" w:color="auto"/>
              <w:bottom w:val="single" w:sz="4" w:space="0" w:color="auto"/>
              <w:right w:val="single" w:sz="4" w:space="0" w:color="auto"/>
            </w:tcBorders>
            <w:vAlign w:val="center"/>
            <w:hideMark/>
          </w:tcPr>
          <w:p w14:paraId="3F4D487E" w14:textId="77777777" w:rsidR="002309B5" w:rsidRPr="006D070A" w:rsidRDefault="002309B5" w:rsidP="002309B5">
            <w:pPr>
              <w:spacing w:after="0" w:line="240" w:lineRule="auto"/>
              <w:rPr>
                <w:rFonts w:ascii="Calibri" w:eastAsia="Times New Roman" w:hAnsi="Calibri" w:cs="Calibri"/>
                <w:b/>
                <w:bCs/>
                <w:color w:val="FFFFFF"/>
                <w:sz w:val="20"/>
                <w:szCs w:val="20"/>
                <w:lang w:eastAsia="es-MX"/>
              </w:rPr>
            </w:pPr>
          </w:p>
        </w:tc>
        <w:tc>
          <w:tcPr>
            <w:tcW w:w="1500" w:type="dxa"/>
            <w:tcBorders>
              <w:top w:val="nil"/>
              <w:left w:val="nil"/>
              <w:bottom w:val="single" w:sz="4" w:space="0" w:color="auto"/>
              <w:right w:val="single" w:sz="4" w:space="0" w:color="auto"/>
            </w:tcBorders>
            <w:shd w:val="clear" w:color="000000" w:fill="00B050"/>
            <w:vAlign w:val="center"/>
            <w:hideMark/>
          </w:tcPr>
          <w:p w14:paraId="12E2E38A" w14:textId="77777777" w:rsidR="002309B5" w:rsidRPr="006D070A" w:rsidRDefault="002309B5" w:rsidP="002309B5">
            <w:pPr>
              <w:spacing w:after="0" w:line="240" w:lineRule="auto"/>
              <w:jc w:val="center"/>
              <w:rPr>
                <w:rFonts w:ascii="Calibri" w:eastAsia="Times New Roman" w:hAnsi="Calibri" w:cs="Calibri"/>
                <w:b/>
                <w:bCs/>
                <w:color w:val="FFFFFF"/>
                <w:sz w:val="20"/>
                <w:szCs w:val="20"/>
                <w:lang w:val="es-MX" w:eastAsia="es-MX"/>
              </w:rPr>
            </w:pPr>
            <w:proofErr w:type="spellStart"/>
            <w:r w:rsidRPr="006D070A">
              <w:rPr>
                <w:rFonts w:ascii="Calibri" w:eastAsia="Times New Roman" w:hAnsi="Calibri" w:cs="Calibri"/>
                <w:b/>
                <w:bCs/>
                <w:color w:val="FFFFFF"/>
                <w:sz w:val="20"/>
                <w:szCs w:val="20"/>
                <w:lang w:val="es-MX" w:eastAsia="es-MX"/>
              </w:rPr>
              <w:t>Program</w:t>
            </w:r>
            <w:proofErr w:type="spellEnd"/>
            <w:r w:rsidRPr="006D070A">
              <w:rPr>
                <w:rFonts w:ascii="Calibri" w:eastAsia="Times New Roman" w:hAnsi="Calibri" w:cs="Calibri"/>
                <w:b/>
                <w:bCs/>
                <w:color w:val="FFFFFF"/>
                <w:sz w:val="20"/>
                <w:szCs w:val="20"/>
                <w:lang w:val="es-MX" w:eastAsia="es-MX"/>
              </w:rPr>
              <w:t xml:space="preserve"> </w:t>
            </w:r>
            <w:proofErr w:type="spellStart"/>
            <w:r w:rsidRPr="006D070A">
              <w:rPr>
                <w:rFonts w:ascii="Calibri" w:eastAsia="Times New Roman" w:hAnsi="Calibri" w:cs="Calibri"/>
                <w:b/>
                <w:bCs/>
                <w:color w:val="FFFFFF"/>
                <w:sz w:val="20"/>
                <w:szCs w:val="20"/>
                <w:lang w:val="es-MX" w:eastAsia="es-MX"/>
              </w:rPr>
              <w:t>Implementation</w:t>
            </w:r>
            <w:proofErr w:type="spellEnd"/>
          </w:p>
        </w:tc>
        <w:tc>
          <w:tcPr>
            <w:tcW w:w="459" w:type="dxa"/>
            <w:tcBorders>
              <w:top w:val="nil"/>
              <w:left w:val="nil"/>
              <w:bottom w:val="single" w:sz="4" w:space="0" w:color="auto"/>
              <w:right w:val="single" w:sz="4" w:space="0" w:color="auto"/>
            </w:tcBorders>
            <w:shd w:val="clear" w:color="000000" w:fill="00B050"/>
            <w:vAlign w:val="center"/>
            <w:hideMark/>
          </w:tcPr>
          <w:p w14:paraId="253FEFD7" w14:textId="77777777" w:rsidR="002309B5" w:rsidRPr="006D070A" w:rsidRDefault="002309B5" w:rsidP="002309B5">
            <w:pPr>
              <w:spacing w:after="0" w:line="240" w:lineRule="auto"/>
              <w:jc w:val="center"/>
              <w:rPr>
                <w:rFonts w:ascii="Calibri" w:eastAsia="Times New Roman" w:hAnsi="Calibri" w:cs="Calibri"/>
                <w:b/>
                <w:bCs/>
                <w:color w:val="FFFFFF"/>
                <w:sz w:val="20"/>
                <w:szCs w:val="20"/>
                <w:lang w:val="es-MX" w:eastAsia="es-MX"/>
              </w:rPr>
            </w:pPr>
            <w:r w:rsidRPr="006D070A">
              <w:rPr>
                <w:rFonts w:ascii="Calibri" w:eastAsia="Times New Roman" w:hAnsi="Calibri" w:cs="Calibri"/>
                <w:b/>
                <w:bCs/>
                <w:color w:val="FFFFFF"/>
                <w:sz w:val="20"/>
                <w:szCs w:val="20"/>
                <w:lang w:val="es-MX" w:eastAsia="es-MX"/>
              </w:rPr>
              <w:t>CVS</w:t>
            </w:r>
          </w:p>
        </w:tc>
        <w:tc>
          <w:tcPr>
            <w:tcW w:w="883" w:type="dxa"/>
            <w:tcBorders>
              <w:top w:val="nil"/>
              <w:left w:val="nil"/>
              <w:bottom w:val="single" w:sz="4" w:space="0" w:color="auto"/>
              <w:right w:val="single" w:sz="4" w:space="0" w:color="auto"/>
            </w:tcBorders>
            <w:shd w:val="clear" w:color="000000" w:fill="00B050"/>
            <w:vAlign w:val="center"/>
            <w:hideMark/>
          </w:tcPr>
          <w:p w14:paraId="20E0C241" w14:textId="77777777" w:rsidR="002309B5" w:rsidRPr="006D070A" w:rsidRDefault="002309B5" w:rsidP="002309B5">
            <w:pPr>
              <w:spacing w:after="0" w:line="240" w:lineRule="auto"/>
              <w:jc w:val="center"/>
              <w:rPr>
                <w:rFonts w:ascii="Calibri" w:eastAsia="Times New Roman" w:hAnsi="Calibri" w:cs="Calibri"/>
                <w:b/>
                <w:bCs/>
                <w:color w:val="FFFFFF"/>
                <w:sz w:val="20"/>
                <w:szCs w:val="20"/>
                <w:lang w:val="es-MX" w:eastAsia="es-MX"/>
              </w:rPr>
            </w:pPr>
            <w:r w:rsidRPr="006D070A">
              <w:rPr>
                <w:rFonts w:ascii="Calibri" w:eastAsia="Times New Roman" w:hAnsi="Calibri" w:cs="Calibri"/>
                <w:b/>
                <w:bCs/>
                <w:color w:val="FFFFFF"/>
                <w:sz w:val="20"/>
                <w:szCs w:val="20"/>
                <w:lang w:val="es-MX" w:eastAsia="es-MX"/>
              </w:rPr>
              <w:t xml:space="preserve">M&amp;E </w:t>
            </w:r>
            <w:proofErr w:type="spellStart"/>
            <w:r w:rsidRPr="006D070A">
              <w:rPr>
                <w:rFonts w:ascii="Calibri" w:eastAsia="Times New Roman" w:hAnsi="Calibri" w:cs="Calibri"/>
                <w:b/>
                <w:bCs/>
                <w:color w:val="FFFFFF"/>
                <w:sz w:val="20"/>
                <w:szCs w:val="20"/>
                <w:lang w:val="es-MX" w:eastAsia="es-MX"/>
              </w:rPr>
              <w:t>Level</w:t>
            </w:r>
            <w:proofErr w:type="spellEnd"/>
            <w:r w:rsidRPr="006D070A">
              <w:rPr>
                <w:rFonts w:ascii="Calibri" w:eastAsia="Times New Roman" w:hAnsi="Calibri" w:cs="Calibri"/>
                <w:b/>
                <w:bCs/>
                <w:color w:val="FFFFFF"/>
                <w:sz w:val="20"/>
                <w:szCs w:val="20"/>
                <w:lang w:val="es-MX" w:eastAsia="es-MX"/>
              </w:rPr>
              <w:t xml:space="preserve"> 2</w:t>
            </w:r>
          </w:p>
        </w:tc>
        <w:tc>
          <w:tcPr>
            <w:tcW w:w="1286" w:type="dxa"/>
            <w:tcBorders>
              <w:top w:val="nil"/>
              <w:left w:val="nil"/>
              <w:bottom w:val="single" w:sz="4" w:space="0" w:color="auto"/>
              <w:right w:val="single" w:sz="4" w:space="0" w:color="auto"/>
            </w:tcBorders>
            <w:shd w:val="clear" w:color="000000" w:fill="00B050"/>
            <w:vAlign w:val="center"/>
            <w:hideMark/>
          </w:tcPr>
          <w:p w14:paraId="69890576" w14:textId="77777777" w:rsidR="002309B5" w:rsidRPr="006D070A" w:rsidRDefault="002309B5" w:rsidP="002309B5">
            <w:pPr>
              <w:spacing w:after="0" w:line="240" w:lineRule="auto"/>
              <w:jc w:val="center"/>
              <w:rPr>
                <w:rFonts w:ascii="Calibri" w:eastAsia="Times New Roman" w:hAnsi="Calibri" w:cs="Calibri"/>
                <w:b/>
                <w:bCs/>
                <w:color w:val="FFFFFF"/>
                <w:sz w:val="20"/>
                <w:szCs w:val="20"/>
                <w:lang w:val="es-MX" w:eastAsia="es-MX"/>
              </w:rPr>
            </w:pPr>
            <w:proofErr w:type="spellStart"/>
            <w:r w:rsidRPr="006D070A">
              <w:rPr>
                <w:rFonts w:ascii="Calibri" w:eastAsia="Times New Roman" w:hAnsi="Calibri" w:cs="Calibri"/>
                <w:b/>
                <w:bCs/>
                <w:color w:val="FFFFFF"/>
                <w:sz w:val="20"/>
                <w:szCs w:val="20"/>
                <w:lang w:val="es-MX" w:eastAsia="es-MX"/>
              </w:rPr>
              <w:t>Enrollment</w:t>
            </w:r>
            <w:proofErr w:type="spellEnd"/>
            <w:r w:rsidRPr="006D070A">
              <w:rPr>
                <w:rFonts w:ascii="Calibri" w:eastAsia="Times New Roman" w:hAnsi="Calibri" w:cs="Calibri"/>
                <w:b/>
                <w:bCs/>
                <w:color w:val="FFFFFF"/>
                <w:sz w:val="20"/>
                <w:szCs w:val="20"/>
                <w:lang w:val="es-MX" w:eastAsia="es-MX"/>
              </w:rPr>
              <w:t xml:space="preserve"> /</w:t>
            </w:r>
            <w:proofErr w:type="spellStart"/>
            <w:r w:rsidRPr="006D070A">
              <w:rPr>
                <w:rFonts w:ascii="Calibri" w:eastAsia="Times New Roman" w:hAnsi="Calibri" w:cs="Calibri"/>
                <w:b/>
                <w:bCs/>
                <w:color w:val="FFFFFF"/>
                <w:sz w:val="20"/>
                <w:szCs w:val="20"/>
                <w:lang w:val="es-MX" w:eastAsia="es-MX"/>
              </w:rPr>
              <w:t>Disaffiliation</w:t>
            </w:r>
            <w:proofErr w:type="spellEnd"/>
          </w:p>
        </w:tc>
        <w:tc>
          <w:tcPr>
            <w:tcW w:w="1459" w:type="dxa"/>
            <w:tcBorders>
              <w:top w:val="nil"/>
              <w:left w:val="nil"/>
              <w:bottom w:val="single" w:sz="4" w:space="0" w:color="auto"/>
              <w:right w:val="single" w:sz="4" w:space="0" w:color="auto"/>
            </w:tcBorders>
            <w:shd w:val="clear" w:color="000000" w:fill="00B050"/>
            <w:vAlign w:val="center"/>
            <w:hideMark/>
          </w:tcPr>
          <w:p w14:paraId="48A37581" w14:textId="77777777" w:rsidR="002309B5" w:rsidRPr="006D070A" w:rsidRDefault="002309B5" w:rsidP="002309B5">
            <w:pPr>
              <w:spacing w:after="0" w:line="240" w:lineRule="auto"/>
              <w:jc w:val="center"/>
              <w:rPr>
                <w:rFonts w:ascii="Calibri" w:eastAsia="Times New Roman" w:hAnsi="Calibri" w:cs="Calibri"/>
                <w:b/>
                <w:bCs/>
                <w:color w:val="FFFFFF"/>
                <w:sz w:val="20"/>
                <w:szCs w:val="20"/>
                <w:lang w:val="es-MX" w:eastAsia="es-MX"/>
              </w:rPr>
            </w:pPr>
            <w:r w:rsidRPr="006D070A">
              <w:rPr>
                <w:rFonts w:ascii="Calibri" w:eastAsia="Times New Roman" w:hAnsi="Calibri" w:cs="Calibri"/>
                <w:b/>
                <w:bCs/>
                <w:color w:val="FFFFFF"/>
                <w:sz w:val="20"/>
                <w:szCs w:val="20"/>
                <w:lang w:val="es-MX" w:eastAsia="es-MX"/>
              </w:rPr>
              <w:t xml:space="preserve">Sponsorship </w:t>
            </w:r>
            <w:proofErr w:type="spellStart"/>
            <w:r w:rsidRPr="006D070A">
              <w:rPr>
                <w:rFonts w:ascii="Calibri" w:eastAsia="Times New Roman" w:hAnsi="Calibri" w:cs="Calibri"/>
                <w:b/>
                <w:bCs/>
                <w:color w:val="FFFFFF"/>
                <w:sz w:val="20"/>
                <w:szCs w:val="20"/>
                <w:lang w:val="es-MX" w:eastAsia="es-MX"/>
              </w:rPr>
              <w:t>Communication</w:t>
            </w:r>
            <w:proofErr w:type="spellEnd"/>
          </w:p>
        </w:tc>
        <w:tc>
          <w:tcPr>
            <w:tcW w:w="1519" w:type="dxa"/>
            <w:tcBorders>
              <w:top w:val="nil"/>
              <w:left w:val="nil"/>
              <w:bottom w:val="single" w:sz="4" w:space="0" w:color="auto"/>
              <w:right w:val="single" w:sz="4" w:space="0" w:color="auto"/>
            </w:tcBorders>
            <w:shd w:val="clear" w:color="000000" w:fill="00B050"/>
            <w:vAlign w:val="center"/>
            <w:hideMark/>
          </w:tcPr>
          <w:p w14:paraId="41DFB672" w14:textId="77777777" w:rsidR="002309B5" w:rsidRPr="006D070A" w:rsidRDefault="002309B5" w:rsidP="002309B5">
            <w:pPr>
              <w:spacing w:after="0" w:line="240" w:lineRule="auto"/>
              <w:jc w:val="center"/>
              <w:rPr>
                <w:rFonts w:ascii="Calibri" w:eastAsia="Times New Roman" w:hAnsi="Calibri" w:cs="Calibri"/>
                <w:b/>
                <w:bCs/>
                <w:color w:val="FFFFFF"/>
                <w:sz w:val="20"/>
                <w:szCs w:val="20"/>
                <w:lang w:val="es-MX" w:eastAsia="es-MX"/>
              </w:rPr>
            </w:pPr>
            <w:r w:rsidRPr="006D070A">
              <w:rPr>
                <w:rFonts w:ascii="Calibri" w:eastAsia="Times New Roman" w:hAnsi="Calibri" w:cs="Calibri"/>
                <w:b/>
                <w:bCs/>
                <w:color w:val="FFFFFF"/>
                <w:sz w:val="20"/>
                <w:szCs w:val="20"/>
                <w:lang w:val="es-MX" w:eastAsia="es-MX"/>
              </w:rPr>
              <w:t>DFC</w:t>
            </w:r>
          </w:p>
        </w:tc>
      </w:tr>
      <w:tr w:rsidR="002309B5" w:rsidRPr="006D070A" w14:paraId="0431AC6A" w14:textId="77777777" w:rsidTr="002309B5">
        <w:trPr>
          <w:trHeight w:val="28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33A9F5D"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1</w:t>
            </w:r>
          </w:p>
        </w:tc>
        <w:tc>
          <w:tcPr>
            <w:tcW w:w="3273" w:type="dxa"/>
            <w:tcBorders>
              <w:top w:val="nil"/>
              <w:left w:val="nil"/>
              <w:bottom w:val="single" w:sz="4" w:space="0" w:color="auto"/>
              <w:right w:val="single" w:sz="4" w:space="0" w:color="auto"/>
            </w:tcBorders>
            <w:shd w:val="clear" w:color="auto" w:fill="auto"/>
            <w:vAlign w:val="center"/>
            <w:hideMark/>
          </w:tcPr>
          <w:p w14:paraId="4B007C5D"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La Casa de los Niños de Tezonapa A.C.</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AFE3DC" w14:textId="77777777" w:rsidR="002309B5" w:rsidRPr="005A581F" w:rsidRDefault="002309B5" w:rsidP="002309B5">
            <w:pPr>
              <w:spacing w:after="0" w:line="240" w:lineRule="auto"/>
              <w:jc w:val="center"/>
              <w:rPr>
                <w:rFonts w:ascii="Calibri" w:eastAsia="Times New Roman" w:hAnsi="Calibri" w:cs="Calibri"/>
                <w:color w:val="000000"/>
                <w:sz w:val="18"/>
                <w:szCs w:val="18"/>
                <w:lang w:val="es-MX" w:eastAsia="es-MX"/>
              </w:rPr>
            </w:pPr>
          </w:p>
          <w:p w14:paraId="32C5543A" w14:textId="77777777" w:rsidR="002309B5" w:rsidRPr="005A581F" w:rsidRDefault="002309B5" w:rsidP="002309B5">
            <w:pPr>
              <w:spacing w:after="0" w:line="240" w:lineRule="auto"/>
              <w:jc w:val="center"/>
              <w:rPr>
                <w:rFonts w:ascii="Calibri" w:eastAsia="Times New Roman" w:hAnsi="Calibri" w:cs="Calibri"/>
                <w:color w:val="000000"/>
                <w:sz w:val="18"/>
                <w:szCs w:val="18"/>
                <w:lang w:val="es-MX" w:eastAsia="es-MX"/>
              </w:rPr>
            </w:pPr>
          </w:p>
          <w:p w14:paraId="573CFEB9" w14:textId="77777777" w:rsidR="002309B5" w:rsidRPr="006D070A" w:rsidRDefault="002309B5" w:rsidP="002309B5">
            <w:pPr>
              <w:spacing w:after="0" w:line="240" w:lineRule="auto"/>
              <w:jc w:val="center"/>
              <w:rPr>
                <w:rFonts w:ascii="Calibri" w:eastAsia="Times New Roman" w:hAnsi="Calibri" w:cs="Calibri"/>
                <w:color w:val="000000"/>
                <w:sz w:val="18"/>
                <w:szCs w:val="18"/>
                <w:lang w:eastAsia="es-MX"/>
              </w:rPr>
            </w:pPr>
            <w:r w:rsidRPr="006D070A">
              <w:rPr>
                <w:rFonts w:ascii="Calibri" w:eastAsia="Times New Roman" w:hAnsi="Calibri" w:cs="Calibri"/>
                <w:color w:val="000000"/>
                <w:sz w:val="18"/>
                <w:szCs w:val="18"/>
                <w:lang w:eastAsia="es-MX"/>
              </w:rPr>
              <w:t>Program sessions, events, training are suspended. LPs are working on awareness raising and communication activities + administrative and sponsorship activities.</w:t>
            </w:r>
            <w:r>
              <w:rPr>
                <w:rFonts w:ascii="Calibri" w:eastAsia="Times New Roman" w:hAnsi="Calibri" w:cs="Calibri"/>
                <w:color w:val="000000"/>
                <w:sz w:val="18"/>
                <w:szCs w:val="18"/>
                <w:lang w:eastAsia="es-MX"/>
              </w:rPr>
              <w:t xml:space="preserve"> </w:t>
            </w:r>
            <w:r w:rsidRPr="001A06AF">
              <w:rPr>
                <w:rFonts w:ascii="Calibri" w:eastAsia="Times New Roman" w:hAnsi="Calibri" w:cs="Calibri"/>
                <w:color w:val="000000"/>
                <w:sz w:val="18"/>
                <w:szCs w:val="18"/>
                <w:lang w:eastAsia="es-MX"/>
              </w:rPr>
              <w:t>All staff are working from home</w:t>
            </w:r>
          </w:p>
        </w:tc>
        <w:tc>
          <w:tcPr>
            <w:tcW w:w="1342" w:type="dxa"/>
            <w:gridSpan w:val="2"/>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14:paraId="5A04EE40" w14:textId="77777777" w:rsidR="002309B5" w:rsidRDefault="002309B5" w:rsidP="002309B5">
            <w:pPr>
              <w:spacing w:after="0" w:line="240" w:lineRule="auto"/>
              <w:jc w:val="center"/>
              <w:rPr>
                <w:rFonts w:ascii="Calibri" w:eastAsia="Times New Roman" w:hAnsi="Calibri" w:cs="Calibri"/>
                <w:b/>
                <w:bCs/>
                <w:color w:val="000000"/>
                <w:sz w:val="18"/>
                <w:szCs w:val="18"/>
                <w:lang w:eastAsia="es-MX"/>
              </w:rPr>
            </w:pPr>
          </w:p>
          <w:p w14:paraId="0A34EE70" w14:textId="77777777" w:rsidR="002309B5" w:rsidRPr="006D070A" w:rsidRDefault="002309B5" w:rsidP="002309B5">
            <w:pPr>
              <w:spacing w:after="0" w:line="240" w:lineRule="auto"/>
              <w:jc w:val="center"/>
              <w:rPr>
                <w:rFonts w:ascii="Calibri" w:eastAsia="Times New Roman" w:hAnsi="Calibri" w:cs="Calibri"/>
                <w:b/>
                <w:bCs/>
                <w:color w:val="000000"/>
                <w:sz w:val="18"/>
                <w:szCs w:val="18"/>
                <w:lang w:eastAsia="es-MX"/>
              </w:rPr>
            </w:pPr>
            <w:r w:rsidRPr="00A64BAF">
              <w:rPr>
                <w:rFonts w:ascii="Calibri" w:eastAsia="Times New Roman" w:hAnsi="Calibri" w:cs="Calibri"/>
                <w:b/>
                <w:bCs/>
                <w:color w:val="000000"/>
                <w:sz w:val="18"/>
                <w:szCs w:val="18"/>
                <w:highlight w:val="yellow"/>
                <w:lang w:eastAsia="es-MX"/>
              </w:rPr>
              <w:t>postponed to Q 3/Q4 FY21</w:t>
            </w:r>
          </w:p>
        </w:tc>
        <w:tc>
          <w:tcPr>
            <w:tcW w:w="1286" w:type="dxa"/>
            <w:vMerge w:val="restart"/>
            <w:tcBorders>
              <w:top w:val="nil"/>
              <w:left w:val="single" w:sz="4" w:space="0" w:color="auto"/>
              <w:bottom w:val="single" w:sz="4" w:space="0" w:color="000000"/>
              <w:right w:val="single" w:sz="4" w:space="0" w:color="auto"/>
            </w:tcBorders>
            <w:shd w:val="clear" w:color="auto" w:fill="auto"/>
            <w:vAlign w:val="center"/>
            <w:hideMark/>
          </w:tcPr>
          <w:p w14:paraId="2BABE25B" w14:textId="77777777" w:rsidR="002309B5" w:rsidRPr="00ED26FD" w:rsidRDefault="002309B5" w:rsidP="002309B5">
            <w:pPr>
              <w:spacing w:after="0" w:line="240" w:lineRule="auto"/>
              <w:jc w:val="center"/>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Enrollments</w:t>
            </w:r>
            <w:r w:rsidRPr="000D40CA">
              <w:rPr>
                <w:rFonts w:ascii="Calibri" w:eastAsia="Times New Roman" w:hAnsi="Calibri" w:cs="Calibri"/>
                <w:color w:val="000000"/>
                <w:sz w:val="18"/>
                <w:szCs w:val="18"/>
                <w:lang w:eastAsia="es-MX"/>
              </w:rPr>
              <w:t xml:space="preserve"> / RAM will be suspended until Q3. Departures have some delays with some LPs</w:t>
            </w:r>
            <w:r>
              <w:rPr>
                <w:rFonts w:ascii="Calibri" w:eastAsia="Times New Roman" w:hAnsi="Calibri" w:cs="Calibri"/>
                <w:color w:val="000000"/>
                <w:sz w:val="18"/>
                <w:szCs w:val="18"/>
                <w:lang w:eastAsia="es-MX"/>
              </w:rPr>
              <w:t xml:space="preserve">. </w:t>
            </w:r>
            <w:r w:rsidRPr="009011F1">
              <w:rPr>
                <w:rFonts w:ascii="Calibri" w:eastAsia="Times New Roman" w:hAnsi="Calibri" w:cs="Calibri"/>
                <w:color w:val="000000"/>
                <w:sz w:val="18"/>
                <w:szCs w:val="18"/>
                <w:highlight w:val="yellow"/>
                <w:lang w:eastAsia="es-MX"/>
              </w:rPr>
              <w:t>Identifying new departures and additional monitoring.</w:t>
            </w:r>
          </w:p>
        </w:tc>
        <w:tc>
          <w:tcPr>
            <w:tcW w:w="1459" w:type="dxa"/>
            <w:vMerge w:val="restart"/>
            <w:tcBorders>
              <w:top w:val="nil"/>
              <w:left w:val="single" w:sz="4" w:space="0" w:color="auto"/>
              <w:bottom w:val="single" w:sz="4" w:space="0" w:color="000000"/>
              <w:right w:val="single" w:sz="4" w:space="0" w:color="auto"/>
            </w:tcBorders>
            <w:shd w:val="clear" w:color="auto" w:fill="auto"/>
            <w:vAlign w:val="center"/>
            <w:hideMark/>
          </w:tcPr>
          <w:p w14:paraId="7C178237" w14:textId="77777777" w:rsidR="002309B5" w:rsidRPr="00503565" w:rsidRDefault="002309B5" w:rsidP="002309B5">
            <w:pPr>
              <w:spacing w:after="0" w:line="240" w:lineRule="auto"/>
              <w:jc w:val="center"/>
              <w:rPr>
                <w:rFonts w:ascii="Calibri" w:eastAsia="Times New Roman" w:hAnsi="Calibri" w:cs="Calibri"/>
                <w:color w:val="000000"/>
                <w:sz w:val="18"/>
                <w:szCs w:val="18"/>
                <w:lang w:eastAsia="es-MX"/>
              </w:rPr>
            </w:pPr>
          </w:p>
          <w:p w14:paraId="2CEB6AEC" w14:textId="77777777" w:rsidR="002309B5" w:rsidRPr="00503565" w:rsidRDefault="002309B5" w:rsidP="002309B5">
            <w:pPr>
              <w:spacing w:after="0" w:line="240" w:lineRule="auto"/>
              <w:jc w:val="center"/>
              <w:rPr>
                <w:rFonts w:ascii="Calibri" w:eastAsia="Times New Roman" w:hAnsi="Calibri" w:cs="Calibri"/>
                <w:color w:val="000000"/>
                <w:sz w:val="18"/>
                <w:szCs w:val="18"/>
                <w:lang w:eastAsia="es-MX"/>
              </w:rPr>
            </w:pPr>
            <w:r w:rsidRPr="000D40CA">
              <w:rPr>
                <w:rFonts w:ascii="Calibri" w:eastAsia="Times New Roman" w:hAnsi="Calibri" w:cs="Calibri"/>
                <w:color w:val="000000"/>
                <w:sz w:val="18"/>
                <w:szCs w:val="18"/>
                <w:lang w:eastAsia="es-MX"/>
              </w:rPr>
              <w:t xml:space="preserve">Limited as LP staff work from home and </w:t>
            </w:r>
            <w:r>
              <w:rPr>
                <w:rFonts w:ascii="Calibri" w:eastAsia="Times New Roman" w:hAnsi="Calibri" w:cs="Calibri"/>
                <w:color w:val="000000"/>
                <w:sz w:val="18"/>
                <w:szCs w:val="18"/>
                <w:lang w:eastAsia="es-MX"/>
              </w:rPr>
              <w:t>with delays</w:t>
            </w:r>
            <w:r w:rsidRPr="000D40CA">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recovering children letters</w:t>
            </w:r>
            <w:r w:rsidRPr="000D40CA">
              <w:rPr>
                <w:rFonts w:ascii="Calibri" w:eastAsia="Times New Roman" w:hAnsi="Calibri" w:cs="Calibri"/>
                <w:color w:val="000000"/>
                <w:sz w:val="18"/>
                <w:szCs w:val="18"/>
                <w:lang w:eastAsia="es-MX"/>
              </w:rPr>
              <w:t xml:space="preserve">. Translations in progress and up to date. </w:t>
            </w:r>
            <w:r w:rsidRPr="00A612F1">
              <w:rPr>
                <w:rFonts w:ascii="Calibri" w:eastAsia="Times New Roman" w:hAnsi="Calibri" w:cs="Calibri"/>
                <w:color w:val="000000"/>
                <w:sz w:val="18"/>
                <w:szCs w:val="18"/>
                <w:highlight w:val="yellow"/>
                <w:lang w:eastAsia="es-MX"/>
              </w:rPr>
              <w:t>In our local Sponsorship</w:t>
            </w:r>
            <w:r w:rsidRPr="009011F1">
              <w:rPr>
                <w:rFonts w:ascii="Calibri" w:eastAsia="Times New Roman" w:hAnsi="Calibri" w:cs="Calibri"/>
                <w:color w:val="000000"/>
                <w:sz w:val="18"/>
                <w:szCs w:val="18"/>
                <w:highlight w:val="yellow"/>
                <w:lang w:eastAsia="es-MX"/>
              </w:rPr>
              <w:t xml:space="preserve"> we carried out our first massive process with Christmas cards, finding that the LPs spend twice as much time in being able to make the visits without being able to finish on time.</w:t>
            </w:r>
          </w:p>
        </w:tc>
        <w:tc>
          <w:tcPr>
            <w:tcW w:w="1519" w:type="dxa"/>
            <w:vMerge w:val="restart"/>
            <w:tcBorders>
              <w:top w:val="nil"/>
              <w:left w:val="single" w:sz="4" w:space="0" w:color="auto"/>
              <w:bottom w:val="single" w:sz="4" w:space="0" w:color="000000"/>
              <w:right w:val="single" w:sz="4" w:space="0" w:color="auto"/>
            </w:tcBorders>
            <w:shd w:val="clear" w:color="auto" w:fill="auto"/>
            <w:vAlign w:val="center"/>
            <w:hideMark/>
          </w:tcPr>
          <w:p w14:paraId="5E71ABC9" w14:textId="77777777" w:rsidR="002309B5" w:rsidRPr="00503565" w:rsidRDefault="002309B5" w:rsidP="002309B5">
            <w:pPr>
              <w:spacing w:after="0" w:line="240" w:lineRule="auto"/>
              <w:jc w:val="center"/>
              <w:rPr>
                <w:rFonts w:ascii="Calibri" w:eastAsia="Times New Roman" w:hAnsi="Calibri" w:cs="Calibri"/>
                <w:color w:val="000000"/>
                <w:sz w:val="18"/>
                <w:szCs w:val="18"/>
                <w:lang w:eastAsia="es-MX"/>
              </w:rPr>
            </w:pPr>
          </w:p>
          <w:p w14:paraId="49D825DF" w14:textId="77777777" w:rsidR="002309B5" w:rsidRPr="00503565" w:rsidRDefault="002309B5" w:rsidP="002309B5">
            <w:pPr>
              <w:spacing w:after="0" w:line="240" w:lineRule="auto"/>
              <w:jc w:val="center"/>
              <w:rPr>
                <w:rFonts w:ascii="Calibri" w:eastAsia="Times New Roman" w:hAnsi="Calibri" w:cs="Calibri"/>
                <w:color w:val="000000"/>
                <w:sz w:val="18"/>
                <w:szCs w:val="18"/>
                <w:lang w:eastAsia="es-MX"/>
              </w:rPr>
            </w:pPr>
            <w:r w:rsidRPr="00A612F1">
              <w:rPr>
                <w:rFonts w:ascii="Calibri" w:eastAsia="Times New Roman" w:hAnsi="Calibri" w:cs="Calibri"/>
                <w:color w:val="000000"/>
                <w:sz w:val="18"/>
                <w:szCs w:val="18"/>
                <w:highlight w:val="yellow"/>
                <w:lang w:eastAsia="es-MX"/>
              </w:rPr>
              <w:t xml:space="preserve">The DFCs are being delivered in the form of a generic letter to avoid exposing children and with all hygiene and safe distance measures. </w:t>
            </w:r>
          </w:p>
        </w:tc>
      </w:tr>
      <w:tr w:rsidR="002309B5" w:rsidRPr="00665BA0" w14:paraId="209086D4" w14:textId="77777777" w:rsidTr="002309B5">
        <w:trPr>
          <w:trHeight w:val="27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B00E2B"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1751</w:t>
            </w:r>
          </w:p>
        </w:tc>
        <w:tc>
          <w:tcPr>
            <w:tcW w:w="3273" w:type="dxa"/>
            <w:tcBorders>
              <w:top w:val="nil"/>
              <w:left w:val="nil"/>
              <w:bottom w:val="single" w:sz="4" w:space="0" w:color="auto"/>
              <w:right w:val="single" w:sz="4" w:space="0" w:color="auto"/>
            </w:tcBorders>
            <w:shd w:val="clear" w:color="auto" w:fill="auto"/>
            <w:vAlign w:val="center"/>
            <w:hideMark/>
          </w:tcPr>
          <w:p w14:paraId="7D1C28D0"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Niños Unidos de Tetitla I.A.P.</w:t>
            </w:r>
          </w:p>
        </w:tc>
        <w:tc>
          <w:tcPr>
            <w:tcW w:w="1500" w:type="dxa"/>
            <w:vMerge/>
            <w:tcBorders>
              <w:top w:val="nil"/>
              <w:left w:val="single" w:sz="4" w:space="0" w:color="auto"/>
              <w:bottom w:val="single" w:sz="4" w:space="0" w:color="000000"/>
              <w:right w:val="single" w:sz="4" w:space="0" w:color="auto"/>
            </w:tcBorders>
            <w:vAlign w:val="center"/>
            <w:hideMark/>
          </w:tcPr>
          <w:p w14:paraId="3C569F50"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622A86B8"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147F25B3"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6CD60A3C"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6A538134"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115E7D7D" w14:textId="77777777" w:rsidTr="002309B5">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3912BCF"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1765</w:t>
            </w:r>
          </w:p>
        </w:tc>
        <w:tc>
          <w:tcPr>
            <w:tcW w:w="3273" w:type="dxa"/>
            <w:tcBorders>
              <w:top w:val="nil"/>
              <w:left w:val="nil"/>
              <w:bottom w:val="single" w:sz="4" w:space="0" w:color="auto"/>
              <w:right w:val="single" w:sz="4" w:space="0" w:color="auto"/>
            </w:tcBorders>
            <w:shd w:val="clear" w:color="auto" w:fill="auto"/>
            <w:vAlign w:val="center"/>
            <w:hideMark/>
          </w:tcPr>
          <w:p w14:paraId="534A9843"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Centro Infantil Jonacapa A.C.</w:t>
            </w:r>
          </w:p>
        </w:tc>
        <w:tc>
          <w:tcPr>
            <w:tcW w:w="1500" w:type="dxa"/>
            <w:vMerge/>
            <w:tcBorders>
              <w:top w:val="nil"/>
              <w:left w:val="single" w:sz="4" w:space="0" w:color="auto"/>
              <w:bottom w:val="single" w:sz="4" w:space="0" w:color="000000"/>
              <w:right w:val="single" w:sz="4" w:space="0" w:color="auto"/>
            </w:tcBorders>
            <w:vAlign w:val="center"/>
            <w:hideMark/>
          </w:tcPr>
          <w:p w14:paraId="6FC02A0A"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3A19AA75"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05AD28D8"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5F048DE1"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4CC3DF68"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02D8B0EC" w14:textId="77777777" w:rsidTr="002309B5">
        <w:trPr>
          <w:trHeight w:val="24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00DCAE"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2005</w:t>
            </w:r>
          </w:p>
        </w:tc>
        <w:tc>
          <w:tcPr>
            <w:tcW w:w="3273" w:type="dxa"/>
            <w:tcBorders>
              <w:top w:val="nil"/>
              <w:left w:val="nil"/>
              <w:bottom w:val="single" w:sz="4" w:space="0" w:color="auto"/>
              <w:right w:val="single" w:sz="4" w:space="0" w:color="auto"/>
            </w:tcBorders>
            <w:shd w:val="clear" w:color="auto" w:fill="auto"/>
            <w:vAlign w:val="center"/>
            <w:hideMark/>
          </w:tcPr>
          <w:p w14:paraId="491EE8DC"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Centro de Promoción Ocumicho A.C.</w:t>
            </w:r>
          </w:p>
        </w:tc>
        <w:tc>
          <w:tcPr>
            <w:tcW w:w="1500" w:type="dxa"/>
            <w:vMerge/>
            <w:tcBorders>
              <w:top w:val="nil"/>
              <w:left w:val="single" w:sz="4" w:space="0" w:color="auto"/>
              <w:bottom w:val="single" w:sz="4" w:space="0" w:color="000000"/>
              <w:right w:val="single" w:sz="4" w:space="0" w:color="auto"/>
            </w:tcBorders>
            <w:vAlign w:val="center"/>
            <w:hideMark/>
          </w:tcPr>
          <w:p w14:paraId="41D81E42"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1B0D97C1"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73838F6B"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1921E094"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43B14609"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D070A" w14:paraId="5173AADB" w14:textId="77777777" w:rsidTr="002309B5">
        <w:trPr>
          <w:trHeight w:val="12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E08058E"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2068</w:t>
            </w:r>
          </w:p>
        </w:tc>
        <w:tc>
          <w:tcPr>
            <w:tcW w:w="3273" w:type="dxa"/>
            <w:tcBorders>
              <w:top w:val="nil"/>
              <w:left w:val="nil"/>
              <w:bottom w:val="single" w:sz="4" w:space="0" w:color="auto"/>
              <w:right w:val="single" w:sz="4" w:space="0" w:color="auto"/>
            </w:tcBorders>
            <w:shd w:val="clear" w:color="auto" w:fill="auto"/>
            <w:vAlign w:val="center"/>
            <w:hideMark/>
          </w:tcPr>
          <w:p w14:paraId="24C9FECB"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Yohualichan A.C.</w:t>
            </w:r>
          </w:p>
        </w:tc>
        <w:tc>
          <w:tcPr>
            <w:tcW w:w="1500" w:type="dxa"/>
            <w:vMerge/>
            <w:tcBorders>
              <w:top w:val="nil"/>
              <w:left w:val="single" w:sz="4" w:space="0" w:color="auto"/>
              <w:bottom w:val="single" w:sz="4" w:space="0" w:color="000000"/>
              <w:right w:val="single" w:sz="4" w:space="0" w:color="auto"/>
            </w:tcBorders>
            <w:vAlign w:val="center"/>
            <w:hideMark/>
          </w:tcPr>
          <w:p w14:paraId="744072EE"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678615B6"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1DFBCDB2"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600EF2B0"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38813FA7"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423DED11" w14:textId="77777777" w:rsidTr="002309B5">
        <w:trPr>
          <w:trHeight w:val="18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D6E6E72"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2165</w:t>
            </w:r>
          </w:p>
        </w:tc>
        <w:tc>
          <w:tcPr>
            <w:tcW w:w="3273" w:type="dxa"/>
            <w:tcBorders>
              <w:top w:val="nil"/>
              <w:left w:val="nil"/>
              <w:bottom w:val="single" w:sz="4" w:space="0" w:color="auto"/>
              <w:right w:val="single" w:sz="4" w:space="0" w:color="auto"/>
            </w:tcBorders>
            <w:shd w:val="clear" w:color="auto" w:fill="auto"/>
            <w:vAlign w:val="center"/>
            <w:hideMark/>
          </w:tcPr>
          <w:p w14:paraId="708FF1EA"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Centro Infantil Huextetitla A.C.</w:t>
            </w:r>
          </w:p>
        </w:tc>
        <w:tc>
          <w:tcPr>
            <w:tcW w:w="1500" w:type="dxa"/>
            <w:vMerge/>
            <w:tcBorders>
              <w:top w:val="nil"/>
              <w:left w:val="single" w:sz="4" w:space="0" w:color="auto"/>
              <w:bottom w:val="single" w:sz="4" w:space="0" w:color="000000"/>
              <w:right w:val="single" w:sz="4" w:space="0" w:color="auto"/>
            </w:tcBorders>
            <w:vAlign w:val="center"/>
            <w:hideMark/>
          </w:tcPr>
          <w:p w14:paraId="5D408A6D"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100B7182"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220E5003"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1A203705"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60EB6992"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1FF16559" w14:textId="77777777" w:rsidTr="002309B5">
        <w:trPr>
          <w:trHeight w:val="8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CBC75A6"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2516</w:t>
            </w:r>
          </w:p>
        </w:tc>
        <w:tc>
          <w:tcPr>
            <w:tcW w:w="3273" w:type="dxa"/>
            <w:tcBorders>
              <w:top w:val="nil"/>
              <w:left w:val="nil"/>
              <w:bottom w:val="single" w:sz="4" w:space="0" w:color="auto"/>
              <w:right w:val="single" w:sz="4" w:space="0" w:color="auto"/>
            </w:tcBorders>
            <w:shd w:val="clear" w:color="auto" w:fill="auto"/>
            <w:vAlign w:val="center"/>
            <w:hideMark/>
          </w:tcPr>
          <w:p w14:paraId="44FA3E4A"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 xml:space="preserve">Desarrollo Infantil </w:t>
            </w:r>
            <w:proofErr w:type="spellStart"/>
            <w:r w:rsidRPr="006D070A">
              <w:rPr>
                <w:rFonts w:ascii="Calibri" w:eastAsia="Times New Roman" w:hAnsi="Calibri" w:cs="Calibri"/>
                <w:color w:val="000000"/>
                <w:sz w:val="18"/>
                <w:szCs w:val="18"/>
                <w:lang w:val="es-MX" w:eastAsia="es-MX"/>
              </w:rPr>
              <w:t>Taxadhó</w:t>
            </w:r>
            <w:proofErr w:type="spellEnd"/>
            <w:r w:rsidRPr="006D070A">
              <w:rPr>
                <w:rFonts w:ascii="Calibri" w:eastAsia="Times New Roman" w:hAnsi="Calibri" w:cs="Calibri"/>
                <w:color w:val="000000"/>
                <w:sz w:val="18"/>
                <w:szCs w:val="18"/>
                <w:lang w:val="es-MX" w:eastAsia="es-MX"/>
              </w:rPr>
              <w:t xml:space="preserve">  A.C.</w:t>
            </w:r>
          </w:p>
        </w:tc>
        <w:tc>
          <w:tcPr>
            <w:tcW w:w="1500" w:type="dxa"/>
            <w:vMerge/>
            <w:tcBorders>
              <w:top w:val="nil"/>
              <w:left w:val="single" w:sz="4" w:space="0" w:color="auto"/>
              <w:bottom w:val="single" w:sz="4" w:space="0" w:color="000000"/>
              <w:right w:val="single" w:sz="4" w:space="0" w:color="auto"/>
            </w:tcBorders>
            <w:vAlign w:val="center"/>
            <w:hideMark/>
          </w:tcPr>
          <w:p w14:paraId="4F3486AE"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2D1FAD55"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334973D7"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23EDD068"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7560DC53"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08A1DDB1" w14:textId="77777777" w:rsidTr="002309B5">
        <w:trPr>
          <w:trHeight w:val="28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AC9D14A"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2517</w:t>
            </w:r>
          </w:p>
        </w:tc>
        <w:tc>
          <w:tcPr>
            <w:tcW w:w="3273" w:type="dxa"/>
            <w:tcBorders>
              <w:top w:val="nil"/>
              <w:left w:val="nil"/>
              <w:bottom w:val="single" w:sz="4" w:space="0" w:color="auto"/>
              <w:right w:val="single" w:sz="4" w:space="0" w:color="auto"/>
            </w:tcBorders>
            <w:shd w:val="clear" w:color="auto" w:fill="auto"/>
            <w:vAlign w:val="center"/>
            <w:hideMark/>
          </w:tcPr>
          <w:p w14:paraId="7B6EC212"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Niños de Santa Fe A.C.</w:t>
            </w:r>
          </w:p>
        </w:tc>
        <w:tc>
          <w:tcPr>
            <w:tcW w:w="1500" w:type="dxa"/>
            <w:vMerge/>
            <w:tcBorders>
              <w:top w:val="nil"/>
              <w:left w:val="single" w:sz="4" w:space="0" w:color="auto"/>
              <w:bottom w:val="single" w:sz="4" w:space="0" w:color="000000"/>
              <w:right w:val="single" w:sz="4" w:space="0" w:color="auto"/>
            </w:tcBorders>
            <w:vAlign w:val="center"/>
            <w:hideMark/>
          </w:tcPr>
          <w:p w14:paraId="63182399"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301A968D"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070E5D44"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4D1CBC77"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6276F500"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354598B2" w14:textId="77777777" w:rsidTr="002309B5">
        <w:trPr>
          <w:trHeight w:val="223"/>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4C276DD"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2518</w:t>
            </w:r>
          </w:p>
        </w:tc>
        <w:tc>
          <w:tcPr>
            <w:tcW w:w="3273" w:type="dxa"/>
            <w:tcBorders>
              <w:top w:val="nil"/>
              <w:left w:val="nil"/>
              <w:bottom w:val="single" w:sz="4" w:space="0" w:color="auto"/>
              <w:right w:val="single" w:sz="4" w:space="0" w:color="auto"/>
            </w:tcBorders>
            <w:shd w:val="clear" w:color="auto" w:fill="auto"/>
            <w:vAlign w:val="center"/>
            <w:hideMark/>
          </w:tcPr>
          <w:p w14:paraId="7356D286"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proofErr w:type="spellStart"/>
            <w:r w:rsidRPr="006D070A">
              <w:rPr>
                <w:rFonts w:ascii="Calibri" w:eastAsia="Times New Roman" w:hAnsi="Calibri" w:cs="Calibri"/>
                <w:color w:val="000000"/>
                <w:sz w:val="18"/>
                <w:szCs w:val="18"/>
                <w:lang w:val="es-MX" w:eastAsia="es-MX"/>
              </w:rPr>
              <w:t>Hñahñú</w:t>
            </w:r>
            <w:proofErr w:type="spellEnd"/>
            <w:r w:rsidRPr="006D070A">
              <w:rPr>
                <w:rFonts w:ascii="Calibri" w:eastAsia="Times New Roman" w:hAnsi="Calibri" w:cs="Calibri"/>
                <w:color w:val="000000"/>
                <w:sz w:val="18"/>
                <w:szCs w:val="18"/>
                <w:lang w:val="es-MX" w:eastAsia="es-MX"/>
              </w:rPr>
              <w:t xml:space="preserve"> Batsi de San </w:t>
            </w:r>
            <w:proofErr w:type="spellStart"/>
            <w:r w:rsidRPr="006D070A">
              <w:rPr>
                <w:rFonts w:ascii="Calibri" w:eastAsia="Times New Roman" w:hAnsi="Calibri" w:cs="Calibri"/>
                <w:color w:val="000000"/>
                <w:sz w:val="18"/>
                <w:szCs w:val="18"/>
                <w:lang w:val="es-MX" w:eastAsia="es-MX"/>
              </w:rPr>
              <w:t>Andres</w:t>
            </w:r>
            <w:proofErr w:type="spellEnd"/>
            <w:r w:rsidRPr="006D070A">
              <w:rPr>
                <w:rFonts w:ascii="Calibri" w:eastAsia="Times New Roman" w:hAnsi="Calibri" w:cs="Calibri"/>
                <w:color w:val="000000"/>
                <w:sz w:val="18"/>
                <w:szCs w:val="18"/>
                <w:lang w:val="es-MX" w:eastAsia="es-MX"/>
              </w:rPr>
              <w:t xml:space="preserve"> </w:t>
            </w:r>
            <w:proofErr w:type="spellStart"/>
            <w:r w:rsidRPr="006D070A">
              <w:rPr>
                <w:rFonts w:ascii="Calibri" w:eastAsia="Times New Roman" w:hAnsi="Calibri" w:cs="Calibri"/>
                <w:color w:val="000000"/>
                <w:sz w:val="18"/>
                <w:szCs w:val="18"/>
                <w:lang w:val="es-MX" w:eastAsia="es-MX"/>
              </w:rPr>
              <w:t>Daboxtha</w:t>
            </w:r>
            <w:proofErr w:type="spellEnd"/>
            <w:r w:rsidRPr="006D070A">
              <w:rPr>
                <w:rFonts w:ascii="Calibri" w:eastAsia="Times New Roman" w:hAnsi="Calibri" w:cs="Calibri"/>
                <w:color w:val="000000"/>
                <w:sz w:val="18"/>
                <w:szCs w:val="18"/>
                <w:lang w:val="es-MX" w:eastAsia="es-MX"/>
              </w:rPr>
              <w:t xml:space="preserve"> A.C.</w:t>
            </w:r>
          </w:p>
        </w:tc>
        <w:tc>
          <w:tcPr>
            <w:tcW w:w="1500" w:type="dxa"/>
            <w:vMerge/>
            <w:tcBorders>
              <w:top w:val="nil"/>
              <w:left w:val="single" w:sz="4" w:space="0" w:color="auto"/>
              <w:bottom w:val="single" w:sz="4" w:space="0" w:color="000000"/>
              <w:right w:val="single" w:sz="4" w:space="0" w:color="auto"/>
            </w:tcBorders>
            <w:vAlign w:val="center"/>
            <w:hideMark/>
          </w:tcPr>
          <w:p w14:paraId="64D76181"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35C47166"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4C3F203C"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2CC470E5"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072BC588"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D070A" w14:paraId="590F9EEB" w14:textId="77777777" w:rsidTr="002309B5">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FFB789"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2520</w:t>
            </w:r>
          </w:p>
        </w:tc>
        <w:tc>
          <w:tcPr>
            <w:tcW w:w="3273" w:type="dxa"/>
            <w:tcBorders>
              <w:top w:val="nil"/>
              <w:left w:val="nil"/>
              <w:bottom w:val="single" w:sz="4" w:space="0" w:color="auto"/>
              <w:right w:val="single" w:sz="4" w:space="0" w:color="auto"/>
            </w:tcBorders>
            <w:shd w:val="clear" w:color="auto" w:fill="auto"/>
            <w:vAlign w:val="center"/>
            <w:hideMark/>
          </w:tcPr>
          <w:p w14:paraId="7230D88F"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Niños Totonacos A.C.</w:t>
            </w:r>
          </w:p>
        </w:tc>
        <w:tc>
          <w:tcPr>
            <w:tcW w:w="1500" w:type="dxa"/>
            <w:vMerge/>
            <w:tcBorders>
              <w:top w:val="nil"/>
              <w:left w:val="single" w:sz="4" w:space="0" w:color="auto"/>
              <w:bottom w:val="single" w:sz="4" w:space="0" w:color="000000"/>
              <w:right w:val="single" w:sz="4" w:space="0" w:color="auto"/>
            </w:tcBorders>
            <w:vAlign w:val="center"/>
            <w:hideMark/>
          </w:tcPr>
          <w:p w14:paraId="56F0E554"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729A9942"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2FF67FB3"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1E8DC049"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3F166438"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5276A45A" w14:textId="77777777" w:rsidTr="002309B5">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75090C3"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2522</w:t>
            </w:r>
          </w:p>
        </w:tc>
        <w:tc>
          <w:tcPr>
            <w:tcW w:w="3273" w:type="dxa"/>
            <w:tcBorders>
              <w:top w:val="nil"/>
              <w:left w:val="nil"/>
              <w:bottom w:val="single" w:sz="4" w:space="0" w:color="auto"/>
              <w:right w:val="single" w:sz="4" w:space="0" w:color="auto"/>
            </w:tcBorders>
            <w:shd w:val="clear" w:color="auto" w:fill="auto"/>
            <w:vAlign w:val="center"/>
            <w:hideMark/>
          </w:tcPr>
          <w:p w14:paraId="78CE5830"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Niños de Bobashi I.A.P</w:t>
            </w:r>
          </w:p>
        </w:tc>
        <w:tc>
          <w:tcPr>
            <w:tcW w:w="1500" w:type="dxa"/>
            <w:vMerge/>
            <w:tcBorders>
              <w:top w:val="nil"/>
              <w:left w:val="single" w:sz="4" w:space="0" w:color="auto"/>
              <w:bottom w:val="single" w:sz="4" w:space="0" w:color="000000"/>
              <w:right w:val="single" w:sz="4" w:space="0" w:color="auto"/>
            </w:tcBorders>
            <w:vAlign w:val="center"/>
            <w:hideMark/>
          </w:tcPr>
          <w:p w14:paraId="1F1A10FE"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460A94F3"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1F00FC5B"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03DDECE1"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73D52197"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6DC2E7CC" w14:textId="77777777" w:rsidTr="002309B5">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C8BEC56"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2523</w:t>
            </w:r>
          </w:p>
        </w:tc>
        <w:tc>
          <w:tcPr>
            <w:tcW w:w="3273" w:type="dxa"/>
            <w:tcBorders>
              <w:top w:val="nil"/>
              <w:left w:val="nil"/>
              <w:bottom w:val="single" w:sz="4" w:space="0" w:color="auto"/>
              <w:right w:val="single" w:sz="4" w:space="0" w:color="auto"/>
            </w:tcBorders>
            <w:shd w:val="clear" w:color="auto" w:fill="auto"/>
            <w:vAlign w:val="center"/>
            <w:hideMark/>
          </w:tcPr>
          <w:p w14:paraId="0EF65857"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 xml:space="preserve">Apoyo Infantil </w:t>
            </w:r>
            <w:proofErr w:type="spellStart"/>
            <w:r w:rsidRPr="006D070A">
              <w:rPr>
                <w:rFonts w:ascii="Calibri" w:eastAsia="Times New Roman" w:hAnsi="Calibri" w:cs="Calibri"/>
                <w:color w:val="000000"/>
                <w:sz w:val="18"/>
                <w:szCs w:val="18"/>
                <w:lang w:val="es-MX" w:eastAsia="es-MX"/>
              </w:rPr>
              <w:t>Hñahñú</w:t>
            </w:r>
            <w:proofErr w:type="spellEnd"/>
            <w:r w:rsidRPr="006D070A">
              <w:rPr>
                <w:rFonts w:ascii="Calibri" w:eastAsia="Times New Roman" w:hAnsi="Calibri" w:cs="Calibri"/>
                <w:color w:val="000000"/>
                <w:sz w:val="18"/>
                <w:szCs w:val="18"/>
                <w:lang w:val="es-MX" w:eastAsia="es-MX"/>
              </w:rPr>
              <w:t xml:space="preserve"> A.C.</w:t>
            </w:r>
          </w:p>
        </w:tc>
        <w:tc>
          <w:tcPr>
            <w:tcW w:w="1500" w:type="dxa"/>
            <w:vMerge/>
            <w:tcBorders>
              <w:top w:val="nil"/>
              <w:left w:val="single" w:sz="4" w:space="0" w:color="auto"/>
              <w:bottom w:val="single" w:sz="4" w:space="0" w:color="000000"/>
              <w:right w:val="single" w:sz="4" w:space="0" w:color="auto"/>
            </w:tcBorders>
            <w:vAlign w:val="center"/>
            <w:hideMark/>
          </w:tcPr>
          <w:p w14:paraId="1BA7C4D2"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0E365D25"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56A01866"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56D4F797"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432B4355"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51975B6B" w14:textId="77777777" w:rsidTr="002309B5">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94367BB"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2839</w:t>
            </w:r>
          </w:p>
        </w:tc>
        <w:tc>
          <w:tcPr>
            <w:tcW w:w="3273" w:type="dxa"/>
            <w:tcBorders>
              <w:top w:val="nil"/>
              <w:left w:val="nil"/>
              <w:bottom w:val="single" w:sz="4" w:space="0" w:color="auto"/>
              <w:right w:val="single" w:sz="4" w:space="0" w:color="auto"/>
            </w:tcBorders>
            <w:shd w:val="clear" w:color="auto" w:fill="auto"/>
            <w:vAlign w:val="center"/>
            <w:hideMark/>
          </w:tcPr>
          <w:p w14:paraId="59EF5D0E"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Niños Unidos de Ixtlahuaca A.C.</w:t>
            </w:r>
          </w:p>
        </w:tc>
        <w:tc>
          <w:tcPr>
            <w:tcW w:w="1500" w:type="dxa"/>
            <w:vMerge/>
            <w:tcBorders>
              <w:top w:val="nil"/>
              <w:left w:val="single" w:sz="4" w:space="0" w:color="auto"/>
              <w:bottom w:val="single" w:sz="4" w:space="0" w:color="000000"/>
              <w:right w:val="single" w:sz="4" w:space="0" w:color="auto"/>
            </w:tcBorders>
            <w:vAlign w:val="center"/>
            <w:hideMark/>
          </w:tcPr>
          <w:p w14:paraId="4ED1C00C"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5FC15DA8"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1832D2F2"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70D34A61"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74D95B7A"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D070A" w14:paraId="5C37117A" w14:textId="77777777" w:rsidTr="002309B5">
        <w:trPr>
          <w:trHeight w:val="15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69AFAB4"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2842</w:t>
            </w:r>
          </w:p>
        </w:tc>
        <w:tc>
          <w:tcPr>
            <w:tcW w:w="3273" w:type="dxa"/>
            <w:tcBorders>
              <w:top w:val="nil"/>
              <w:left w:val="nil"/>
              <w:bottom w:val="single" w:sz="4" w:space="0" w:color="auto"/>
              <w:right w:val="single" w:sz="4" w:space="0" w:color="auto"/>
            </w:tcBorders>
            <w:shd w:val="clear" w:color="auto" w:fill="auto"/>
            <w:vAlign w:val="center"/>
            <w:hideMark/>
          </w:tcPr>
          <w:p w14:paraId="72909544" w14:textId="77777777" w:rsidR="002309B5" w:rsidRPr="006D070A" w:rsidRDefault="002309B5" w:rsidP="002309B5">
            <w:pPr>
              <w:spacing w:after="0" w:line="240" w:lineRule="auto"/>
              <w:jc w:val="center"/>
              <w:rPr>
                <w:rFonts w:ascii="Calibri" w:eastAsia="Times New Roman" w:hAnsi="Calibri" w:cs="Calibri"/>
                <w:color w:val="000000"/>
                <w:sz w:val="18"/>
                <w:szCs w:val="18"/>
                <w:lang w:eastAsia="es-MX"/>
              </w:rPr>
            </w:pPr>
            <w:r w:rsidRPr="006D070A">
              <w:rPr>
                <w:rFonts w:ascii="Calibri" w:eastAsia="Times New Roman" w:hAnsi="Calibri" w:cs="Calibri"/>
                <w:color w:val="000000"/>
                <w:sz w:val="18"/>
                <w:szCs w:val="18"/>
                <w:lang w:eastAsia="es-MX"/>
              </w:rPr>
              <w:t xml:space="preserve">Sakubel </w:t>
            </w:r>
            <w:proofErr w:type="spellStart"/>
            <w:r w:rsidRPr="006D070A">
              <w:rPr>
                <w:rFonts w:ascii="Calibri" w:eastAsia="Times New Roman" w:hAnsi="Calibri" w:cs="Calibri"/>
                <w:color w:val="000000"/>
                <w:sz w:val="18"/>
                <w:szCs w:val="18"/>
                <w:lang w:eastAsia="es-MX"/>
              </w:rPr>
              <w:t>Ki´nal</w:t>
            </w:r>
            <w:proofErr w:type="spellEnd"/>
            <w:r w:rsidRPr="006D070A">
              <w:rPr>
                <w:rFonts w:ascii="Calibri" w:eastAsia="Times New Roman" w:hAnsi="Calibri" w:cs="Calibri"/>
                <w:color w:val="000000"/>
                <w:sz w:val="18"/>
                <w:szCs w:val="18"/>
                <w:lang w:eastAsia="es-MX"/>
              </w:rPr>
              <w:t xml:space="preserve"> A.C.</w:t>
            </w:r>
          </w:p>
        </w:tc>
        <w:tc>
          <w:tcPr>
            <w:tcW w:w="1500" w:type="dxa"/>
            <w:vMerge/>
            <w:tcBorders>
              <w:top w:val="nil"/>
              <w:left w:val="single" w:sz="4" w:space="0" w:color="auto"/>
              <w:bottom w:val="single" w:sz="4" w:space="0" w:color="000000"/>
              <w:right w:val="single" w:sz="4" w:space="0" w:color="auto"/>
            </w:tcBorders>
            <w:vAlign w:val="center"/>
            <w:hideMark/>
          </w:tcPr>
          <w:p w14:paraId="2FBB55A7" w14:textId="77777777" w:rsidR="002309B5" w:rsidRPr="006D070A" w:rsidRDefault="002309B5" w:rsidP="002309B5">
            <w:pPr>
              <w:spacing w:after="0" w:line="240" w:lineRule="auto"/>
              <w:rPr>
                <w:rFonts w:ascii="Calibri" w:eastAsia="Times New Roman" w:hAnsi="Calibri" w:cs="Calibri"/>
                <w:color w:val="000000"/>
                <w:sz w:val="18"/>
                <w:szCs w:val="18"/>
                <w:lang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40D1BC90" w14:textId="77777777" w:rsidR="002309B5" w:rsidRPr="006D070A" w:rsidRDefault="002309B5" w:rsidP="002309B5">
            <w:pPr>
              <w:spacing w:after="0" w:line="240" w:lineRule="auto"/>
              <w:rPr>
                <w:rFonts w:ascii="Calibri" w:eastAsia="Times New Roman" w:hAnsi="Calibri" w:cs="Calibri"/>
                <w:b/>
                <w:bCs/>
                <w:color w:val="000000"/>
                <w:sz w:val="18"/>
                <w:szCs w:val="18"/>
                <w:lang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493BB26F" w14:textId="77777777" w:rsidR="002309B5" w:rsidRPr="006D070A" w:rsidRDefault="002309B5" w:rsidP="002309B5">
            <w:pPr>
              <w:spacing w:after="0" w:line="240" w:lineRule="auto"/>
              <w:rPr>
                <w:rFonts w:ascii="Calibri" w:eastAsia="Times New Roman" w:hAnsi="Calibri" w:cs="Calibri"/>
                <w:color w:val="000000"/>
                <w:sz w:val="18"/>
                <w:szCs w:val="18"/>
                <w:lang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1239292A" w14:textId="77777777" w:rsidR="002309B5" w:rsidRPr="006D070A" w:rsidRDefault="002309B5" w:rsidP="002309B5">
            <w:pPr>
              <w:spacing w:after="0" w:line="240" w:lineRule="auto"/>
              <w:rPr>
                <w:rFonts w:ascii="Calibri" w:eastAsia="Times New Roman" w:hAnsi="Calibri" w:cs="Calibri"/>
                <w:color w:val="000000"/>
                <w:sz w:val="18"/>
                <w:szCs w:val="18"/>
                <w:lang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35ECE5C2" w14:textId="77777777" w:rsidR="002309B5" w:rsidRPr="006D070A" w:rsidRDefault="002309B5" w:rsidP="002309B5">
            <w:pPr>
              <w:spacing w:after="0" w:line="240" w:lineRule="auto"/>
              <w:rPr>
                <w:rFonts w:ascii="Calibri" w:eastAsia="Times New Roman" w:hAnsi="Calibri" w:cs="Calibri"/>
                <w:color w:val="000000"/>
                <w:sz w:val="18"/>
                <w:szCs w:val="18"/>
                <w:lang w:eastAsia="es-MX"/>
              </w:rPr>
            </w:pPr>
          </w:p>
        </w:tc>
      </w:tr>
      <w:tr w:rsidR="002309B5" w:rsidRPr="00665BA0" w14:paraId="6443B84F" w14:textId="77777777" w:rsidTr="002309B5">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7A65288"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2843</w:t>
            </w:r>
          </w:p>
        </w:tc>
        <w:tc>
          <w:tcPr>
            <w:tcW w:w="3273" w:type="dxa"/>
            <w:tcBorders>
              <w:top w:val="nil"/>
              <w:left w:val="nil"/>
              <w:bottom w:val="single" w:sz="4" w:space="0" w:color="auto"/>
              <w:right w:val="single" w:sz="4" w:space="0" w:color="auto"/>
            </w:tcBorders>
            <w:shd w:val="clear" w:color="auto" w:fill="auto"/>
            <w:vAlign w:val="center"/>
            <w:hideMark/>
          </w:tcPr>
          <w:p w14:paraId="52B903BF"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proofErr w:type="spellStart"/>
            <w:r w:rsidRPr="006D070A">
              <w:rPr>
                <w:rFonts w:ascii="Calibri" w:eastAsia="Times New Roman" w:hAnsi="Calibri" w:cs="Calibri"/>
                <w:color w:val="000000"/>
                <w:sz w:val="18"/>
                <w:szCs w:val="18"/>
                <w:lang w:val="es-MX" w:eastAsia="es-MX"/>
              </w:rPr>
              <w:t>Hñahñú</w:t>
            </w:r>
            <w:proofErr w:type="spellEnd"/>
            <w:r w:rsidRPr="006D070A">
              <w:rPr>
                <w:rFonts w:ascii="Calibri" w:eastAsia="Times New Roman" w:hAnsi="Calibri" w:cs="Calibri"/>
                <w:color w:val="000000"/>
                <w:sz w:val="18"/>
                <w:szCs w:val="18"/>
                <w:lang w:val="es-MX" w:eastAsia="es-MX"/>
              </w:rPr>
              <w:t xml:space="preserve"> Batsi Ri Xudi A.C.</w:t>
            </w:r>
          </w:p>
        </w:tc>
        <w:tc>
          <w:tcPr>
            <w:tcW w:w="1500" w:type="dxa"/>
            <w:vMerge/>
            <w:tcBorders>
              <w:top w:val="nil"/>
              <w:left w:val="single" w:sz="4" w:space="0" w:color="auto"/>
              <w:bottom w:val="single" w:sz="4" w:space="0" w:color="000000"/>
              <w:right w:val="single" w:sz="4" w:space="0" w:color="auto"/>
            </w:tcBorders>
            <w:vAlign w:val="center"/>
            <w:hideMark/>
          </w:tcPr>
          <w:p w14:paraId="1ED19626"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6979E886"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04DA49C7"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454D1CC0"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3A54DA33"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644A624C" w14:textId="77777777" w:rsidTr="002309B5">
        <w:trPr>
          <w:trHeight w:val="48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5028A1D"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2924</w:t>
            </w:r>
          </w:p>
        </w:tc>
        <w:tc>
          <w:tcPr>
            <w:tcW w:w="3273" w:type="dxa"/>
            <w:tcBorders>
              <w:top w:val="nil"/>
              <w:left w:val="nil"/>
              <w:bottom w:val="single" w:sz="4" w:space="0" w:color="auto"/>
              <w:right w:val="single" w:sz="4" w:space="0" w:color="auto"/>
            </w:tcBorders>
            <w:shd w:val="clear" w:color="auto" w:fill="auto"/>
            <w:vAlign w:val="center"/>
            <w:hideMark/>
          </w:tcPr>
          <w:p w14:paraId="1D794517"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43494C">
              <w:rPr>
                <w:rFonts w:ascii="Calibri" w:eastAsia="Times New Roman" w:hAnsi="Calibri" w:cs="Calibri"/>
                <w:color w:val="000000"/>
                <w:sz w:val="18"/>
                <w:szCs w:val="18"/>
                <w:lang w:val="es-MX" w:eastAsia="es-MX"/>
              </w:rPr>
              <w:t xml:space="preserve">Organización de Apoyo y Beneficios </w:t>
            </w:r>
            <w:proofErr w:type="spellStart"/>
            <w:r w:rsidRPr="0043494C">
              <w:rPr>
                <w:rFonts w:ascii="Calibri" w:eastAsia="Times New Roman" w:hAnsi="Calibri" w:cs="Calibri"/>
                <w:color w:val="000000"/>
                <w:sz w:val="18"/>
                <w:szCs w:val="18"/>
                <w:lang w:val="es-MX" w:eastAsia="es-MX"/>
              </w:rPr>
              <w:t>Saucitlán</w:t>
            </w:r>
            <w:proofErr w:type="spellEnd"/>
            <w:r w:rsidRPr="0043494C">
              <w:rPr>
                <w:rFonts w:ascii="Calibri" w:eastAsia="Times New Roman" w:hAnsi="Calibri" w:cs="Calibri"/>
                <w:color w:val="000000"/>
                <w:sz w:val="18"/>
                <w:szCs w:val="18"/>
                <w:lang w:val="es-MX" w:eastAsia="es-MX"/>
              </w:rPr>
              <w:t xml:space="preserve"> A.C.</w:t>
            </w:r>
          </w:p>
        </w:tc>
        <w:tc>
          <w:tcPr>
            <w:tcW w:w="1500" w:type="dxa"/>
            <w:vMerge/>
            <w:tcBorders>
              <w:top w:val="nil"/>
              <w:left w:val="single" w:sz="4" w:space="0" w:color="auto"/>
              <w:bottom w:val="single" w:sz="4" w:space="0" w:color="000000"/>
              <w:right w:val="single" w:sz="4" w:space="0" w:color="auto"/>
            </w:tcBorders>
            <w:vAlign w:val="center"/>
            <w:hideMark/>
          </w:tcPr>
          <w:p w14:paraId="505C52EE"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00E64A8F"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1DC6F81D"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752931CC"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48684C78"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D070A" w14:paraId="77DB7012" w14:textId="77777777" w:rsidTr="002309B5">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4A9DB1F"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3848</w:t>
            </w:r>
          </w:p>
        </w:tc>
        <w:tc>
          <w:tcPr>
            <w:tcW w:w="3273" w:type="dxa"/>
            <w:tcBorders>
              <w:top w:val="nil"/>
              <w:left w:val="nil"/>
              <w:bottom w:val="single" w:sz="4" w:space="0" w:color="auto"/>
              <w:right w:val="single" w:sz="4" w:space="0" w:color="auto"/>
            </w:tcBorders>
            <w:shd w:val="clear" w:color="auto" w:fill="auto"/>
            <w:vAlign w:val="center"/>
            <w:hideMark/>
          </w:tcPr>
          <w:p w14:paraId="5348021D"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Centro Tepelmeme A.C.</w:t>
            </w:r>
          </w:p>
        </w:tc>
        <w:tc>
          <w:tcPr>
            <w:tcW w:w="1500" w:type="dxa"/>
            <w:vMerge/>
            <w:tcBorders>
              <w:top w:val="nil"/>
              <w:left w:val="single" w:sz="4" w:space="0" w:color="auto"/>
              <w:bottom w:val="single" w:sz="4" w:space="0" w:color="000000"/>
              <w:right w:val="single" w:sz="4" w:space="0" w:color="auto"/>
            </w:tcBorders>
            <w:vAlign w:val="center"/>
            <w:hideMark/>
          </w:tcPr>
          <w:p w14:paraId="0C85E1D0"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0734A2C9"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0955B1AB"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378DACE3"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512E4A0B"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65BA0" w14:paraId="792A23D6" w14:textId="77777777" w:rsidTr="002309B5">
        <w:trPr>
          <w:trHeight w:val="17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86747D8"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4285</w:t>
            </w:r>
          </w:p>
        </w:tc>
        <w:tc>
          <w:tcPr>
            <w:tcW w:w="3273" w:type="dxa"/>
            <w:tcBorders>
              <w:top w:val="nil"/>
              <w:left w:val="nil"/>
              <w:bottom w:val="single" w:sz="4" w:space="0" w:color="auto"/>
              <w:right w:val="single" w:sz="4" w:space="0" w:color="auto"/>
            </w:tcBorders>
            <w:shd w:val="clear" w:color="auto" w:fill="auto"/>
            <w:vAlign w:val="center"/>
            <w:hideMark/>
          </w:tcPr>
          <w:p w14:paraId="6D3BF31F"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Niños de Magdalena Teitipac A.C.</w:t>
            </w:r>
          </w:p>
        </w:tc>
        <w:tc>
          <w:tcPr>
            <w:tcW w:w="1500" w:type="dxa"/>
            <w:vMerge/>
            <w:tcBorders>
              <w:top w:val="nil"/>
              <w:left w:val="single" w:sz="4" w:space="0" w:color="auto"/>
              <w:bottom w:val="single" w:sz="4" w:space="0" w:color="000000"/>
              <w:right w:val="single" w:sz="4" w:space="0" w:color="auto"/>
            </w:tcBorders>
            <w:vAlign w:val="center"/>
            <w:hideMark/>
          </w:tcPr>
          <w:p w14:paraId="2FEADB4F"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5FEC20AB"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00AE1817"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31DEE746"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4F5B35C2"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r w:rsidR="002309B5" w:rsidRPr="006D070A" w14:paraId="0E4493F7" w14:textId="77777777" w:rsidTr="002309B5">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0ADAE7E"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9262</w:t>
            </w:r>
          </w:p>
        </w:tc>
        <w:tc>
          <w:tcPr>
            <w:tcW w:w="3273" w:type="dxa"/>
            <w:tcBorders>
              <w:top w:val="nil"/>
              <w:left w:val="nil"/>
              <w:bottom w:val="single" w:sz="4" w:space="0" w:color="auto"/>
              <w:right w:val="single" w:sz="4" w:space="0" w:color="auto"/>
            </w:tcBorders>
            <w:shd w:val="clear" w:color="auto" w:fill="auto"/>
            <w:vAlign w:val="center"/>
            <w:hideMark/>
          </w:tcPr>
          <w:p w14:paraId="020C0B64" w14:textId="77777777" w:rsidR="002309B5" w:rsidRPr="006D070A" w:rsidRDefault="002309B5" w:rsidP="002309B5">
            <w:pPr>
              <w:spacing w:after="0" w:line="240" w:lineRule="auto"/>
              <w:jc w:val="center"/>
              <w:rPr>
                <w:rFonts w:ascii="Calibri" w:eastAsia="Times New Roman" w:hAnsi="Calibri" w:cs="Calibri"/>
                <w:color w:val="000000"/>
                <w:sz w:val="18"/>
                <w:szCs w:val="18"/>
                <w:lang w:val="es-MX" w:eastAsia="es-MX"/>
              </w:rPr>
            </w:pPr>
            <w:r w:rsidRPr="006D070A">
              <w:rPr>
                <w:rFonts w:ascii="Calibri" w:eastAsia="Times New Roman" w:hAnsi="Calibri" w:cs="Calibri"/>
                <w:color w:val="000000"/>
                <w:sz w:val="18"/>
                <w:szCs w:val="18"/>
                <w:lang w:val="es-MX" w:eastAsia="es-MX"/>
              </w:rPr>
              <w:t>Niños Acatecos A.C.</w:t>
            </w:r>
          </w:p>
        </w:tc>
        <w:tc>
          <w:tcPr>
            <w:tcW w:w="1500" w:type="dxa"/>
            <w:vMerge/>
            <w:tcBorders>
              <w:top w:val="nil"/>
              <w:left w:val="single" w:sz="4" w:space="0" w:color="auto"/>
              <w:bottom w:val="single" w:sz="4" w:space="0" w:color="000000"/>
              <w:right w:val="single" w:sz="4" w:space="0" w:color="auto"/>
            </w:tcBorders>
            <w:vAlign w:val="center"/>
            <w:hideMark/>
          </w:tcPr>
          <w:p w14:paraId="231DB939"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342" w:type="dxa"/>
            <w:gridSpan w:val="2"/>
            <w:vMerge/>
            <w:tcBorders>
              <w:top w:val="single" w:sz="4" w:space="0" w:color="auto"/>
              <w:left w:val="single" w:sz="4" w:space="0" w:color="auto"/>
              <w:bottom w:val="single" w:sz="4" w:space="0" w:color="000000"/>
              <w:right w:val="single" w:sz="4" w:space="0" w:color="000000"/>
            </w:tcBorders>
            <w:vAlign w:val="center"/>
            <w:hideMark/>
          </w:tcPr>
          <w:p w14:paraId="46577489" w14:textId="77777777" w:rsidR="002309B5" w:rsidRPr="006D070A" w:rsidRDefault="002309B5" w:rsidP="002309B5">
            <w:pPr>
              <w:spacing w:after="0" w:line="240" w:lineRule="auto"/>
              <w:rPr>
                <w:rFonts w:ascii="Calibri" w:eastAsia="Times New Roman" w:hAnsi="Calibri" w:cs="Calibri"/>
                <w:b/>
                <w:bCs/>
                <w:color w:val="000000"/>
                <w:sz w:val="18"/>
                <w:szCs w:val="18"/>
                <w:lang w:val="es-MX" w:eastAsia="es-MX"/>
              </w:rPr>
            </w:pPr>
          </w:p>
        </w:tc>
        <w:tc>
          <w:tcPr>
            <w:tcW w:w="1286" w:type="dxa"/>
            <w:vMerge/>
            <w:tcBorders>
              <w:top w:val="nil"/>
              <w:left w:val="single" w:sz="4" w:space="0" w:color="auto"/>
              <w:bottom w:val="single" w:sz="4" w:space="0" w:color="000000"/>
              <w:right w:val="single" w:sz="4" w:space="0" w:color="auto"/>
            </w:tcBorders>
            <w:vAlign w:val="center"/>
            <w:hideMark/>
          </w:tcPr>
          <w:p w14:paraId="241E786C"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459" w:type="dxa"/>
            <w:vMerge/>
            <w:tcBorders>
              <w:top w:val="nil"/>
              <w:left w:val="single" w:sz="4" w:space="0" w:color="auto"/>
              <w:bottom w:val="single" w:sz="4" w:space="0" w:color="000000"/>
              <w:right w:val="single" w:sz="4" w:space="0" w:color="auto"/>
            </w:tcBorders>
            <w:vAlign w:val="center"/>
            <w:hideMark/>
          </w:tcPr>
          <w:p w14:paraId="3FFE9A1B"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c>
          <w:tcPr>
            <w:tcW w:w="1519" w:type="dxa"/>
            <w:vMerge/>
            <w:tcBorders>
              <w:top w:val="nil"/>
              <w:left w:val="single" w:sz="4" w:space="0" w:color="auto"/>
              <w:bottom w:val="single" w:sz="4" w:space="0" w:color="000000"/>
              <w:right w:val="single" w:sz="4" w:space="0" w:color="auto"/>
            </w:tcBorders>
            <w:vAlign w:val="center"/>
            <w:hideMark/>
          </w:tcPr>
          <w:p w14:paraId="256AD39A" w14:textId="77777777" w:rsidR="002309B5" w:rsidRPr="006D070A" w:rsidRDefault="002309B5" w:rsidP="002309B5">
            <w:pPr>
              <w:spacing w:after="0" w:line="240" w:lineRule="auto"/>
              <w:rPr>
                <w:rFonts w:ascii="Calibri" w:eastAsia="Times New Roman" w:hAnsi="Calibri" w:cs="Calibri"/>
                <w:color w:val="000000"/>
                <w:sz w:val="18"/>
                <w:szCs w:val="18"/>
                <w:lang w:val="es-MX" w:eastAsia="es-MX"/>
              </w:rPr>
            </w:pPr>
          </w:p>
        </w:tc>
      </w:tr>
    </w:tbl>
    <w:p w14:paraId="19B353B4" w14:textId="2C6DCFF2" w:rsidR="006D070A" w:rsidRDefault="006D070A" w:rsidP="00F115A1">
      <w:pPr>
        <w:spacing w:line="240" w:lineRule="auto"/>
      </w:pPr>
      <w:r>
        <w:rPr>
          <w:color w:val="2B579A"/>
          <w:shd w:val="clear" w:color="auto" w:fill="E6E6E6"/>
        </w:rPr>
        <w:fldChar w:fldCharType="begin"/>
      </w:r>
      <w:r>
        <w:instrText xml:space="preserve"> LINK Excel.Sheet.12 "https://childfundintl-my.sharepoint.com/personal/mbellion_childfund_org/Documents/Documents/EMERGENCIAS &amp; SEGURIDAD/Mexico FY20/COVID-19/tablas para sitrep.xlsx" "PN 23_03_2020!F1C12:F21C19" \a \f 4 \h </w:instrText>
      </w:r>
      <w:r w:rsidR="003A61DA">
        <w:instrText xml:space="preserve"> \* MERGEFORMAT </w:instrText>
      </w:r>
      <w:r>
        <w:rPr>
          <w:color w:val="2B579A"/>
          <w:shd w:val="clear" w:color="auto" w:fill="E6E6E6"/>
        </w:rPr>
        <w:fldChar w:fldCharType="separate"/>
      </w:r>
    </w:p>
    <w:p w14:paraId="6E827AC3" w14:textId="1B24B973" w:rsidR="00CD1D9D" w:rsidRDefault="006D070A" w:rsidP="00485860">
      <w:pPr>
        <w:spacing w:line="240" w:lineRule="auto"/>
        <w:rPr>
          <w:rFonts w:cstheme="minorHAnsi"/>
          <w:b/>
          <w:bCs/>
          <w:u w:val="single"/>
        </w:rPr>
      </w:pPr>
      <w:r>
        <w:rPr>
          <w:rFonts w:cstheme="minorHAnsi"/>
          <w:color w:val="2B579A"/>
          <w:shd w:val="clear" w:color="auto" w:fill="E6E6E6"/>
        </w:rPr>
        <w:fldChar w:fldCharType="end"/>
      </w:r>
      <w:r w:rsidR="00E34F68" w:rsidRPr="00FB66D5">
        <w:rPr>
          <w:rFonts w:cstheme="minorHAnsi"/>
          <w:b/>
          <w:bCs/>
          <w:u w:val="single"/>
        </w:rPr>
        <w:t>N</w:t>
      </w:r>
      <w:r w:rsidR="00417A94" w:rsidRPr="00FB66D5">
        <w:rPr>
          <w:rFonts w:cstheme="minorHAnsi"/>
          <w:b/>
          <w:bCs/>
          <w:u w:val="single"/>
        </w:rPr>
        <w:t xml:space="preserve">ote: As a global measure, </w:t>
      </w:r>
      <w:r w:rsidR="004C54D1" w:rsidRPr="00FB66D5">
        <w:rPr>
          <w:rFonts w:cstheme="minorHAnsi"/>
          <w:b/>
          <w:bCs/>
          <w:u w:val="single"/>
        </w:rPr>
        <w:t>a</w:t>
      </w:r>
      <w:r w:rsidR="00417A94" w:rsidRPr="00FB66D5">
        <w:rPr>
          <w:rFonts w:cstheme="minorHAnsi"/>
          <w:b/>
          <w:bCs/>
          <w:u w:val="single"/>
        </w:rPr>
        <w:t>ll sponsor visits have been suspended.</w:t>
      </w:r>
    </w:p>
    <w:p w14:paraId="2C8135DF" w14:textId="74D5D616" w:rsidR="007A3B9E" w:rsidRPr="00FB66D5" w:rsidRDefault="007A3B9E" w:rsidP="001E1D01">
      <w:pPr>
        <w:pStyle w:val="Prrafodelista"/>
        <w:numPr>
          <w:ilvl w:val="0"/>
          <w:numId w:val="2"/>
        </w:numPr>
        <w:spacing w:line="240" w:lineRule="auto"/>
        <w:jc w:val="both"/>
        <w:rPr>
          <w:rFonts w:cstheme="minorHAnsi"/>
          <w:b/>
          <w:bCs/>
          <w:u w:val="single"/>
        </w:rPr>
      </w:pPr>
      <w:r w:rsidRPr="00FB66D5">
        <w:rPr>
          <w:rFonts w:cstheme="minorHAnsi"/>
          <w:b/>
          <w:bCs/>
          <w:u w:val="single"/>
        </w:rPr>
        <w:t xml:space="preserve">What issues are children in these areas facing (food shortages, safety concerns, </w:t>
      </w:r>
      <w:r w:rsidR="00342A0B" w:rsidRPr="00FB66D5">
        <w:rPr>
          <w:rFonts w:cstheme="minorHAnsi"/>
          <w:b/>
          <w:bCs/>
          <w:u w:val="single"/>
        </w:rPr>
        <w:t>schools’</w:t>
      </w:r>
      <w:r w:rsidRPr="00FB66D5">
        <w:rPr>
          <w:rFonts w:cstheme="minorHAnsi"/>
          <w:b/>
          <w:bCs/>
          <w:u w:val="single"/>
        </w:rPr>
        <w:t xml:space="preserve"> </w:t>
      </w:r>
      <w:r w:rsidR="00CD1D9D" w:rsidRPr="00FB66D5">
        <w:rPr>
          <w:rFonts w:cstheme="minorHAnsi"/>
          <w:b/>
          <w:bCs/>
          <w:u w:val="single"/>
        </w:rPr>
        <w:t>closure</w:t>
      </w:r>
      <w:r w:rsidRPr="00FB66D5">
        <w:rPr>
          <w:rFonts w:cstheme="minorHAnsi"/>
          <w:b/>
          <w:bCs/>
          <w:u w:val="single"/>
        </w:rPr>
        <w:t>, etc.)</w:t>
      </w:r>
      <w:r w:rsidR="004C54D1" w:rsidRPr="00FB66D5">
        <w:rPr>
          <w:rFonts w:cstheme="minorHAnsi"/>
          <w:b/>
          <w:bCs/>
          <w:u w:val="single"/>
        </w:rPr>
        <w:t>?</w:t>
      </w:r>
    </w:p>
    <w:p w14:paraId="1B740453" w14:textId="60AB22EC" w:rsidR="006E5849" w:rsidRDefault="006662B8" w:rsidP="004554DB">
      <w:pPr>
        <w:pStyle w:val="Prrafodelista"/>
        <w:numPr>
          <w:ilvl w:val="0"/>
          <w:numId w:val="17"/>
        </w:numPr>
        <w:spacing w:line="240" w:lineRule="auto"/>
        <w:jc w:val="both"/>
        <w:rPr>
          <w:rFonts w:cstheme="minorHAnsi"/>
        </w:rPr>
      </w:pPr>
      <w:r>
        <w:rPr>
          <w:rFonts w:cstheme="minorHAnsi"/>
        </w:rPr>
        <w:t>As anticipated, the beginning of the school year in virtual modalities has caused</w:t>
      </w:r>
      <w:r w:rsidR="00CC1322">
        <w:rPr>
          <w:rFonts w:cstheme="minorHAnsi"/>
        </w:rPr>
        <w:t xml:space="preserve"> </w:t>
      </w:r>
      <w:r w:rsidR="004152F4">
        <w:rPr>
          <w:rFonts w:cstheme="minorHAnsi"/>
        </w:rPr>
        <w:t>difficulties</w:t>
      </w:r>
      <w:r w:rsidR="00CC1322">
        <w:rPr>
          <w:rFonts w:cstheme="minorHAnsi"/>
        </w:rPr>
        <w:t xml:space="preserve"> for families</w:t>
      </w:r>
      <w:r w:rsidR="00B634F5">
        <w:rPr>
          <w:rFonts w:cstheme="minorHAnsi"/>
        </w:rPr>
        <w:t xml:space="preserve">, first in terms of access (there are TV and radio options but </w:t>
      </w:r>
      <w:r w:rsidR="0024660C">
        <w:rPr>
          <w:rFonts w:cstheme="minorHAnsi"/>
        </w:rPr>
        <w:t>for families with several children at “homeschool”</w:t>
      </w:r>
      <w:r w:rsidR="008436AA">
        <w:rPr>
          <w:rFonts w:cstheme="minorHAnsi"/>
        </w:rPr>
        <w:t xml:space="preserve"> it can be challenging to manage the different schedules), and also in terms of </w:t>
      </w:r>
      <w:r w:rsidR="00CC1322">
        <w:rPr>
          <w:rFonts w:cstheme="minorHAnsi"/>
        </w:rPr>
        <w:t xml:space="preserve">cost </w:t>
      </w:r>
      <w:r w:rsidR="008436AA">
        <w:rPr>
          <w:rFonts w:cstheme="minorHAnsi"/>
        </w:rPr>
        <w:t>(for</w:t>
      </w:r>
      <w:r w:rsidR="00CC1322">
        <w:rPr>
          <w:rFonts w:cstheme="minorHAnsi"/>
        </w:rPr>
        <w:t xml:space="preserve"> </w:t>
      </w:r>
      <w:r w:rsidR="004152F4">
        <w:rPr>
          <w:rFonts w:cstheme="minorHAnsi"/>
        </w:rPr>
        <w:t xml:space="preserve">internet to send </w:t>
      </w:r>
      <w:r w:rsidR="00B1495C">
        <w:rPr>
          <w:rFonts w:cstheme="minorHAnsi"/>
        </w:rPr>
        <w:t>homework</w:t>
      </w:r>
      <w:r w:rsidR="004152F4">
        <w:rPr>
          <w:rFonts w:cstheme="minorHAnsi"/>
        </w:rPr>
        <w:t xml:space="preserve">, </w:t>
      </w:r>
      <w:r w:rsidR="00E23043">
        <w:rPr>
          <w:rFonts w:cstheme="minorHAnsi"/>
        </w:rPr>
        <w:t xml:space="preserve">or to transfer to a place with internet access) and of course for children due to lower quality of </w:t>
      </w:r>
      <w:r w:rsidR="00D65277">
        <w:rPr>
          <w:rFonts w:cstheme="minorHAnsi"/>
        </w:rPr>
        <w:t>teaching, lack of social contact necessary for their development and wellbeing, etc.</w:t>
      </w:r>
    </w:p>
    <w:p w14:paraId="1CC6D8F8" w14:textId="486FFC5F" w:rsidR="00342A0B" w:rsidRDefault="006E5849" w:rsidP="004554DB">
      <w:pPr>
        <w:pStyle w:val="Prrafodelista"/>
        <w:numPr>
          <w:ilvl w:val="0"/>
          <w:numId w:val="17"/>
        </w:numPr>
        <w:spacing w:line="240" w:lineRule="auto"/>
        <w:jc w:val="both"/>
        <w:rPr>
          <w:rFonts w:cstheme="minorHAnsi"/>
        </w:rPr>
      </w:pPr>
      <w:r>
        <w:rPr>
          <w:rFonts w:cstheme="minorHAnsi"/>
        </w:rPr>
        <w:t>P</w:t>
      </w:r>
      <w:r w:rsidR="004152F4">
        <w:rPr>
          <w:rFonts w:cstheme="minorHAnsi"/>
        </w:rPr>
        <w:t xml:space="preserve">ossible increase of school </w:t>
      </w:r>
      <w:r w:rsidR="00C84DD3">
        <w:rPr>
          <w:rFonts w:cstheme="minorHAnsi"/>
        </w:rPr>
        <w:t xml:space="preserve">dropout </w:t>
      </w:r>
      <w:r w:rsidR="001A2976">
        <w:rPr>
          <w:rFonts w:cstheme="minorHAnsi"/>
        </w:rPr>
        <w:t>due to connectivity and learning challenges</w:t>
      </w:r>
      <w:r>
        <w:rPr>
          <w:rFonts w:cstheme="minorHAnsi"/>
        </w:rPr>
        <w:t>, and to send children to work to compensate families’ loss of income</w:t>
      </w:r>
      <w:r w:rsidR="00D65277">
        <w:rPr>
          <w:rFonts w:cstheme="minorHAnsi"/>
        </w:rPr>
        <w:t xml:space="preserve"> (see point on child labor)</w:t>
      </w:r>
    </w:p>
    <w:p w14:paraId="7F469FA0" w14:textId="50F3183A" w:rsidR="00342A0B" w:rsidRDefault="001A2976" w:rsidP="001E1D01">
      <w:pPr>
        <w:pStyle w:val="Prrafodelista"/>
        <w:numPr>
          <w:ilvl w:val="0"/>
          <w:numId w:val="9"/>
        </w:numPr>
        <w:spacing w:line="240" w:lineRule="auto"/>
        <w:jc w:val="both"/>
        <w:rPr>
          <w:rFonts w:cstheme="minorHAnsi"/>
        </w:rPr>
      </w:pPr>
      <w:r>
        <w:rPr>
          <w:rFonts w:cstheme="minorHAnsi"/>
        </w:rPr>
        <w:t>Increase in parents/caregiver’s unemployment or income drop due to the mitigation measures.</w:t>
      </w:r>
    </w:p>
    <w:p w14:paraId="214444AA" w14:textId="652013DB" w:rsidR="00211181" w:rsidRDefault="003D6A36" w:rsidP="001E1D01">
      <w:pPr>
        <w:pStyle w:val="Prrafodelista"/>
        <w:numPr>
          <w:ilvl w:val="0"/>
          <w:numId w:val="9"/>
        </w:numPr>
        <w:spacing w:line="240" w:lineRule="auto"/>
        <w:jc w:val="both"/>
        <w:rPr>
          <w:rFonts w:cstheme="minorHAnsi"/>
        </w:rPr>
      </w:pPr>
      <w:r>
        <w:rPr>
          <w:rFonts w:cstheme="minorHAnsi"/>
        </w:rPr>
        <w:t>Families</w:t>
      </w:r>
      <w:r w:rsidR="00C3048F">
        <w:rPr>
          <w:rFonts w:cstheme="minorHAnsi"/>
        </w:rPr>
        <w:t>’ attitude towards the “social distancing” varies, between incredulity, anxiety, and partial respect to the recommendations</w:t>
      </w:r>
    </w:p>
    <w:p w14:paraId="1AA6AAAD" w14:textId="2285EE77" w:rsidR="00C3048F" w:rsidRDefault="00C3048F" w:rsidP="001E1D01">
      <w:pPr>
        <w:pStyle w:val="Prrafodelista"/>
        <w:numPr>
          <w:ilvl w:val="0"/>
          <w:numId w:val="9"/>
        </w:numPr>
        <w:spacing w:line="240" w:lineRule="auto"/>
        <w:jc w:val="both"/>
        <w:rPr>
          <w:rFonts w:cstheme="minorHAnsi"/>
        </w:rPr>
      </w:pPr>
      <w:r>
        <w:rPr>
          <w:rFonts w:cstheme="minorHAnsi"/>
        </w:rPr>
        <w:t xml:space="preserve">Mothers </w:t>
      </w:r>
      <w:r w:rsidR="006E13F8">
        <w:rPr>
          <w:rFonts w:cstheme="minorHAnsi"/>
        </w:rPr>
        <w:t xml:space="preserve">and in general parents/caregivers </w:t>
      </w:r>
      <w:r>
        <w:rPr>
          <w:rFonts w:cstheme="minorHAnsi"/>
        </w:rPr>
        <w:t xml:space="preserve">feeling overwhelmed by having their children at all time at home </w:t>
      </w:r>
    </w:p>
    <w:p w14:paraId="0A374FC3" w14:textId="3F295F3C" w:rsidR="00C3048F" w:rsidRDefault="00C3048F" w:rsidP="001E1D01">
      <w:pPr>
        <w:pStyle w:val="Prrafodelista"/>
        <w:numPr>
          <w:ilvl w:val="0"/>
          <w:numId w:val="9"/>
        </w:numPr>
        <w:spacing w:line="240" w:lineRule="auto"/>
        <w:jc w:val="both"/>
        <w:rPr>
          <w:rFonts w:cstheme="minorHAnsi"/>
        </w:rPr>
      </w:pPr>
      <w:r>
        <w:rPr>
          <w:rFonts w:cstheme="minorHAnsi"/>
        </w:rPr>
        <w:t xml:space="preserve">Increase of </w:t>
      </w:r>
      <w:r w:rsidR="006E13F8">
        <w:rPr>
          <w:rFonts w:cstheme="minorHAnsi"/>
        </w:rPr>
        <w:t>mobility within the country</w:t>
      </w:r>
      <w:r w:rsidRPr="00C3048F">
        <w:rPr>
          <w:rFonts w:cstheme="minorHAnsi"/>
        </w:rPr>
        <w:t xml:space="preserve">, </w:t>
      </w:r>
      <w:r>
        <w:rPr>
          <w:rFonts w:cstheme="minorHAnsi"/>
        </w:rPr>
        <w:t>and lack of</w:t>
      </w:r>
      <w:r w:rsidRPr="00C3048F">
        <w:rPr>
          <w:rFonts w:cstheme="minorHAnsi"/>
        </w:rPr>
        <w:t xml:space="preserve"> precautionary measure</w:t>
      </w:r>
      <w:r>
        <w:rPr>
          <w:rFonts w:cstheme="minorHAnsi"/>
        </w:rPr>
        <w:t>s</w:t>
      </w:r>
      <w:r w:rsidRPr="00C3048F">
        <w:rPr>
          <w:rFonts w:cstheme="minorHAnsi"/>
        </w:rPr>
        <w:t xml:space="preserve"> to check the health status </w:t>
      </w:r>
    </w:p>
    <w:p w14:paraId="0DABCAF7" w14:textId="77777777" w:rsidR="001A2976" w:rsidRDefault="001A2976" w:rsidP="001E1D01">
      <w:pPr>
        <w:pStyle w:val="Prrafodelista"/>
        <w:numPr>
          <w:ilvl w:val="0"/>
          <w:numId w:val="9"/>
        </w:numPr>
        <w:spacing w:line="240" w:lineRule="auto"/>
        <w:jc w:val="both"/>
        <w:rPr>
          <w:rFonts w:cstheme="minorHAnsi"/>
        </w:rPr>
      </w:pPr>
      <w:r>
        <w:rPr>
          <w:rFonts w:cstheme="minorHAnsi"/>
        </w:rPr>
        <w:t>Increase of domestic violence</w:t>
      </w:r>
      <w:r w:rsidR="0004318A" w:rsidRPr="00983753">
        <w:rPr>
          <w:rFonts w:cstheme="minorHAnsi"/>
        </w:rPr>
        <w:t>.</w:t>
      </w:r>
    </w:p>
    <w:p w14:paraId="4A4E3C7B" w14:textId="117E1E60" w:rsidR="00D31B40" w:rsidRPr="00983753" w:rsidRDefault="001A2976" w:rsidP="001E1D01">
      <w:pPr>
        <w:pStyle w:val="Prrafodelista"/>
        <w:numPr>
          <w:ilvl w:val="0"/>
          <w:numId w:val="9"/>
        </w:numPr>
        <w:spacing w:line="240" w:lineRule="auto"/>
        <w:jc w:val="both"/>
        <w:rPr>
          <w:rFonts w:cstheme="minorHAnsi"/>
        </w:rPr>
      </w:pPr>
      <w:r>
        <w:rPr>
          <w:rFonts w:cstheme="minorHAnsi"/>
        </w:rPr>
        <w:t>Increase of child labor.</w:t>
      </w:r>
      <w:r w:rsidR="005E2E91" w:rsidRPr="00983753">
        <w:rPr>
          <w:rFonts w:cstheme="minorHAnsi"/>
        </w:rPr>
        <w:t xml:space="preserve"> </w:t>
      </w:r>
    </w:p>
    <w:p w14:paraId="73FC7464" w14:textId="35C3C64B" w:rsidR="007A3B9E" w:rsidRPr="00342A0B" w:rsidRDefault="007A3B9E" w:rsidP="001E1D01">
      <w:pPr>
        <w:pStyle w:val="Prrafodelista"/>
        <w:numPr>
          <w:ilvl w:val="0"/>
          <w:numId w:val="2"/>
        </w:numPr>
        <w:spacing w:line="240" w:lineRule="auto"/>
        <w:jc w:val="both"/>
        <w:rPr>
          <w:rFonts w:cstheme="minorHAnsi"/>
          <w:b/>
          <w:bCs/>
          <w:u w:val="single"/>
        </w:rPr>
      </w:pPr>
      <w:r w:rsidRPr="00342A0B">
        <w:rPr>
          <w:rFonts w:cstheme="minorHAnsi"/>
          <w:b/>
          <w:bCs/>
          <w:u w:val="single"/>
        </w:rPr>
        <w:t>Child protection risks caused or exacerbated by crisis situation.</w:t>
      </w:r>
    </w:p>
    <w:p w14:paraId="329AEDC9" w14:textId="00947E3A" w:rsidR="00342A0B" w:rsidRDefault="00342A0B" w:rsidP="001E1D01">
      <w:pPr>
        <w:pStyle w:val="Prrafodelista"/>
        <w:numPr>
          <w:ilvl w:val="0"/>
          <w:numId w:val="9"/>
        </w:numPr>
        <w:spacing w:line="240" w:lineRule="auto"/>
        <w:jc w:val="both"/>
        <w:rPr>
          <w:rFonts w:cstheme="minorHAnsi"/>
        </w:rPr>
      </w:pPr>
      <w:r>
        <w:rPr>
          <w:rFonts w:cstheme="minorHAnsi"/>
        </w:rPr>
        <w:t>School dropout, lack of proper activities (educational or recreational), with intellectual and psychosocial consequences.</w:t>
      </w:r>
    </w:p>
    <w:p w14:paraId="15667EAD" w14:textId="55BA93B2" w:rsidR="00342A0B" w:rsidRDefault="00342A0B" w:rsidP="001E1D01">
      <w:pPr>
        <w:pStyle w:val="Prrafodelista"/>
        <w:numPr>
          <w:ilvl w:val="0"/>
          <w:numId w:val="9"/>
        </w:numPr>
        <w:spacing w:line="240" w:lineRule="auto"/>
        <w:jc w:val="both"/>
        <w:rPr>
          <w:rFonts w:cstheme="minorHAnsi"/>
        </w:rPr>
      </w:pPr>
      <w:r>
        <w:rPr>
          <w:rFonts w:cstheme="minorHAnsi"/>
        </w:rPr>
        <w:t>Increase</w:t>
      </w:r>
      <w:r w:rsidR="00546BA7">
        <w:rPr>
          <w:rFonts w:cstheme="minorHAnsi"/>
        </w:rPr>
        <w:t>d</w:t>
      </w:r>
      <w:r>
        <w:rPr>
          <w:rFonts w:cstheme="minorHAnsi"/>
        </w:rPr>
        <w:t xml:space="preserve"> risk of domestic physical or emotional violence.</w:t>
      </w:r>
      <w:r w:rsidR="00C3048F">
        <w:rPr>
          <w:rFonts w:cstheme="minorHAnsi"/>
        </w:rPr>
        <w:t xml:space="preserve"> (see comment</w:t>
      </w:r>
      <w:r w:rsidR="001A2976">
        <w:rPr>
          <w:rFonts w:cstheme="minorHAnsi"/>
        </w:rPr>
        <w:t>s</w:t>
      </w:r>
      <w:r w:rsidR="00C3048F">
        <w:rPr>
          <w:rFonts w:cstheme="minorHAnsi"/>
        </w:rPr>
        <w:t xml:space="preserve"> above)</w:t>
      </w:r>
    </w:p>
    <w:p w14:paraId="6F879918" w14:textId="67EC3537" w:rsidR="003E5812" w:rsidRDefault="007907E1" w:rsidP="001E1D01">
      <w:pPr>
        <w:pStyle w:val="Prrafodelista"/>
        <w:numPr>
          <w:ilvl w:val="0"/>
          <w:numId w:val="9"/>
        </w:numPr>
        <w:spacing w:line="240" w:lineRule="auto"/>
        <w:jc w:val="both"/>
        <w:rPr>
          <w:rFonts w:cstheme="minorHAnsi"/>
        </w:rPr>
      </w:pPr>
      <w:r>
        <w:rPr>
          <w:rFonts w:cstheme="minorHAnsi"/>
        </w:rPr>
        <w:t xml:space="preserve">Increased risk of sexual abuse </w:t>
      </w:r>
      <w:r w:rsidR="006E794E">
        <w:rPr>
          <w:rFonts w:cstheme="minorHAnsi"/>
        </w:rPr>
        <w:t>due to overcrow</w:t>
      </w:r>
      <w:r w:rsidR="00B91476">
        <w:rPr>
          <w:rFonts w:cstheme="minorHAnsi"/>
        </w:rPr>
        <w:t>ding living conditions</w:t>
      </w:r>
    </w:p>
    <w:p w14:paraId="2E3ADC5F" w14:textId="2ECAC805" w:rsidR="00546BA7" w:rsidRPr="00E86BAD" w:rsidRDefault="008F569A" w:rsidP="001E1D01">
      <w:pPr>
        <w:pStyle w:val="Prrafodelista"/>
        <w:numPr>
          <w:ilvl w:val="0"/>
          <w:numId w:val="9"/>
        </w:numPr>
        <w:spacing w:line="240" w:lineRule="auto"/>
        <w:jc w:val="both"/>
        <w:rPr>
          <w:rFonts w:cstheme="minorHAnsi"/>
        </w:rPr>
      </w:pPr>
      <w:r>
        <w:rPr>
          <w:rFonts w:cstheme="minorHAnsi"/>
        </w:rPr>
        <w:t>Increased risk of child labor (as children are not currently going to school, and possible impact of the contingency on families’ livelihoods)</w:t>
      </w:r>
      <w:r w:rsidR="00911512">
        <w:rPr>
          <w:rFonts w:cstheme="minorHAnsi"/>
        </w:rPr>
        <w:t xml:space="preserve"> </w:t>
      </w:r>
      <w:r w:rsidR="00911512" w:rsidRPr="00E86BAD">
        <w:rPr>
          <w:rFonts w:cstheme="minorHAnsi"/>
        </w:rPr>
        <w:t>see example above</w:t>
      </w:r>
    </w:p>
    <w:p w14:paraId="0FDA6B11" w14:textId="7E8A3EA7" w:rsidR="00CB15A3" w:rsidRDefault="00CB15A3" w:rsidP="001E1D01">
      <w:pPr>
        <w:pStyle w:val="Prrafodelista"/>
        <w:numPr>
          <w:ilvl w:val="0"/>
          <w:numId w:val="9"/>
        </w:numPr>
        <w:spacing w:line="240" w:lineRule="auto"/>
        <w:jc w:val="both"/>
        <w:rPr>
          <w:rFonts w:cstheme="minorHAnsi"/>
        </w:rPr>
      </w:pPr>
      <w:r>
        <w:rPr>
          <w:rFonts w:cstheme="minorHAnsi"/>
        </w:rPr>
        <w:t xml:space="preserve">Increase risk of </w:t>
      </w:r>
      <w:r w:rsidR="000C1F74">
        <w:rPr>
          <w:rFonts w:cstheme="minorHAnsi"/>
        </w:rPr>
        <w:t>been contamin</w:t>
      </w:r>
      <w:r w:rsidR="00631F29">
        <w:rPr>
          <w:rFonts w:cstheme="minorHAnsi"/>
        </w:rPr>
        <w:t xml:space="preserve">ated </w:t>
      </w:r>
      <w:r w:rsidR="00E4190C">
        <w:rPr>
          <w:rFonts w:cstheme="minorHAnsi"/>
        </w:rPr>
        <w:t xml:space="preserve">as culturally </w:t>
      </w:r>
      <w:r w:rsidR="00631F29">
        <w:rPr>
          <w:rFonts w:cstheme="minorHAnsi"/>
        </w:rPr>
        <w:t>children</w:t>
      </w:r>
      <w:r w:rsidR="00211F02">
        <w:rPr>
          <w:rFonts w:cstheme="minorHAnsi"/>
        </w:rPr>
        <w:t xml:space="preserve"> -specially girls- and women are </w:t>
      </w:r>
      <w:r w:rsidR="00493ADF">
        <w:rPr>
          <w:rFonts w:cstheme="minorHAnsi"/>
        </w:rPr>
        <w:t>ill caregivers</w:t>
      </w:r>
    </w:p>
    <w:p w14:paraId="1892895A" w14:textId="77777777" w:rsidR="002309B5" w:rsidRDefault="002309B5" w:rsidP="002309B5">
      <w:pPr>
        <w:pStyle w:val="Prrafodelista"/>
        <w:spacing w:line="240" w:lineRule="auto"/>
        <w:ind w:left="1080"/>
        <w:jc w:val="both"/>
        <w:rPr>
          <w:rFonts w:cstheme="minorHAnsi"/>
        </w:rPr>
      </w:pPr>
    </w:p>
    <w:p w14:paraId="370A0C00" w14:textId="44381647" w:rsidR="007A3B9E" w:rsidRDefault="007A3B9E" w:rsidP="001E1D01">
      <w:pPr>
        <w:spacing w:line="240" w:lineRule="auto"/>
        <w:contextualSpacing/>
        <w:jc w:val="both"/>
        <w:rPr>
          <w:rFonts w:cstheme="minorHAnsi"/>
          <w:u w:val="single"/>
        </w:rPr>
      </w:pPr>
      <w:r w:rsidRPr="004C1EFF">
        <w:rPr>
          <w:rFonts w:cstheme="minorHAnsi"/>
          <w:u w:val="single"/>
        </w:rPr>
        <w:t xml:space="preserve">Part 3: </w:t>
      </w:r>
      <w:proofErr w:type="spellStart"/>
      <w:r w:rsidRPr="004C1EFF">
        <w:rPr>
          <w:rFonts w:cstheme="minorHAnsi"/>
          <w:u w:val="single"/>
        </w:rPr>
        <w:t>ChildFund’s</w:t>
      </w:r>
      <w:proofErr w:type="spellEnd"/>
      <w:r w:rsidRPr="004C1EFF">
        <w:rPr>
          <w:rFonts w:cstheme="minorHAnsi"/>
          <w:u w:val="single"/>
        </w:rPr>
        <w:t xml:space="preserve"> Response</w:t>
      </w:r>
    </w:p>
    <w:p w14:paraId="36BB85F9" w14:textId="530F75AD" w:rsidR="004C1486" w:rsidRDefault="004C1486" w:rsidP="001E1D01">
      <w:pPr>
        <w:spacing w:line="240" w:lineRule="auto"/>
        <w:contextualSpacing/>
        <w:jc w:val="both"/>
        <w:rPr>
          <w:rFonts w:cstheme="minorHAnsi"/>
          <w:u w:val="single"/>
        </w:rPr>
      </w:pPr>
    </w:p>
    <w:p w14:paraId="6E0B9F7B" w14:textId="77777777" w:rsidR="004C1486" w:rsidRPr="00D34995" w:rsidRDefault="004C1486" w:rsidP="004C1486">
      <w:pPr>
        <w:spacing w:line="240" w:lineRule="auto"/>
        <w:rPr>
          <w:rFonts w:cstheme="minorHAnsi"/>
          <w:b/>
          <w:bCs/>
        </w:rPr>
      </w:pPr>
      <w:r>
        <w:rPr>
          <w:rFonts w:cstheme="minorHAnsi"/>
          <w:b/>
          <w:bCs/>
        </w:rPr>
        <w:t>3.a. Overall</w:t>
      </w:r>
    </w:p>
    <w:p w14:paraId="57A5EC2F" w14:textId="77777777" w:rsidR="0019353F" w:rsidRPr="00461C3E" w:rsidRDefault="0019353F" w:rsidP="0019353F">
      <w:pPr>
        <w:pStyle w:val="Prrafodelista"/>
        <w:numPr>
          <w:ilvl w:val="0"/>
          <w:numId w:val="2"/>
        </w:numPr>
        <w:spacing w:line="240" w:lineRule="auto"/>
        <w:jc w:val="both"/>
        <w:rPr>
          <w:rFonts w:cstheme="minorHAnsi"/>
          <w:b/>
          <w:bCs/>
          <w:u w:val="single"/>
        </w:rPr>
      </w:pPr>
      <w:r w:rsidRPr="00461C3E">
        <w:rPr>
          <w:rFonts w:cstheme="minorHAnsi"/>
          <w:b/>
          <w:bCs/>
        </w:rPr>
        <w:t xml:space="preserve">Who is or will be leading/managing the response? </w:t>
      </w:r>
    </w:p>
    <w:p w14:paraId="1362B67F" w14:textId="77777777" w:rsidR="0019353F" w:rsidRPr="00461C3E" w:rsidRDefault="0019353F" w:rsidP="0019353F">
      <w:pPr>
        <w:pStyle w:val="Prrafodelista"/>
        <w:spacing w:line="240" w:lineRule="auto"/>
        <w:jc w:val="both"/>
        <w:rPr>
          <w:rFonts w:cstheme="minorHAnsi"/>
          <w:u w:val="single"/>
        </w:rPr>
      </w:pPr>
      <w:r w:rsidRPr="00461C3E">
        <w:rPr>
          <w:rFonts w:cstheme="minorHAnsi"/>
        </w:rPr>
        <w:t xml:space="preserve">SMT + LP Specialist, Communications, Advocacy and Corporate Fundraising Specialist. </w:t>
      </w:r>
    </w:p>
    <w:p w14:paraId="4CFFDD6F" w14:textId="77777777" w:rsidR="0019353F" w:rsidRPr="00461C3E" w:rsidRDefault="0019353F" w:rsidP="0019353F">
      <w:pPr>
        <w:pStyle w:val="Prrafodelista"/>
        <w:spacing w:line="240" w:lineRule="auto"/>
        <w:jc w:val="both"/>
        <w:rPr>
          <w:rFonts w:cstheme="minorHAnsi"/>
          <w:b/>
          <w:bCs/>
        </w:rPr>
      </w:pPr>
    </w:p>
    <w:p w14:paraId="14884152" w14:textId="77777777" w:rsidR="0019353F" w:rsidRPr="0019353F" w:rsidRDefault="0019353F" w:rsidP="0019353F">
      <w:pPr>
        <w:pStyle w:val="Prrafodelista"/>
        <w:numPr>
          <w:ilvl w:val="0"/>
          <w:numId w:val="2"/>
        </w:numPr>
        <w:spacing w:line="240" w:lineRule="auto"/>
        <w:jc w:val="both"/>
        <w:rPr>
          <w:rFonts w:cstheme="minorHAnsi"/>
          <w:b/>
          <w:bCs/>
        </w:rPr>
      </w:pPr>
      <w:r w:rsidRPr="0019353F">
        <w:rPr>
          <w:rFonts w:cstheme="minorHAnsi"/>
          <w:b/>
          <w:bCs/>
        </w:rPr>
        <w:t>How is ChildFund linked with humanitarian coordination structures, i.e., in which clusters or working groups do we participate?</w:t>
      </w:r>
      <w:r w:rsidRPr="0019353F">
        <w:rPr>
          <w:b/>
          <w:bCs/>
        </w:rPr>
        <w:t xml:space="preserve"> The most recent/next meeting and who is representing ChildFund? Donor meetings we have attended, or missions that we are aware of related to the response?</w:t>
      </w:r>
    </w:p>
    <w:p w14:paraId="6BF9F177" w14:textId="37E8C85D" w:rsidR="0019353F" w:rsidRPr="0019353F" w:rsidRDefault="001A2976" w:rsidP="0019353F">
      <w:pPr>
        <w:pStyle w:val="Prrafodelista"/>
        <w:spacing w:line="240" w:lineRule="auto"/>
        <w:jc w:val="both"/>
        <w:rPr>
          <w:rFonts w:cstheme="minorHAnsi"/>
        </w:rPr>
      </w:pPr>
      <w:r w:rsidRPr="005409F2">
        <w:rPr>
          <w:rFonts w:cstheme="minorHAnsi"/>
        </w:rPr>
        <w:t xml:space="preserve">Currently we are linked in working groups with OCHA, the CALP network, and Joining Forces </w:t>
      </w:r>
      <w:r w:rsidR="00EF397B" w:rsidRPr="005409F2">
        <w:rPr>
          <w:rFonts w:cstheme="minorHAnsi"/>
        </w:rPr>
        <w:t>strategy at national level.</w:t>
      </w:r>
      <w:r w:rsidR="00C107E6" w:rsidRPr="005409F2">
        <w:rPr>
          <w:rFonts w:cstheme="minorHAnsi"/>
        </w:rPr>
        <w:t xml:space="preserve"> Most </w:t>
      </w:r>
      <w:r w:rsidR="003F3AC3" w:rsidRPr="005409F2">
        <w:rPr>
          <w:rFonts w:cstheme="minorHAnsi"/>
        </w:rPr>
        <w:t>recurrent</w:t>
      </w:r>
      <w:r w:rsidR="00C107E6" w:rsidRPr="005409F2">
        <w:rPr>
          <w:rFonts w:cstheme="minorHAnsi"/>
        </w:rPr>
        <w:t xml:space="preserve"> meeting</w:t>
      </w:r>
      <w:r w:rsidR="003F3AC3" w:rsidRPr="005409F2">
        <w:rPr>
          <w:rFonts w:cstheme="minorHAnsi"/>
        </w:rPr>
        <w:t>s are with</w:t>
      </w:r>
      <w:r w:rsidR="00C107E6" w:rsidRPr="005409F2">
        <w:rPr>
          <w:rFonts w:cstheme="minorHAnsi"/>
        </w:rPr>
        <w:t xml:space="preserve"> the national CALP </w:t>
      </w:r>
      <w:r w:rsidR="003F3AC3" w:rsidRPr="005409F2">
        <w:rPr>
          <w:rFonts w:cstheme="minorHAnsi"/>
        </w:rPr>
        <w:t>group</w:t>
      </w:r>
      <w:r w:rsidR="00C107E6" w:rsidRPr="005409F2">
        <w:rPr>
          <w:rFonts w:cstheme="minorHAnsi"/>
        </w:rPr>
        <w:t xml:space="preserve"> </w:t>
      </w:r>
      <w:r w:rsidR="003F3AC3" w:rsidRPr="005409F2">
        <w:rPr>
          <w:rFonts w:cstheme="minorHAnsi"/>
        </w:rPr>
        <w:t xml:space="preserve">as we are now contacting possible providers for future cash-based </w:t>
      </w:r>
      <w:r w:rsidR="004C0E90" w:rsidRPr="005409F2">
        <w:rPr>
          <w:rFonts w:cstheme="minorHAnsi"/>
        </w:rPr>
        <w:t>interventions and</w:t>
      </w:r>
      <w:r w:rsidR="00CC3E1C" w:rsidRPr="005409F2">
        <w:rPr>
          <w:rFonts w:cstheme="minorHAnsi"/>
        </w:rPr>
        <w:t xml:space="preserve"> are about to receive the proposals of several providers.</w:t>
      </w:r>
    </w:p>
    <w:p w14:paraId="56B3B31D" w14:textId="77777777" w:rsidR="0019353F" w:rsidRPr="0019353F" w:rsidRDefault="0019353F" w:rsidP="0019353F">
      <w:pPr>
        <w:pStyle w:val="Prrafodelista"/>
        <w:spacing w:line="240" w:lineRule="auto"/>
        <w:jc w:val="both"/>
        <w:rPr>
          <w:rFonts w:cstheme="minorHAnsi"/>
        </w:rPr>
      </w:pPr>
    </w:p>
    <w:p w14:paraId="46D0E3BA" w14:textId="77777777" w:rsidR="004C1486" w:rsidRPr="00D34995" w:rsidRDefault="004C1486" w:rsidP="00816E6E">
      <w:pPr>
        <w:spacing w:line="240" w:lineRule="auto"/>
        <w:jc w:val="both"/>
        <w:rPr>
          <w:rFonts w:cstheme="minorHAnsi"/>
          <w:b/>
          <w:bCs/>
        </w:rPr>
      </w:pPr>
      <w:r>
        <w:rPr>
          <w:rFonts w:cstheme="minorHAnsi"/>
          <w:b/>
          <w:bCs/>
        </w:rPr>
        <w:t>3.b. Program Response</w:t>
      </w:r>
    </w:p>
    <w:p w14:paraId="56BD2146" w14:textId="77777777" w:rsidR="004C1486" w:rsidRPr="009E4A34" w:rsidRDefault="004C1486" w:rsidP="00816E6E">
      <w:pPr>
        <w:spacing w:line="240" w:lineRule="auto"/>
        <w:jc w:val="both"/>
        <w:rPr>
          <w:rFonts w:cstheme="minorHAnsi"/>
          <w:b/>
          <w:bCs/>
        </w:rPr>
      </w:pPr>
      <w:r w:rsidRPr="009E4A34">
        <w:rPr>
          <w:rFonts w:cstheme="minorHAnsi"/>
          <w:b/>
          <w:bCs/>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30B257F1" w14:textId="61F6A6AF" w:rsidR="004C1486" w:rsidRPr="009E4A34" w:rsidRDefault="004C1486" w:rsidP="00816E6E">
      <w:pPr>
        <w:pStyle w:val="Prrafodelista"/>
        <w:numPr>
          <w:ilvl w:val="0"/>
          <w:numId w:val="2"/>
        </w:numPr>
        <w:spacing w:line="240" w:lineRule="auto"/>
        <w:jc w:val="both"/>
        <w:rPr>
          <w:rFonts w:cstheme="minorHAnsi"/>
          <w:b/>
          <w:bCs/>
        </w:rPr>
      </w:pPr>
      <w:r w:rsidRPr="009E4A34">
        <w:rPr>
          <w:rFonts w:cstheme="minorHAnsi"/>
          <w:b/>
          <w:bCs/>
        </w:rPr>
        <w:t xml:space="preserve">What kind of response activities or interventions have been executed? What support items are needed or have been collected/distributed? </w:t>
      </w:r>
    </w:p>
    <w:p w14:paraId="44E48667" w14:textId="77777777" w:rsidR="004C1486" w:rsidRPr="009E4A34" w:rsidRDefault="004C1486" w:rsidP="00816E6E">
      <w:pPr>
        <w:pStyle w:val="Prrafodelista"/>
        <w:numPr>
          <w:ilvl w:val="0"/>
          <w:numId w:val="2"/>
        </w:numPr>
        <w:spacing w:line="240" w:lineRule="auto"/>
        <w:jc w:val="both"/>
        <w:rPr>
          <w:rFonts w:cstheme="minorHAnsi"/>
          <w:b/>
          <w:bCs/>
        </w:rPr>
      </w:pPr>
      <w:r w:rsidRPr="009E4A34">
        <w:rPr>
          <w:rFonts w:cstheme="minorHAnsi"/>
          <w:b/>
          <w:bCs/>
        </w:rPr>
        <w:t>What is the current progress of implementation vs. the established response plan?</w:t>
      </w:r>
    </w:p>
    <w:p w14:paraId="0E04ECB2" w14:textId="77777777" w:rsidR="004C1486" w:rsidRPr="009E4A34" w:rsidRDefault="004C1486" w:rsidP="00816E6E">
      <w:pPr>
        <w:pStyle w:val="Prrafodelista"/>
        <w:numPr>
          <w:ilvl w:val="0"/>
          <w:numId w:val="2"/>
        </w:numPr>
        <w:spacing w:line="240" w:lineRule="auto"/>
        <w:jc w:val="both"/>
        <w:rPr>
          <w:rFonts w:cstheme="minorHAnsi"/>
          <w:b/>
          <w:bCs/>
        </w:rPr>
      </w:pPr>
      <w:r w:rsidRPr="009E4A34">
        <w:rPr>
          <w:rFonts w:cstheme="minorHAnsi"/>
          <w:b/>
          <w:bCs/>
        </w:rPr>
        <w:t>Who are we partnering or collaborating with to provide our response?</w:t>
      </w:r>
    </w:p>
    <w:p w14:paraId="6DF922E2" w14:textId="0EBF0066" w:rsidR="004C1486" w:rsidRPr="009E4A34" w:rsidRDefault="004C1486" w:rsidP="004C1486">
      <w:pPr>
        <w:pStyle w:val="Prrafodelista"/>
        <w:numPr>
          <w:ilvl w:val="0"/>
          <w:numId w:val="2"/>
        </w:numPr>
        <w:spacing w:line="240" w:lineRule="auto"/>
        <w:rPr>
          <w:rFonts w:cstheme="minorHAnsi"/>
          <w:b/>
          <w:bCs/>
        </w:rPr>
      </w:pPr>
      <w:r w:rsidRPr="009E4A34">
        <w:rPr>
          <w:rFonts w:cstheme="minorHAnsi"/>
          <w:b/>
          <w:bCs/>
        </w:rPr>
        <w:t>What kind of response activities are you still planning for the coming period?</w:t>
      </w:r>
    </w:p>
    <w:p w14:paraId="507F067F" w14:textId="68263F84" w:rsidR="00A52F3A" w:rsidRDefault="00A52F3A" w:rsidP="00E872A8">
      <w:pPr>
        <w:spacing w:line="240" w:lineRule="auto"/>
        <w:jc w:val="both"/>
        <w:rPr>
          <w:rFonts w:cstheme="minorHAnsi"/>
        </w:rPr>
      </w:pPr>
      <w:r w:rsidRPr="007A3BF9">
        <w:rPr>
          <w:rFonts w:cstheme="minorHAnsi"/>
          <w:highlight w:val="yellow"/>
        </w:rPr>
        <w:t>Accord</w:t>
      </w:r>
      <w:r w:rsidR="00657452" w:rsidRPr="007A3BF9">
        <w:rPr>
          <w:rFonts w:cstheme="minorHAnsi"/>
          <w:highlight w:val="yellow"/>
        </w:rPr>
        <w:t>in</w:t>
      </w:r>
      <w:r w:rsidRPr="007A3BF9">
        <w:rPr>
          <w:rFonts w:cstheme="minorHAnsi"/>
          <w:highlight w:val="yellow"/>
        </w:rPr>
        <w:t xml:space="preserve">g to our </w:t>
      </w:r>
      <w:r w:rsidR="00657452" w:rsidRPr="007A3BF9">
        <w:rPr>
          <w:rFonts w:cstheme="minorHAnsi"/>
          <w:highlight w:val="yellow"/>
        </w:rPr>
        <w:t xml:space="preserve">LP’s </w:t>
      </w:r>
      <w:r w:rsidR="0032541C">
        <w:rPr>
          <w:rFonts w:cstheme="minorHAnsi"/>
          <w:highlight w:val="yellow"/>
        </w:rPr>
        <w:t>November</w:t>
      </w:r>
      <w:r w:rsidR="00657452" w:rsidRPr="007A3BF9">
        <w:rPr>
          <w:rFonts w:cstheme="minorHAnsi"/>
          <w:highlight w:val="yellow"/>
        </w:rPr>
        <w:t xml:space="preserve"> m</w:t>
      </w:r>
      <w:r w:rsidR="001D1717" w:rsidRPr="007A3BF9">
        <w:rPr>
          <w:rFonts w:cstheme="minorHAnsi"/>
          <w:highlight w:val="yellow"/>
        </w:rPr>
        <w:t>onthly</w:t>
      </w:r>
      <w:r w:rsidR="00657452" w:rsidRPr="007A3BF9">
        <w:rPr>
          <w:rFonts w:cstheme="minorHAnsi"/>
          <w:highlight w:val="yellow"/>
        </w:rPr>
        <w:t xml:space="preserve"> reports, </w:t>
      </w:r>
      <w:r w:rsidR="00657452" w:rsidRPr="007A3BF9">
        <w:rPr>
          <w:rFonts w:cstheme="minorHAnsi"/>
          <w:b/>
          <w:bCs/>
          <w:highlight w:val="yellow"/>
        </w:rPr>
        <w:t xml:space="preserve">in the month of </w:t>
      </w:r>
      <w:r w:rsidR="0032541C">
        <w:rPr>
          <w:rFonts w:cstheme="minorHAnsi"/>
          <w:b/>
          <w:bCs/>
          <w:highlight w:val="yellow"/>
        </w:rPr>
        <w:t>No</w:t>
      </w:r>
      <w:r w:rsidR="004E2B1D">
        <w:rPr>
          <w:rFonts w:cstheme="minorHAnsi"/>
          <w:b/>
          <w:bCs/>
          <w:highlight w:val="yellow"/>
        </w:rPr>
        <w:t>vem</w:t>
      </w:r>
      <w:r w:rsidR="007A0DCA">
        <w:rPr>
          <w:rFonts w:cstheme="minorHAnsi"/>
          <w:b/>
          <w:bCs/>
          <w:highlight w:val="yellow"/>
        </w:rPr>
        <w:t>ber</w:t>
      </w:r>
      <w:r w:rsidR="009E4A34" w:rsidRPr="007A3BF9">
        <w:rPr>
          <w:rFonts w:cstheme="minorHAnsi"/>
          <w:b/>
          <w:bCs/>
          <w:highlight w:val="yellow"/>
        </w:rPr>
        <w:t xml:space="preserve"> </w:t>
      </w:r>
      <w:r w:rsidR="00657452" w:rsidRPr="007A3BF9">
        <w:rPr>
          <w:rFonts w:cstheme="minorHAnsi"/>
          <w:b/>
          <w:bCs/>
          <w:highlight w:val="yellow"/>
        </w:rPr>
        <w:t xml:space="preserve">we had accumulated </w:t>
      </w:r>
      <w:r w:rsidR="000A5C69">
        <w:rPr>
          <w:rFonts w:cstheme="minorHAnsi"/>
          <w:b/>
          <w:bCs/>
          <w:highlight w:val="yellow"/>
        </w:rPr>
        <w:t>14,480</w:t>
      </w:r>
      <w:r w:rsidR="00F70294" w:rsidRPr="007A3BF9">
        <w:rPr>
          <w:rFonts w:cstheme="minorHAnsi"/>
          <w:b/>
          <w:bCs/>
          <w:highlight w:val="yellow"/>
        </w:rPr>
        <w:t xml:space="preserve"> </w:t>
      </w:r>
      <w:r w:rsidR="00227289" w:rsidRPr="007A3BF9">
        <w:rPr>
          <w:rFonts w:cstheme="minorHAnsi"/>
          <w:b/>
          <w:bCs/>
          <w:highlight w:val="yellow"/>
        </w:rPr>
        <w:t xml:space="preserve">young people </w:t>
      </w:r>
      <w:r w:rsidR="001D1717" w:rsidRPr="007A3BF9">
        <w:rPr>
          <w:rFonts w:cstheme="minorHAnsi"/>
          <w:b/>
          <w:bCs/>
          <w:highlight w:val="yellow"/>
        </w:rPr>
        <w:t>over 15 years old and</w:t>
      </w:r>
      <w:r w:rsidR="00227289" w:rsidRPr="007A3BF9">
        <w:rPr>
          <w:rFonts w:cstheme="minorHAnsi"/>
          <w:b/>
          <w:bCs/>
          <w:highlight w:val="yellow"/>
        </w:rPr>
        <w:t xml:space="preserve"> adults receiving direct information </w:t>
      </w:r>
      <w:r w:rsidR="00257734">
        <w:rPr>
          <w:rFonts w:cstheme="minorHAnsi"/>
          <w:b/>
          <w:bCs/>
          <w:highlight w:val="yellow"/>
        </w:rPr>
        <w:t>through 757</w:t>
      </w:r>
      <w:r w:rsidR="00227289" w:rsidRPr="007A3BF9">
        <w:rPr>
          <w:rFonts w:cstheme="minorHAnsi"/>
          <w:b/>
          <w:bCs/>
          <w:highlight w:val="yellow"/>
        </w:rPr>
        <w:t xml:space="preserve"> </w:t>
      </w:r>
      <w:proofErr w:type="spellStart"/>
      <w:r w:rsidR="001D1717" w:rsidRPr="007A3BF9">
        <w:rPr>
          <w:rFonts w:cstheme="minorHAnsi"/>
          <w:b/>
          <w:bCs/>
          <w:highlight w:val="yellow"/>
        </w:rPr>
        <w:t>W</w:t>
      </w:r>
      <w:r w:rsidR="00227289" w:rsidRPr="007A3BF9">
        <w:rPr>
          <w:rFonts w:cstheme="minorHAnsi"/>
          <w:b/>
          <w:bCs/>
          <w:highlight w:val="yellow"/>
        </w:rPr>
        <w:t>hatsapp</w:t>
      </w:r>
      <w:proofErr w:type="spellEnd"/>
      <w:r w:rsidR="00227289" w:rsidRPr="007A3BF9">
        <w:rPr>
          <w:rFonts w:cstheme="minorHAnsi"/>
          <w:b/>
          <w:bCs/>
          <w:highlight w:val="yellow"/>
        </w:rPr>
        <w:t xml:space="preserve"> groups, SMS groups phone calls or </w:t>
      </w:r>
      <w:r w:rsidR="001D1717" w:rsidRPr="007A3BF9">
        <w:rPr>
          <w:rFonts w:cstheme="minorHAnsi"/>
          <w:b/>
          <w:bCs/>
          <w:highlight w:val="yellow"/>
        </w:rPr>
        <w:t>Facebook</w:t>
      </w:r>
      <w:r w:rsidR="00227289" w:rsidRPr="007A3BF9">
        <w:rPr>
          <w:rFonts w:cstheme="minorHAnsi"/>
          <w:b/>
          <w:bCs/>
          <w:highlight w:val="yellow"/>
        </w:rPr>
        <w:t xml:space="preserve"> groups</w:t>
      </w:r>
      <w:r w:rsidR="00227289" w:rsidRPr="007A3BF9">
        <w:rPr>
          <w:rFonts w:cstheme="minorHAnsi"/>
          <w:highlight w:val="yellow"/>
        </w:rPr>
        <w:t>.</w:t>
      </w:r>
    </w:p>
    <w:p w14:paraId="0E4D678A" w14:textId="77777777" w:rsidR="00FE0AD8" w:rsidRPr="00FE0AD8" w:rsidRDefault="00FE0AD8" w:rsidP="00E872A8">
      <w:pPr>
        <w:spacing w:line="240" w:lineRule="auto"/>
        <w:jc w:val="both"/>
        <w:rPr>
          <w:rFonts w:cstheme="minorHAnsi"/>
        </w:rPr>
      </w:pPr>
    </w:p>
    <w:p w14:paraId="0FCF734D" w14:textId="77777777" w:rsidR="004C1486" w:rsidRPr="00D34995" w:rsidRDefault="004C1486" w:rsidP="004C1486">
      <w:pPr>
        <w:spacing w:line="240" w:lineRule="auto"/>
        <w:ind w:left="360"/>
        <w:rPr>
          <w:rFonts w:cstheme="minorHAnsi"/>
          <w:b/>
          <w:bCs/>
        </w:rPr>
      </w:pPr>
      <w:bookmarkStart w:id="0" w:name="_Hlk38292255"/>
      <w:r w:rsidRPr="00D34995">
        <w:rPr>
          <w:noProof/>
          <w:color w:val="2B579A"/>
          <w:shd w:val="clear" w:color="auto" w:fill="E6E6E6"/>
        </w:rPr>
        <mc:AlternateContent>
          <mc:Choice Requires="wps">
            <w:drawing>
              <wp:anchor distT="45720" distB="45720" distL="114300" distR="114300" simplePos="0" relativeHeight="251660288" behindDoc="0" locked="0" layoutInCell="1" allowOverlap="1" wp14:anchorId="12C689CF" wp14:editId="65A17DE6">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1684E1" w14:textId="77777777" w:rsidR="006B4A0E" w:rsidRDefault="006B4A0E" w:rsidP="004C1486">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68F47311" w14:textId="77777777" w:rsidR="006B4A0E" w:rsidRPr="00D34995" w:rsidRDefault="006B4A0E" w:rsidP="004C1486">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04EF5063" w14:textId="77777777" w:rsidR="006B4A0E" w:rsidRDefault="006B4A0E" w:rsidP="004C1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689CF"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">
                <v:textbox>
                  <w:txbxContent>
                    <w:p w14:paraId="461684E1" w14:textId="77777777" w:rsidR="006B4A0E" w:rsidRDefault="006B4A0E" w:rsidP="004C1486">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68F47311" w14:textId="77777777" w:rsidR="006B4A0E" w:rsidRPr="00D34995" w:rsidRDefault="006B4A0E" w:rsidP="004C1486">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04EF5063" w14:textId="77777777" w:rsidR="006B4A0E" w:rsidRDefault="006B4A0E" w:rsidP="004C1486"/>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bookmarkEnd w:id="0"/>
    <w:p w14:paraId="320B3B59" w14:textId="1DD85A4A" w:rsidR="00816E6E" w:rsidRDefault="00816E6E" w:rsidP="00816E6E">
      <w:pPr>
        <w:spacing w:line="240" w:lineRule="auto"/>
        <w:jc w:val="both"/>
        <w:rPr>
          <w:rFonts w:cstheme="minorHAnsi"/>
        </w:rPr>
      </w:pPr>
      <w:r w:rsidRPr="00503565">
        <w:rPr>
          <w:rFonts w:cstheme="minorHAnsi"/>
        </w:rPr>
        <w:t xml:space="preserve">So far we have implemented a communication campaign for social media and for our LPs to disseminate preventive messages (how to recognize symptoms, hygiene measures to limit spreading, emergency contacts for suspected cases, etc.). Those have been disseminated by the LPs through different channels: posters, videos, puppet shows, radio, speakerphone, </w:t>
      </w:r>
      <w:proofErr w:type="spellStart"/>
      <w:r w:rsidRPr="00503565">
        <w:rPr>
          <w:rFonts w:cstheme="minorHAnsi"/>
        </w:rPr>
        <w:t>whatsapp</w:t>
      </w:r>
      <w:proofErr w:type="spellEnd"/>
      <w:r w:rsidRPr="00503565">
        <w:rPr>
          <w:rFonts w:cstheme="minorHAnsi"/>
        </w:rPr>
        <w:t xml:space="preserve"> and SMS groups…</w:t>
      </w:r>
      <w:r w:rsidR="000B2F56">
        <w:rPr>
          <w:rFonts w:cstheme="minorHAnsi"/>
        </w:rPr>
        <w:t xml:space="preserve"> We will continue this strategy of the “weekly information package” until the end of Q1.</w:t>
      </w:r>
    </w:p>
    <w:p w14:paraId="7CDB303C" w14:textId="55A92568" w:rsidR="0047601D" w:rsidRPr="00A65DAB" w:rsidRDefault="00514416" w:rsidP="0047601D">
      <w:pPr>
        <w:spacing w:line="240" w:lineRule="auto"/>
        <w:jc w:val="both"/>
        <w:rPr>
          <w:rFonts w:cstheme="minorHAnsi"/>
        </w:rPr>
      </w:pPr>
      <w:r w:rsidRPr="00BC13EE">
        <w:rPr>
          <w:rFonts w:cstheme="minorHAnsi"/>
          <w:highlight w:val="yellow"/>
        </w:rPr>
        <w:t xml:space="preserve">In </w:t>
      </w:r>
      <w:r w:rsidR="00BC13EE" w:rsidRPr="00BC13EE">
        <w:rPr>
          <w:rFonts w:cstheme="minorHAnsi"/>
          <w:highlight w:val="yellow"/>
        </w:rPr>
        <w:t>Novemb</w:t>
      </w:r>
      <w:r w:rsidR="007954C1" w:rsidRPr="00BC13EE">
        <w:rPr>
          <w:rFonts w:cstheme="minorHAnsi"/>
          <w:highlight w:val="yellow"/>
        </w:rPr>
        <w:t>er</w:t>
      </w:r>
      <w:r w:rsidRPr="00257734">
        <w:rPr>
          <w:rFonts w:cstheme="minorHAnsi"/>
          <w:highlight w:val="yellow"/>
        </w:rPr>
        <w:t>, t</w:t>
      </w:r>
      <w:r w:rsidR="00D1748A" w:rsidRPr="00257734">
        <w:rPr>
          <w:rFonts w:cstheme="minorHAnsi"/>
          <w:highlight w:val="yellow"/>
        </w:rPr>
        <w:t>he number of participants in the diffusion groups</w:t>
      </w:r>
      <w:r w:rsidR="009A0D8C" w:rsidRPr="00257734">
        <w:rPr>
          <w:rFonts w:cstheme="minorHAnsi"/>
          <w:highlight w:val="yellow"/>
        </w:rPr>
        <w:t xml:space="preserve"> through </w:t>
      </w:r>
      <w:proofErr w:type="spellStart"/>
      <w:r w:rsidR="009A0D8C" w:rsidRPr="00257734">
        <w:rPr>
          <w:rFonts w:cstheme="minorHAnsi"/>
          <w:highlight w:val="yellow"/>
        </w:rPr>
        <w:t>whatsapp</w:t>
      </w:r>
      <w:proofErr w:type="spellEnd"/>
      <w:r w:rsidR="009A0D8C" w:rsidRPr="00257734">
        <w:rPr>
          <w:rFonts w:cstheme="minorHAnsi"/>
          <w:highlight w:val="yellow"/>
        </w:rPr>
        <w:t xml:space="preserve">, SMS, </w:t>
      </w:r>
      <w:proofErr w:type="spellStart"/>
      <w:r w:rsidR="009A0D8C" w:rsidRPr="00257734">
        <w:rPr>
          <w:rFonts w:cstheme="minorHAnsi"/>
          <w:highlight w:val="yellow"/>
        </w:rPr>
        <w:t>facebook</w:t>
      </w:r>
      <w:proofErr w:type="spellEnd"/>
      <w:r w:rsidR="009A0D8C" w:rsidRPr="00257734">
        <w:rPr>
          <w:rFonts w:cstheme="minorHAnsi"/>
          <w:highlight w:val="yellow"/>
        </w:rPr>
        <w:t xml:space="preserve">… </w:t>
      </w:r>
      <w:r w:rsidR="00AF0E77" w:rsidRPr="00257734">
        <w:rPr>
          <w:rFonts w:cstheme="minorHAnsi"/>
          <w:highlight w:val="yellow"/>
        </w:rPr>
        <w:t xml:space="preserve">has reached a total of </w:t>
      </w:r>
      <w:r w:rsidR="00257734" w:rsidRPr="00257734">
        <w:rPr>
          <w:rFonts w:cstheme="minorHAnsi"/>
          <w:b/>
          <w:bCs/>
          <w:highlight w:val="yellow"/>
        </w:rPr>
        <w:t>14,480</w:t>
      </w:r>
      <w:r w:rsidR="00AF0E77" w:rsidRPr="00257734">
        <w:rPr>
          <w:rFonts w:cstheme="minorHAnsi"/>
          <w:b/>
          <w:bCs/>
          <w:highlight w:val="yellow"/>
        </w:rPr>
        <w:t xml:space="preserve"> youth</w:t>
      </w:r>
      <w:r w:rsidRPr="00257734">
        <w:rPr>
          <w:rFonts w:cstheme="minorHAnsi"/>
          <w:b/>
          <w:bCs/>
          <w:highlight w:val="yellow"/>
        </w:rPr>
        <w:t xml:space="preserve"> over 15 years old</w:t>
      </w:r>
      <w:r w:rsidR="00AF0E77" w:rsidRPr="00257734">
        <w:rPr>
          <w:rFonts w:cstheme="minorHAnsi"/>
          <w:b/>
          <w:bCs/>
          <w:highlight w:val="yellow"/>
        </w:rPr>
        <w:t xml:space="preserve">, caregivers, </w:t>
      </w:r>
      <w:r w:rsidRPr="00257734">
        <w:rPr>
          <w:rFonts w:cstheme="minorHAnsi"/>
          <w:b/>
          <w:bCs/>
          <w:highlight w:val="yellow"/>
        </w:rPr>
        <w:t xml:space="preserve">facilitators, </w:t>
      </w:r>
      <w:r w:rsidR="00AF0E77" w:rsidRPr="00257734">
        <w:rPr>
          <w:rFonts w:cstheme="minorHAnsi"/>
          <w:b/>
          <w:bCs/>
          <w:highlight w:val="yellow"/>
        </w:rPr>
        <w:t xml:space="preserve">teachers, local </w:t>
      </w:r>
      <w:r w:rsidR="00C5735D" w:rsidRPr="00257734">
        <w:rPr>
          <w:rFonts w:cstheme="minorHAnsi"/>
          <w:b/>
          <w:bCs/>
          <w:highlight w:val="yellow"/>
        </w:rPr>
        <w:t>authorities’</w:t>
      </w:r>
      <w:r w:rsidR="00AF0E77" w:rsidRPr="00257734">
        <w:rPr>
          <w:rFonts w:cstheme="minorHAnsi"/>
          <w:b/>
          <w:bCs/>
          <w:highlight w:val="yellow"/>
        </w:rPr>
        <w:t xml:space="preserve"> members, CBCPM members.</w:t>
      </w:r>
      <w:r w:rsidR="00D1748A" w:rsidRPr="00A65DAB">
        <w:rPr>
          <w:rFonts w:cstheme="minorHAnsi"/>
        </w:rPr>
        <w:t xml:space="preserve"> </w:t>
      </w:r>
    </w:p>
    <w:tbl>
      <w:tblPr>
        <w:tblpPr w:leftFromText="141" w:rightFromText="141" w:vertAnchor="text" w:horzAnchor="margin" w:tblpY="125"/>
        <w:tblW w:w="6941" w:type="dxa"/>
        <w:tblCellMar>
          <w:left w:w="70" w:type="dxa"/>
          <w:right w:w="70" w:type="dxa"/>
        </w:tblCellMar>
        <w:tblLook w:val="04A0" w:firstRow="1" w:lastRow="0" w:firstColumn="1" w:lastColumn="0" w:noHBand="0" w:noVBand="1"/>
      </w:tblPr>
      <w:tblGrid>
        <w:gridCol w:w="1985"/>
        <w:gridCol w:w="2405"/>
        <w:gridCol w:w="2551"/>
      </w:tblGrid>
      <w:tr w:rsidR="00F707B0" w:rsidRPr="00A65DAB" w14:paraId="4FEF710A" w14:textId="77777777" w:rsidTr="008D054C">
        <w:trPr>
          <w:trHeight w:val="300"/>
        </w:trPr>
        <w:tc>
          <w:tcPr>
            <w:tcW w:w="1985" w:type="dxa"/>
            <w:vMerge w:val="restart"/>
            <w:tcBorders>
              <w:top w:val="single" w:sz="4" w:space="0" w:color="FFFFFF"/>
              <w:left w:val="single" w:sz="4" w:space="0" w:color="FFFFFF"/>
              <w:bottom w:val="single" w:sz="4" w:space="0" w:color="FFFFFF"/>
              <w:right w:val="single" w:sz="4" w:space="0" w:color="FFFFFF"/>
            </w:tcBorders>
            <w:shd w:val="clear" w:color="000000" w:fill="9BC2E6"/>
            <w:vAlign w:val="center"/>
            <w:hideMark/>
          </w:tcPr>
          <w:p w14:paraId="7FD67018" w14:textId="77777777" w:rsidR="00F707B0" w:rsidRPr="00A65DAB" w:rsidRDefault="00F707B0" w:rsidP="00F707B0">
            <w:pPr>
              <w:spacing w:after="0" w:line="240" w:lineRule="auto"/>
              <w:rPr>
                <w:rFonts w:ascii="Calibri" w:eastAsia="Times New Roman" w:hAnsi="Calibri" w:cs="Calibri"/>
                <w:color w:val="000000"/>
                <w:lang w:eastAsia="es-MX"/>
              </w:rPr>
            </w:pPr>
            <w:r w:rsidRPr="00A65DAB">
              <w:rPr>
                <w:rFonts w:ascii="Calibri" w:eastAsia="Times New Roman" w:hAnsi="Calibri" w:cs="Calibri"/>
                <w:color w:val="000000"/>
                <w:lang w:eastAsia="es-MX"/>
              </w:rPr>
              <w:t>Hygiene and prevention messages disseminated through…</w:t>
            </w:r>
          </w:p>
        </w:tc>
        <w:tc>
          <w:tcPr>
            <w:tcW w:w="2405" w:type="dxa"/>
            <w:tcBorders>
              <w:top w:val="single" w:sz="4" w:space="0" w:color="FFFFFF"/>
              <w:left w:val="nil"/>
              <w:bottom w:val="single" w:sz="4" w:space="0" w:color="FFFFFF"/>
              <w:right w:val="single" w:sz="4" w:space="0" w:color="FFFFFF"/>
            </w:tcBorders>
            <w:shd w:val="clear" w:color="000000" w:fill="DDEBF7"/>
            <w:noWrap/>
            <w:vAlign w:val="bottom"/>
            <w:hideMark/>
          </w:tcPr>
          <w:p w14:paraId="60974420" w14:textId="4DB72DC6" w:rsidR="00F707B0" w:rsidRPr="00A65DAB" w:rsidRDefault="004B702D" w:rsidP="00F707B0">
            <w:pPr>
              <w:spacing w:after="0" w:line="240" w:lineRule="auto"/>
              <w:rPr>
                <w:rFonts w:ascii="Calibri" w:eastAsia="Times New Roman" w:hAnsi="Calibri" w:cs="Calibri"/>
                <w:color w:val="000000"/>
                <w:lang w:val="es-MX" w:eastAsia="es-MX"/>
              </w:rPr>
            </w:pPr>
            <w:proofErr w:type="spellStart"/>
            <w:r>
              <w:rPr>
                <w:rFonts w:ascii="Calibri" w:eastAsia="Times New Roman" w:hAnsi="Calibri" w:cs="Calibri"/>
                <w:color w:val="000000"/>
                <w:lang w:val="es-MX" w:eastAsia="es-MX"/>
              </w:rPr>
              <w:t>Infographics</w:t>
            </w:r>
            <w:proofErr w:type="spellEnd"/>
          </w:p>
        </w:tc>
        <w:tc>
          <w:tcPr>
            <w:tcW w:w="2551" w:type="dxa"/>
            <w:tcBorders>
              <w:top w:val="single" w:sz="4" w:space="0" w:color="FFFFFF"/>
              <w:left w:val="nil"/>
              <w:bottom w:val="single" w:sz="4" w:space="0" w:color="FFFFFF"/>
              <w:right w:val="single" w:sz="4" w:space="0" w:color="FFFFFF"/>
            </w:tcBorders>
            <w:shd w:val="clear" w:color="000000" w:fill="DDEBF7"/>
            <w:noWrap/>
            <w:vAlign w:val="center"/>
          </w:tcPr>
          <w:p w14:paraId="261D5FC3" w14:textId="029242F3" w:rsidR="00F707B0" w:rsidRPr="0028335B" w:rsidRDefault="0028335B" w:rsidP="00F707B0">
            <w:pPr>
              <w:spacing w:after="0" w:line="240" w:lineRule="auto"/>
              <w:jc w:val="center"/>
              <w:rPr>
                <w:rFonts w:ascii="Calibri" w:eastAsia="Times New Roman" w:hAnsi="Calibri" w:cs="Calibri"/>
                <w:color w:val="000000"/>
                <w:highlight w:val="yellow"/>
                <w:lang w:val="es-MX" w:eastAsia="es-MX"/>
              </w:rPr>
            </w:pPr>
            <w:r w:rsidRPr="0028335B">
              <w:rPr>
                <w:rFonts w:ascii="Calibri" w:eastAsia="Times New Roman" w:hAnsi="Calibri" w:cs="Calibri"/>
                <w:color w:val="000000"/>
                <w:highlight w:val="yellow"/>
                <w:lang w:val="es-MX" w:eastAsia="es-MX"/>
              </w:rPr>
              <w:t>131</w:t>
            </w:r>
          </w:p>
        </w:tc>
      </w:tr>
      <w:tr w:rsidR="00F707B0" w:rsidRPr="00A65DAB" w14:paraId="7BAB204F" w14:textId="77777777" w:rsidTr="008D054C">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2FD06520" w14:textId="77777777" w:rsidR="00F707B0" w:rsidRPr="00A65DAB" w:rsidRDefault="00F707B0" w:rsidP="00F707B0">
            <w:pPr>
              <w:spacing w:after="0" w:line="240" w:lineRule="auto"/>
              <w:rPr>
                <w:rFonts w:ascii="Calibri" w:eastAsia="Times New Roman" w:hAnsi="Calibri" w:cs="Calibri"/>
                <w:color w:val="000000"/>
                <w:lang w:val="es-MX" w:eastAsia="es-MX"/>
              </w:rPr>
            </w:pPr>
          </w:p>
        </w:tc>
        <w:tc>
          <w:tcPr>
            <w:tcW w:w="2405" w:type="dxa"/>
            <w:tcBorders>
              <w:top w:val="nil"/>
              <w:left w:val="nil"/>
              <w:bottom w:val="single" w:sz="4" w:space="0" w:color="FFFFFF"/>
              <w:right w:val="single" w:sz="4" w:space="0" w:color="FFFFFF"/>
            </w:tcBorders>
            <w:shd w:val="clear" w:color="000000" w:fill="DDEBF7"/>
            <w:noWrap/>
            <w:vAlign w:val="bottom"/>
            <w:hideMark/>
          </w:tcPr>
          <w:p w14:paraId="68C443F4" w14:textId="519310A9" w:rsidR="00F707B0" w:rsidRPr="00A65DAB" w:rsidRDefault="004B702D" w:rsidP="00F707B0">
            <w:pPr>
              <w:spacing w:after="0" w:line="240" w:lineRule="auto"/>
              <w:rPr>
                <w:rFonts w:ascii="Calibri" w:eastAsia="Times New Roman" w:hAnsi="Calibri" w:cs="Calibri"/>
                <w:color w:val="000000"/>
                <w:lang w:val="es-MX" w:eastAsia="es-MX"/>
              </w:rPr>
            </w:pPr>
            <w:proofErr w:type="spellStart"/>
            <w:r>
              <w:rPr>
                <w:rFonts w:ascii="Calibri" w:eastAsia="Times New Roman" w:hAnsi="Calibri" w:cs="Calibri"/>
                <w:color w:val="000000"/>
                <w:lang w:val="es-MX" w:eastAsia="es-MX"/>
              </w:rPr>
              <w:t>Webinar</w:t>
            </w:r>
            <w:proofErr w:type="spellEnd"/>
          </w:p>
        </w:tc>
        <w:tc>
          <w:tcPr>
            <w:tcW w:w="2551" w:type="dxa"/>
            <w:tcBorders>
              <w:top w:val="nil"/>
              <w:left w:val="nil"/>
              <w:bottom w:val="single" w:sz="4" w:space="0" w:color="FFFFFF"/>
              <w:right w:val="single" w:sz="4" w:space="0" w:color="FFFFFF"/>
            </w:tcBorders>
            <w:shd w:val="clear" w:color="000000" w:fill="DDEBF7"/>
            <w:noWrap/>
            <w:vAlign w:val="center"/>
          </w:tcPr>
          <w:p w14:paraId="4C6FE4D8" w14:textId="49E9DEB0" w:rsidR="00F707B0" w:rsidRPr="0028335B" w:rsidRDefault="00933A0D" w:rsidP="00F707B0">
            <w:pPr>
              <w:spacing w:after="0" w:line="240" w:lineRule="auto"/>
              <w:jc w:val="center"/>
              <w:rPr>
                <w:rFonts w:ascii="Calibri" w:eastAsia="Times New Roman" w:hAnsi="Calibri" w:cs="Calibri"/>
                <w:color w:val="000000"/>
                <w:highlight w:val="yellow"/>
                <w:lang w:val="es-MX" w:eastAsia="es-MX"/>
              </w:rPr>
            </w:pPr>
            <w:r w:rsidRPr="0028335B">
              <w:rPr>
                <w:rFonts w:ascii="Calibri" w:eastAsia="Times New Roman" w:hAnsi="Calibri" w:cs="Calibri"/>
                <w:color w:val="000000"/>
                <w:highlight w:val="yellow"/>
                <w:lang w:val="es-MX" w:eastAsia="es-MX"/>
              </w:rPr>
              <w:t>0</w:t>
            </w:r>
          </w:p>
        </w:tc>
      </w:tr>
      <w:tr w:rsidR="00F707B0" w:rsidRPr="00A65DAB" w14:paraId="5A570D8D" w14:textId="77777777" w:rsidTr="004E0C40">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6F0381D7" w14:textId="77777777" w:rsidR="00F707B0" w:rsidRPr="00A65DAB" w:rsidRDefault="00F707B0" w:rsidP="00F707B0">
            <w:pPr>
              <w:spacing w:after="0" w:line="240" w:lineRule="auto"/>
              <w:rPr>
                <w:rFonts w:ascii="Calibri" w:eastAsia="Times New Roman" w:hAnsi="Calibri" w:cs="Calibri"/>
                <w:color w:val="000000"/>
                <w:lang w:val="es-MX" w:eastAsia="es-MX"/>
              </w:rPr>
            </w:pPr>
          </w:p>
        </w:tc>
        <w:tc>
          <w:tcPr>
            <w:tcW w:w="2405" w:type="dxa"/>
            <w:tcBorders>
              <w:top w:val="nil"/>
              <w:left w:val="nil"/>
              <w:bottom w:val="single" w:sz="4" w:space="0" w:color="FFFFFF"/>
              <w:right w:val="single" w:sz="4" w:space="0" w:color="FFFFFF"/>
            </w:tcBorders>
            <w:shd w:val="clear" w:color="000000" w:fill="DDEBF7"/>
            <w:noWrap/>
            <w:vAlign w:val="bottom"/>
            <w:hideMark/>
          </w:tcPr>
          <w:p w14:paraId="7498FAC8" w14:textId="149F2C9E" w:rsidR="00F707B0" w:rsidRPr="00A65DAB" w:rsidRDefault="001F1582" w:rsidP="00F707B0">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Radio spots</w:t>
            </w:r>
          </w:p>
        </w:tc>
        <w:tc>
          <w:tcPr>
            <w:tcW w:w="2551" w:type="dxa"/>
            <w:tcBorders>
              <w:top w:val="nil"/>
              <w:left w:val="nil"/>
              <w:bottom w:val="single" w:sz="4" w:space="0" w:color="FFFFFF"/>
              <w:right w:val="single" w:sz="4" w:space="0" w:color="FFFFFF"/>
            </w:tcBorders>
            <w:shd w:val="clear" w:color="000000" w:fill="DDEBF7"/>
            <w:noWrap/>
            <w:vAlign w:val="center"/>
          </w:tcPr>
          <w:p w14:paraId="2BD9B73B" w14:textId="0F6A88A0" w:rsidR="00F707B0" w:rsidRPr="0028335B" w:rsidRDefault="0028335B" w:rsidP="00F707B0">
            <w:pPr>
              <w:spacing w:after="0" w:line="240" w:lineRule="auto"/>
              <w:jc w:val="center"/>
              <w:rPr>
                <w:rFonts w:ascii="Calibri" w:eastAsia="Times New Roman" w:hAnsi="Calibri" w:cs="Calibri"/>
                <w:color w:val="000000"/>
                <w:highlight w:val="yellow"/>
                <w:lang w:val="es-MX" w:eastAsia="es-MX"/>
              </w:rPr>
            </w:pPr>
            <w:r w:rsidRPr="0028335B">
              <w:rPr>
                <w:rFonts w:ascii="Calibri" w:eastAsia="Times New Roman" w:hAnsi="Calibri" w:cs="Calibri"/>
                <w:color w:val="000000"/>
                <w:highlight w:val="yellow"/>
                <w:lang w:val="es-MX" w:eastAsia="es-MX"/>
              </w:rPr>
              <w:t>10</w:t>
            </w:r>
          </w:p>
        </w:tc>
      </w:tr>
      <w:tr w:rsidR="00F707B0" w:rsidRPr="00A65DAB" w14:paraId="1276B090" w14:textId="77777777" w:rsidTr="004E0C40">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58AFC020" w14:textId="77777777" w:rsidR="00F707B0" w:rsidRPr="00A65DAB" w:rsidRDefault="00F707B0" w:rsidP="00F707B0">
            <w:pPr>
              <w:spacing w:after="0" w:line="240" w:lineRule="auto"/>
              <w:rPr>
                <w:rFonts w:ascii="Calibri" w:eastAsia="Times New Roman" w:hAnsi="Calibri" w:cs="Calibri"/>
                <w:color w:val="000000"/>
                <w:lang w:val="es-MX" w:eastAsia="es-MX"/>
              </w:rPr>
            </w:pPr>
          </w:p>
        </w:tc>
        <w:tc>
          <w:tcPr>
            <w:tcW w:w="2405" w:type="dxa"/>
            <w:tcBorders>
              <w:top w:val="nil"/>
              <w:left w:val="nil"/>
              <w:bottom w:val="single" w:sz="4" w:space="0" w:color="FFFFFF"/>
              <w:right w:val="single" w:sz="4" w:space="0" w:color="FFFFFF"/>
            </w:tcBorders>
            <w:shd w:val="clear" w:color="000000" w:fill="DDEBF7"/>
            <w:noWrap/>
            <w:vAlign w:val="bottom"/>
            <w:hideMark/>
          </w:tcPr>
          <w:p w14:paraId="696A66A9" w14:textId="662A5C3B" w:rsidR="00F707B0" w:rsidRPr="00A65DAB" w:rsidRDefault="008E747D" w:rsidP="00F707B0">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Speaker </w:t>
            </w:r>
            <w:proofErr w:type="spellStart"/>
            <w:r>
              <w:rPr>
                <w:rFonts w:ascii="Calibri" w:eastAsia="Times New Roman" w:hAnsi="Calibri" w:cs="Calibri"/>
                <w:color w:val="000000"/>
                <w:lang w:val="es-MX" w:eastAsia="es-MX"/>
              </w:rPr>
              <w:t>message</w:t>
            </w:r>
            <w:proofErr w:type="spellEnd"/>
          </w:p>
        </w:tc>
        <w:tc>
          <w:tcPr>
            <w:tcW w:w="2551" w:type="dxa"/>
            <w:tcBorders>
              <w:top w:val="nil"/>
              <w:left w:val="nil"/>
              <w:bottom w:val="single" w:sz="4" w:space="0" w:color="FFFFFF"/>
              <w:right w:val="single" w:sz="4" w:space="0" w:color="FFFFFF"/>
            </w:tcBorders>
            <w:shd w:val="clear" w:color="000000" w:fill="DDEBF7"/>
            <w:noWrap/>
            <w:vAlign w:val="center"/>
          </w:tcPr>
          <w:p w14:paraId="31F155D6" w14:textId="2573381E" w:rsidR="00F707B0" w:rsidRPr="0028335B" w:rsidRDefault="0028335B" w:rsidP="00F707B0">
            <w:pPr>
              <w:spacing w:after="0" w:line="240" w:lineRule="auto"/>
              <w:jc w:val="center"/>
              <w:rPr>
                <w:rFonts w:ascii="Calibri" w:eastAsia="Times New Roman" w:hAnsi="Calibri" w:cs="Calibri"/>
                <w:color w:val="000000"/>
                <w:highlight w:val="yellow"/>
                <w:lang w:val="es-MX" w:eastAsia="es-MX"/>
              </w:rPr>
            </w:pPr>
            <w:r w:rsidRPr="0028335B">
              <w:rPr>
                <w:rFonts w:ascii="Calibri" w:eastAsia="Times New Roman" w:hAnsi="Calibri" w:cs="Calibri"/>
                <w:color w:val="000000"/>
                <w:highlight w:val="yellow"/>
                <w:lang w:val="es-MX" w:eastAsia="es-MX"/>
              </w:rPr>
              <w:t>9</w:t>
            </w:r>
          </w:p>
        </w:tc>
      </w:tr>
      <w:tr w:rsidR="008E747D" w:rsidRPr="00A65DAB" w14:paraId="3727088A" w14:textId="77777777" w:rsidTr="006B4A0E">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tcPr>
          <w:p w14:paraId="4FBBA901" w14:textId="77777777" w:rsidR="008E747D" w:rsidRPr="00A65DAB" w:rsidRDefault="008E747D" w:rsidP="00F707B0">
            <w:pPr>
              <w:spacing w:after="0" w:line="240" w:lineRule="auto"/>
              <w:rPr>
                <w:rFonts w:ascii="Calibri" w:eastAsia="Times New Roman" w:hAnsi="Calibri" w:cs="Calibri"/>
                <w:color w:val="000000"/>
                <w:lang w:val="es-MX" w:eastAsia="es-MX"/>
              </w:rPr>
            </w:pPr>
          </w:p>
        </w:tc>
        <w:tc>
          <w:tcPr>
            <w:tcW w:w="2405" w:type="dxa"/>
            <w:tcBorders>
              <w:top w:val="nil"/>
              <w:left w:val="nil"/>
              <w:bottom w:val="single" w:sz="4" w:space="0" w:color="FFFFFF"/>
              <w:right w:val="single" w:sz="4" w:space="0" w:color="FFFFFF"/>
            </w:tcBorders>
            <w:shd w:val="clear" w:color="000000" w:fill="DDEBF7"/>
            <w:noWrap/>
            <w:vAlign w:val="bottom"/>
          </w:tcPr>
          <w:p w14:paraId="6D4F5FE1" w14:textId="748EE8D5" w:rsidR="008E747D" w:rsidRPr="00A65DAB" w:rsidRDefault="00FE0C5C" w:rsidP="00F707B0">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Videos</w:t>
            </w:r>
          </w:p>
        </w:tc>
        <w:tc>
          <w:tcPr>
            <w:tcW w:w="2551" w:type="dxa"/>
            <w:tcBorders>
              <w:top w:val="nil"/>
              <w:left w:val="nil"/>
              <w:bottom w:val="single" w:sz="4" w:space="0" w:color="FFFFFF"/>
              <w:right w:val="single" w:sz="4" w:space="0" w:color="FFFFFF"/>
            </w:tcBorders>
            <w:shd w:val="clear" w:color="000000" w:fill="DDEBF7"/>
            <w:noWrap/>
            <w:vAlign w:val="center"/>
          </w:tcPr>
          <w:p w14:paraId="191E36BF" w14:textId="4107CED8" w:rsidR="008E747D" w:rsidRPr="0028335B" w:rsidRDefault="0028335B" w:rsidP="00F707B0">
            <w:pPr>
              <w:spacing w:after="0" w:line="240" w:lineRule="auto"/>
              <w:jc w:val="center"/>
              <w:rPr>
                <w:rFonts w:ascii="Calibri" w:hAnsi="Calibri" w:cs="Calibri"/>
                <w:color w:val="000000"/>
                <w:highlight w:val="yellow"/>
              </w:rPr>
            </w:pPr>
            <w:r w:rsidRPr="0028335B">
              <w:rPr>
                <w:rFonts w:ascii="Calibri" w:hAnsi="Calibri" w:cs="Calibri"/>
                <w:color w:val="000000"/>
                <w:highlight w:val="yellow"/>
              </w:rPr>
              <w:t>1</w:t>
            </w:r>
          </w:p>
        </w:tc>
      </w:tr>
      <w:tr w:rsidR="00652F27" w:rsidRPr="00A65DAB" w14:paraId="25C98349" w14:textId="77777777" w:rsidTr="004E0C40">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6E60322B" w14:textId="77777777" w:rsidR="00F707B0" w:rsidRPr="00A65DAB" w:rsidRDefault="00F707B0" w:rsidP="00F707B0">
            <w:pPr>
              <w:spacing w:after="0" w:line="240" w:lineRule="auto"/>
              <w:rPr>
                <w:rFonts w:ascii="Calibri" w:eastAsia="Times New Roman" w:hAnsi="Calibri" w:cs="Calibri"/>
                <w:color w:val="000000" w:themeColor="text1"/>
                <w:lang w:val="es-MX" w:eastAsia="es-MX"/>
              </w:rPr>
            </w:pPr>
          </w:p>
        </w:tc>
        <w:tc>
          <w:tcPr>
            <w:tcW w:w="2405" w:type="dxa"/>
            <w:tcBorders>
              <w:top w:val="nil"/>
              <w:left w:val="nil"/>
              <w:bottom w:val="single" w:sz="4" w:space="0" w:color="FFFFFF"/>
              <w:right w:val="single" w:sz="4" w:space="0" w:color="FFFFFF"/>
            </w:tcBorders>
            <w:shd w:val="clear" w:color="000000" w:fill="DDEBF7"/>
            <w:noWrap/>
            <w:vAlign w:val="bottom"/>
            <w:hideMark/>
          </w:tcPr>
          <w:p w14:paraId="7B717BC0" w14:textId="77777777" w:rsidR="00F707B0" w:rsidRPr="00A65DAB" w:rsidRDefault="00F707B0" w:rsidP="00F707B0">
            <w:pPr>
              <w:spacing w:after="0" w:line="240" w:lineRule="auto"/>
              <w:rPr>
                <w:rFonts w:ascii="Calibri" w:eastAsia="Times New Roman" w:hAnsi="Calibri" w:cs="Calibri"/>
                <w:color w:val="000000" w:themeColor="text1"/>
                <w:lang w:val="es-MX" w:eastAsia="es-MX"/>
              </w:rPr>
            </w:pPr>
            <w:proofErr w:type="spellStart"/>
            <w:r w:rsidRPr="00A65DAB">
              <w:rPr>
                <w:rFonts w:ascii="Calibri" w:eastAsia="Times New Roman" w:hAnsi="Calibri" w:cs="Calibri"/>
                <w:color w:val="000000" w:themeColor="text1"/>
                <w:lang w:val="es-MX" w:eastAsia="es-MX"/>
              </w:rPr>
              <w:t>Other</w:t>
            </w:r>
            <w:proofErr w:type="spellEnd"/>
            <w:r w:rsidRPr="00A65DAB">
              <w:rPr>
                <w:rFonts w:ascii="Calibri" w:eastAsia="Times New Roman" w:hAnsi="Calibri" w:cs="Calibri"/>
                <w:color w:val="000000" w:themeColor="text1"/>
                <w:lang w:val="es-MX" w:eastAsia="es-MX"/>
              </w:rPr>
              <w:t xml:space="preserve"> (posters </w:t>
            </w:r>
            <w:proofErr w:type="spellStart"/>
            <w:r w:rsidRPr="00A65DAB">
              <w:rPr>
                <w:rFonts w:ascii="Calibri" w:eastAsia="Times New Roman" w:hAnsi="Calibri" w:cs="Calibri"/>
                <w:color w:val="000000" w:themeColor="text1"/>
                <w:lang w:val="es-MX" w:eastAsia="es-MX"/>
              </w:rPr>
              <w:t>or</w:t>
            </w:r>
            <w:proofErr w:type="spellEnd"/>
            <w:r w:rsidRPr="00A65DAB">
              <w:rPr>
                <w:rFonts w:ascii="Calibri" w:eastAsia="Times New Roman" w:hAnsi="Calibri" w:cs="Calibri"/>
                <w:color w:val="000000" w:themeColor="text1"/>
                <w:lang w:val="es-MX" w:eastAsia="es-MX"/>
              </w:rPr>
              <w:t xml:space="preserve"> </w:t>
            </w:r>
            <w:proofErr w:type="spellStart"/>
            <w:r w:rsidRPr="00A65DAB">
              <w:rPr>
                <w:rFonts w:ascii="Calibri" w:eastAsia="Times New Roman" w:hAnsi="Calibri" w:cs="Calibri"/>
                <w:color w:val="000000" w:themeColor="text1"/>
                <w:lang w:val="es-MX" w:eastAsia="es-MX"/>
              </w:rPr>
              <w:t>tarps</w:t>
            </w:r>
            <w:proofErr w:type="spellEnd"/>
            <w:r w:rsidRPr="00A65DAB">
              <w:rPr>
                <w:rFonts w:ascii="Calibri" w:eastAsia="Times New Roman" w:hAnsi="Calibri" w:cs="Calibri"/>
                <w:color w:val="000000" w:themeColor="text1"/>
                <w:lang w:val="es-MX" w:eastAsia="es-MX"/>
              </w:rPr>
              <w:t>)</w:t>
            </w:r>
          </w:p>
        </w:tc>
        <w:tc>
          <w:tcPr>
            <w:tcW w:w="2551" w:type="dxa"/>
            <w:tcBorders>
              <w:top w:val="nil"/>
              <w:left w:val="nil"/>
              <w:bottom w:val="single" w:sz="4" w:space="0" w:color="FFFFFF"/>
              <w:right w:val="single" w:sz="4" w:space="0" w:color="FFFFFF"/>
            </w:tcBorders>
            <w:shd w:val="clear" w:color="000000" w:fill="DDEBF7"/>
            <w:noWrap/>
            <w:vAlign w:val="center"/>
          </w:tcPr>
          <w:p w14:paraId="4BA576C0" w14:textId="351B1DBA" w:rsidR="00F707B0" w:rsidRPr="0028335B" w:rsidRDefault="0028335B" w:rsidP="00F707B0">
            <w:pPr>
              <w:spacing w:after="0" w:line="240" w:lineRule="auto"/>
              <w:jc w:val="center"/>
              <w:rPr>
                <w:rFonts w:ascii="Calibri" w:eastAsia="Times New Roman" w:hAnsi="Calibri" w:cs="Calibri"/>
                <w:color w:val="000000" w:themeColor="text1"/>
                <w:highlight w:val="yellow"/>
                <w:lang w:val="es-MX" w:eastAsia="es-MX"/>
              </w:rPr>
            </w:pPr>
            <w:r w:rsidRPr="0028335B">
              <w:rPr>
                <w:rFonts w:ascii="Calibri" w:eastAsia="Times New Roman" w:hAnsi="Calibri" w:cs="Calibri"/>
                <w:color w:val="000000" w:themeColor="text1"/>
                <w:highlight w:val="yellow"/>
                <w:lang w:val="es-MX" w:eastAsia="es-MX"/>
              </w:rPr>
              <w:t>9</w:t>
            </w:r>
          </w:p>
        </w:tc>
      </w:tr>
      <w:tr w:rsidR="00652F27" w:rsidRPr="00A65DAB" w14:paraId="297B8805" w14:textId="77777777" w:rsidTr="008D054C">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3EBE51B3" w14:textId="77777777" w:rsidR="0047601D" w:rsidRPr="00A65DAB" w:rsidRDefault="0047601D" w:rsidP="006B4A0E">
            <w:pPr>
              <w:spacing w:after="0" w:line="240" w:lineRule="auto"/>
              <w:rPr>
                <w:rFonts w:ascii="Calibri" w:eastAsia="Times New Roman" w:hAnsi="Calibri" w:cs="Calibri"/>
                <w:color w:val="000000" w:themeColor="text1"/>
                <w:lang w:val="es-MX" w:eastAsia="es-MX"/>
              </w:rPr>
            </w:pPr>
          </w:p>
        </w:tc>
        <w:tc>
          <w:tcPr>
            <w:tcW w:w="2405" w:type="dxa"/>
            <w:tcBorders>
              <w:top w:val="nil"/>
              <w:left w:val="nil"/>
              <w:bottom w:val="single" w:sz="4" w:space="0" w:color="FFFFFF"/>
              <w:right w:val="single" w:sz="4" w:space="0" w:color="FFFFFF"/>
            </w:tcBorders>
            <w:shd w:val="clear" w:color="000000" w:fill="5B9BD5"/>
            <w:vAlign w:val="bottom"/>
            <w:hideMark/>
          </w:tcPr>
          <w:p w14:paraId="26511320" w14:textId="77777777" w:rsidR="0047601D" w:rsidRPr="00A65DAB" w:rsidRDefault="0047601D" w:rsidP="006B4A0E">
            <w:pPr>
              <w:spacing w:after="0" w:line="240" w:lineRule="auto"/>
              <w:rPr>
                <w:rFonts w:ascii="Calibri" w:eastAsia="Times New Roman" w:hAnsi="Calibri" w:cs="Calibri"/>
                <w:b/>
                <w:bCs/>
                <w:color w:val="000000" w:themeColor="text1"/>
                <w:lang w:val="es-MX" w:eastAsia="es-MX"/>
              </w:rPr>
            </w:pPr>
            <w:r w:rsidRPr="00A65DAB">
              <w:rPr>
                <w:rFonts w:ascii="Calibri" w:eastAsia="Times New Roman" w:hAnsi="Calibri" w:cs="Calibri"/>
                <w:b/>
                <w:bCs/>
                <w:color w:val="000000" w:themeColor="text1"/>
                <w:lang w:val="es-MX" w:eastAsia="es-MX"/>
              </w:rPr>
              <w:t xml:space="preserve">Total </w:t>
            </w:r>
          </w:p>
        </w:tc>
        <w:tc>
          <w:tcPr>
            <w:tcW w:w="2551" w:type="dxa"/>
            <w:tcBorders>
              <w:top w:val="nil"/>
              <w:left w:val="nil"/>
              <w:bottom w:val="single" w:sz="4" w:space="0" w:color="FFFFFF"/>
              <w:right w:val="single" w:sz="4" w:space="0" w:color="FFFFFF"/>
            </w:tcBorders>
            <w:shd w:val="clear" w:color="000000" w:fill="5B9BD5"/>
            <w:noWrap/>
            <w:vAlign w:val="bottom"/>
          </w:tcPr>
          <w:p w14:paraId="0F5776F7" w14:textId="59ECC89F" w:rsidR="0047601D" w:rsidRPr="0028335B" w:rsidRDefault="0028335B" w:rsidP="006B4A0E">
            <w:pPr>
              <w:spacing w:after="0" w:line="240" w:lineRule="auto"/>
              <w:jc w:val="center"/>
              <w:rPr>
                <w:rFonts w:ascii="Calibri" w:eastAsia="Times New Roman" w:hAnsi="Calibri" w:cs="Calibri"/>
                <w:b/>
                <w:bCs/>
                <w:color w:val="000000" w:themeColor="text1"/>
                <w:highlight w:val="yellow"/>
                <w:lang w:val="es-MX" w:eastAsia="es-MX"/>
              </w:rPr>
            </w:pPr>
            <w:r w:rsidRPr="0028335B">
              <w:rPr>
                <w:rFonts w:ascii="Calibri" w:eastAsia="Times New Roman" w:hAnsi="Calibri" w:cs="Calibri"/>
                <w:b/>
                <w:bCs/>
                <w:color w:val="000000" w:themeColor="text1"/>
                <w:highlight w:val="yellow"/>
                <w:lang w:val="es-MX" w:eastAsia="es-MX"/>
              </w:rPr>
              <w:t>160</w:t>
            </w:r>
          </w:p>
        </w:tc>
      </w:tr>
    </w:tbl>
    <w:p w14:paraId="031DFAB1" w14:textId="77777777" w:rsidR="0047601D" w:rsidRPr="00A65DAB" w:rsidRDefault="0047601D" w:rsidP="0047601D">
      <w:pPr>
        <w:spacing w:line="240" w:lineRule="auto"/>
        <w:jc w:val="both"/>
        <w:rPr>
          <w:rFonts w:cstheme="minorHAnsi"/>
          <w:color w:val="000000" w:themeColor="text1"/>
        </w:rPr>
      </w:pPr>
    </w:p>
    <w:p w14:paraId="302707BB" w14:textId="77777777" w:rsidR="0047601D" w:rsidRPr="00A65DAB" w:rsidRDefault="0047601D" w:rsidP="0047601D">
      <w:pPr>
        <w:spacing w:line="240" w:lineRule="auto"/>
        <w:jc w:val="both"/>
        <w:rPr>
          <w:rFonts w:cstheme="minorHAnsi"/>
          <w:color w:val="000000" w:themeColor="text1"/>
        </w:rPr>
      </w:pPr>
    </w:p>
    <w:p w14:paraId="646069F3" w14:textId="77777777" w:rsidR="0047601D" w:rsidRPr="00A65DAB" w:rsidRDefault="0047601D" w:rsidP="0047601D">
      <w:pPr>
        <w:spacing w:line="240" w:lineRule="auto"/>
        <w:jc w:val="both"/>
        <w:rPr>
          <w:rFonts w:cstheme="minorHAnsi"/>
          <w:color w:val="000000" w:themeColor="text1"/>
        </w:rPr>
      </w:pPr>
    </w:p>
    <w:p w14:paraId="61CD7806" w14:textId="77777777" w:rsidR="0047601D" w:rsidRPr="00A65DAB" w:rsidRDefault="0047601D" w:rsidP="0047601D">
      <w:pPr>
        <w:spacing w:line="240" w:lineRule="auto"/>
        <w:ind w:left="360"/>
        <w:jc w:val="both"/>
        <w:rPr>
          <w:rFonts w:cstheme="minorHAnsi"/>
          <w:b/>
          <w:bCs/>
          <w:color w:val="000000" w:themeColor="text1"/>
        </w:rPr>
      </w:pPr>
    </w:p>
    <w:p w14:paraId="74E48A81" w14:textId="77777777" w:rsidR="0047601D" w:rsidRPr="00A65DAB" w:rsidRDefault="0047601D" w:rsidP="007E1CC0">
      <w:pPr>
        <w:spacing w:line="240" w:lineRule="auto"/>
        <w:jc w:val="both"/>
        <w:rPr>
          <w:rFonts w:cstheme="minorHAnsi"/>
        </w:rPr>
      </w:pPr>
    </w:p>
    <w:p w14:paraId="78F69934" w14:textId="77777777" w:rsidR="00FE0C5C" w:rsidRDefault="00FE0C5C" w:rsidP="00652F27">
      <w:pPr>
        <w:spacing w:line="240" w:lineRule="auto"/>
        <w:jc w:val="both"/>
        <w:rPr>
          <w:rFonts w:cstheme="minorHAnsi"/>
        </w:rPr>
      </w:pPr>
    </w:p>
    <w:p w14:paraId="0C971FB7" w14:textId="67A5BD64" w:rsidR="008E73CA" w:rsidRPr="0038317E" w:rsidRDefault="008E73CA" w:rsidP="00A2410F">
      <w:pPr>
        <w:spacing w:line="240" w:lineRule="auto"/>
        <w:jc w:val="both"/>
        <w:rPr>
          <w:rFonts w:cstheme="minorHAnsi"/>
          <w:highlight w:val="yellow"/>
        </w:rPr>
      </w:pPr>
      <w:r w:rsidRPr="0038317E">
        <w:rPr>
          <w:rFonts w:cstheme="minorHAnsi"/>
          <w:highlight w:val="yellow"/>
        </w:rPr>
        <w:t xml:space="preserve">In the groups referring to hygiene messages, prevention of contagion, the </w:t>
      </w:r>
      <w:r w:rsidR="00405F29" w:rsidRPr="0038317E">
        <w:rPr>
          <w:rFonts w:cstheme="minorHAnsi"/>
          <w:highlight w:val="yellow"/>
        </w:rPr>
        <w:t>following contents were</w:t>
      </w:r>
      <w:r w:rsidRPr="0038317E">
        <w:rPr>
          <w:rFonts w:cstheme="minorHAnsi"/>
          <w:highlight w:val="yellow"/>
        </w:rPr>
        <w:t xml:space="preserve"> shared: Videos of preventive measures for COVID-19, "do not lower your guard", tips to overcome fear and prevent it from COVID-19, infographics with the </w:t>
      </w:r>
      <w:r w:rsidR="00405F29" w:rsidRPr="0038317E">
        <w:rPr>
          <w:rFonts w:cstheme="minorHAnsi"/>
          <w:highlight w:val="yellow"/>
        </w:rPr>
        <w:t xml:space="preserve">risk level </w:t>
      </w:r>
      <w:r w:rsidRPr="0038317E">
        <w:rPr>
          <w:rFonts w:cstheme="minorHAnsi"/>
          <w:highlight w:val="yellow"/>
        </w:rPr>
        <w:t xml:space="preserve">status and traffic lights </w:t>
      </w:r>
      <w:r w:rsidR="00BC4243" w:rsidRPr="0038317E">
        <w:rPr>
          <w:rFonts w:cstheme="minorHAnsi"/>
          <w:highlight w:val="yellow"/>
        </w:rPr>
        <w:t xml:space="preserve">system, </w:t>
      </w:r>
      <w:r w:rsidRPr="0038317E">
        <w:rPr>
          <w:rFonts w:cstheme="minorHAnsi"/>
          <w:highlight w:val="yellow"/>
        </w:rPr>
        <w:t xml:space="preserve">myths and realities about COVID-19, infographics on proper use of face masks, use of antibacterial gel, keep a healthy distance, correct hand washing. </w:t>
      </w:r>
    </w:p>
    <w:p w14:paraId="4EBD74F8" w14:textId="18CBB61B" w:rsidR="008719B9" w:rsidRPr="004202B5" w:rsidRDefault="00652F27" w:rsidP="00A2410F">
      <w:pPr>
        <w:spacing w:line="240" w:lineRule="auto"/>
        <w:jc w:val="both"/>
        <w:rPr>
          <w:rFonts w:cstheme="minorHAnsi"/>
          <w:highlight w:val="yellow"/>
        </w:rPr>
      </w:pPr>
      <w:r w:rsidRPr="004202B5">
        <w:rPr>
          <w:rFonts w:cstheme="minorHAnsi"/>
          <w:highlight w:val="yellow"/>
        </w:rPr>
        <w:t xml:space="preserve">In addition, the LPs </w:t>
      </w:r>
      <w:r w:rsidR="00643253" w:rsidRPr="004202B5">
        <w:rPr>
          <w:rFonts w:cstheme="minorHAnsi"/>
          <w:highlight w:val="yellow"/>
        </w:rPr>
        <w:t>organized in-kind donation of personal protection materials and hygiene products to</w:t>
      </w:r>
      <w:r w:rsidR="00BE6FFD" w:rsidRPr="004202B5">
        <w:rPr>
          <w:rFonts w:cstheme="minorHAnsi"/>
          <w:highlight w:val="yellow"/>
        </w:rPr>
        <w:t xml:space="preserve"> </w:t>
      </w:r>
      <w:r w:rsidR="004202B5" w:rsidRPr="004202B5">
        <w:rPr>
          <w:rFonts w:cstheme="minorHAnsi"/>
          <w:highlight w:val="yellow"/>
        </w:rPr>
        <w:t>1,887</w:t>
      </w:r>
      <w:r w:rsidR="000E414F" w:rsidRPr="004202B5">
        <w:rPr>
          <w:rFonts w:cstheme="minorHAnsi"/>
          <w:highlight w:val="yellow"/>
        </w:rPr>
        <w:t xml:space="preserve"> more families</w:t>
      </w:r>
      <w:r w:rsidR="00EC2803" w:rsidRPr="004202B5">
        <w:rPr>
          <w:rFonts w:cstheme="minorHAnsi"/>
          <w:highlight w:val="yellow"/>
        </w:rPr>
        <w:t>;</w:t>
      </w:r>
      <w:r w:rsidR="00E36905" w:rsidRPr="004202B5">
        <w:rPr>
          <w:rFonts w:cstheme="minorHAnsi"/>
          <w:highlight w:val="yellow"/>
        </w:rPr>
        <w:t xml:space="preserve"> and</w:t>
      </w:r>
      <w:r w:rsidR="00EC2803" w:rsidRPr="004202B5">
        <w:rPr>
          <w:rFonts w:cstheme="minorHAnsi"/>
          <w:highlight w:val="yellow"/>
        </w:rPr>
        <w:t xml:space="preserve"> </w:t>
      </w:r>
      <w:r w:rsidR="00E36905" w:rsidRPr="004202B5">
        <w:rPr>
          <w:rFonts w:cstheme="minorHAnsi"/>
          <w:highlight w:val="yellow"/>
        </w:rPr>
        <w:t xml:space="preserve">continued to support local clinics, health centers and </w:t>
      </w:r>
      <w:r w:rsidR="00EC2803" w:rsidRPr="004202B5">
        <w:rPr>
          <w:rFonts w:cstheme="minorHAnsi"/>
          <w:highlight w:val="yellow"/>
        </w:rPr>
        <w:t>other institutions</w:t>
      </w:r>
      <w:r w:rsidR="00D72B91" w:rsidRPr="004202B5">
        <w:rPr>
          <w:rFonts w:cstheme="minorHAnsi"/>
          <w:highlight w:val="yellow"/>
        </w:rPr>
        <w:t xml:space="preserve"> (</w:t>
      </w:r>
      <w:r w:rsidR="000C0B50" w:rsidRPr="004202B5">
        <w:rPr>
          <w:rFonts w:cstheme="minorHAnsi"/>
          <w:highlight w:val="yellow"/>
        </w:rPr>
        <w:t xml:space="preserve">this months </w:t>
      </w:r>
      <w:r w:rsidR="003F6563" w:rsidRPr="004202B5">
        <w:rPr>
          <w:rFonts w:cstheme="minorHAnsi"/>
          <w:highlight w:val="yellow"/>
        </w:rPr>
        <w:t>of November, no new health center was benefitted, but 23 clinics previously supported received additional donations o</w:t>
      </w:r>
      <w:r w:rsidR="0061585D" w:rsidRPr="004202B5">
        <w:rPr>
          <w:rFonts w:cstheme="minorHAnsi"/>
          <w:highlight w:val="yellow"/>
        </w:rPr>
        <w:t xml:space="preserve">f 2,180 </w:t>
      </w:r>
      <w:r w:rsidR="00EA39FD" w:rsidRPr="004202B5">
        <w:rPr>
          <w:rFonts w:cstheme="minorHAnsi"/>
          <w:highlight w:val="yellow"/>
        </w:rPr>
        <w:t>hygiene</w:t>
      </w:r>
      <w:r w:rsidR="0061585D" w:rsidRPr="004202B5">
        <w:rPr>
          <w:rFonts w:cstheme="minorHAnsi"/>
          <w:highlight w:val="yellow"/>
        </w:rPr>
        <w:t xml:space="preserve"> products such as facemasks, facial protection, </w:t>
      </w:r>
      <w:r w:rsidR="00EA39FD" w:rsidRPr="004202B5">
        <w:rPr>
          <w:rFonts w:cstheme="minorHAnsi"/>
          <w:highlight w:val="yellow"/>
        </w:rPr>
        <w:t>and cleaning materials)</w:t>
      </w:r>
      <w:r w:rsidR="00EC6C3B" w:rsidRPr="004202B5">
        <w:rPr>
          <w:rFonts w:cstheme="minorHAnsi"/>
          <w:highlight w:val="yellow"/>
        </w:rPr>
        <w:t xml:space="preserve"> </w:t>
      </w:r>
    </w:p>
    <w:p w14:paraId="2C5FCA3C" w14:textId="09658FBA" w:rsidR="006065A0" w:rsidRPr="007C14C3" w:rsidRDefault="006065A0" w:rsidP="00652F27">
      <w:pPr>
        <w:spacing w:line="240" w:lineRule="auto"/>
        <w:jc w:val="both"/>
        <w:rPr>
          <w:rFonts w:cstheme="minorHAnsi"/>
        </w:rPr>
      </w:pPr>
      <w:r w:rsidRPr="004202B5">
        <w:rPr>
          <w:rFonts w:cstheme="minorHAnsi"/>
          <w:highlight w:val="yellow"/>
        </w:rPr>
        <w:t>The details are available in the monthly report shared at regional level.</w:t>
      </w:r>
    </w:p>
    <w:p w14:paraId="123C6840" w14:textId="7E84E217" w:rsidR="005D2F14" w:rsidRPr="007C14C3" w:rsidRDefault="005D2F14" w:rsidP="00652F27">
      <w:pPr>
        <w:spacing w:line="240" w:lineRule="auto"/>
        <w:jc w:val="both"/>
        <w:rPr>
          <w:rFonts w:cstheme="minorHAnsi"/>
        </w:rPr>
      </w:pPr>
    </w:p>
    <w:p w14:paraId="640395A9" w14:textId="47A14E0F" w:rsidR="004C1486" w:rsidRPr="007C14C3" w:rsidRDefault="004C1486" w:rsidP="00816E6E">
      <w:pPr>
        <w:spacing w:line="240" w:lineRule="auto"/>
        <w:ind w:left="360"/>
        <w:jc w:val="both"/>
        <w:rPr>
          <w:rFonts w:cstheme="minorHAnsi"/>
          <w:b/>
          <w:bCs/>
        </w:rPr>
      </w:pPr>
      <w:r w:rsidRPr="007C14C3">
        <w:rPr>
          <w:rFonts w:cstheme="minorHAnsi"/>
          <w:noProof/>
          <w:color w:val="2B579A"/>
          <w:shd w:val="clear" w:color="auto" w:fill="E6E6E6"/>
        </w:rPr>
        <mc:AlternateContent>
          <mc:Choice Requires="wps">
            <w:drawing>
              <wp:anchor distT="45720" distB="45720" distL="114300" distR="114300" simplePos="0" relativeHeight="251661312" behindDoc="0" locked="0" layoutInCell="1" allowOverlap="1" wp14:anchorId="7F67D2A1" wp14:editId="4D086C90">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5AA1568" w14:textId="77777777" w:rsidR="006B4A0E" w:rsidRDefault="006B4A0E" w:rsidP="004C1486">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29041C76" w14:textId="77777777" w:rsidR="006B4A0E" w:rsidRDefault="006B4A0E" w:rsidP="004C1486">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7D2A1" id="_x0000_s1027" type="#_x0000_t202" style="position:absolute;left:0;text-align:left;margin-left:0;margin-top:17.45pt;width:501.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">
                <v:textbox>
                  <w:txbxContent>
                    <w:p w14:paraId="45AA1568" w14:textId="77777777" w:rsidR="006B4A0E" w:rsidRDefault="006B4A0E" w:rsidP="004C1486">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29041C76" w14:textId="77777777" w:rsidR="006B4A0E" w:rsidRDefault="006B4A0E" w:rsidP="004C1486">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7C14C3">
        <w:rPr>
          <w:rFonts w:cstheme="minorHAnsi"/>
          <w:b/>
          <w:bCs/>
        </w:rPr>
        <w:t>3.b.2. Ensure that children get food they need</w:t>
      </w:r>
    </w:p>
    <w:p w14:paraId="680C2AE7" w14:textId="64973D89" w:rsidR="00173B5E" w:rsidRDefault="004C1486" w:rsidP="00816E6E">
      <w:pPr>
        <w:spacing w:line="240" w:lineRule="auto"/>
        <w:jc w:val="both"/>
        <w:rPr>
          <w:rFonts w:cstheme="minorHAnsi"/>
        </w:rPr>
      </w:pPr>
      <w:r w:rsidRPr="007C14C3">
        <w:rPr>
          <w:rFonts w:cstheme="minorHAnsi"/>
        </w:rPr>
        <w:tab/>
      </w:r>
      <w:bookmarkStart w:id="1" w:name="_Hlk38292369"/>
    </w:p>
    <w:p w14:paraId="0C24FC2F" w14:textId="77777777" w:rsidR="00173B5E" w:rsidRDefault="00173B5E" w:rsidP="00816E6E">
      <w:pPr>
        <w:spacing w:line="240" w:lineRule="auto"/>
        <w:jc w:val="both"/>
        <w:rPr>
          <w:rFonts w:cstheme="minorHAnsi"/>
        </w:rPr>
      </w:pPr>
    </w:p>
    <w:p w14:paraId="7891636F" w14:textId="35D6CA8B" w:rsidR="004C1486" w:rsidRPr="007C14C3" w:rsidRDefault="004C1486" w:rsidP="00816E6E">
      <w:pPr>
        <w:spacing w:line="240" w:lineRule="auto"/>
        <w:jc w:val="both"/>
        <w:rPr>
          <w:rFonts w:cstheme="minorHAnsi"/>
          <w:i/>
          <w:iCs/>
        </w:rPr>
      </w:pPr>
      <w:r w:rsidRPr="007C14C3">
        <w:rPr>
          <w:rFonts w:cstheme="minorHAnsi"/>
          <w:b/>
          <w:bCs/>
        </w:rPr>
        <w:t xml:space="preserve">3.b.2. 1. </w:t>
      </w:r>
      <w:r w:rsidRPr="007C14C3">
        <w:rPr>
          <w:rFonts w:cstheme="minorHAnsi"/>
          <w:i/>
          <w:iCs/>
        </w:rPr>
        <w:t>Cash Transfers and vouchers</w:t>
      </w:r>
    </w:p>
    <w:bookmarkEnd w:id="1"/>
    <w:p w14:paraId="3596BE3E" w14:textId="2BE8B521" w:rsidR="009E5E27" w:rsidRPr="00CD1A63" w:rsidRDefault="009E5E27" w:rsidP="009E5E27">
      <w:pPr>
        <w:spacing w:after="0" w:line="240" w:lineRule="auto"/>
        <w:jc w:val="both"/>
        <w:rPr>
          <w:rFonts w:eastAsia="Times New Roman" w:cstheme="minorHAnsi"/>
          <w:highlight w:val="yellow"/>
        </w:rPr>
      </w:pPr>
      <w:r w:rsidRPr="00CD1A63">
        <w:rPr>
          <w:rFonts w:eastAsia="Times New Roman" w:cstheme="minorHAnsi"/>
          <w:highlight w:val="yellow"/>
        </w:rPr>
        <w:t>This month</w:t>
      </w:r>
      <w:r w:rsidR="006065A0" w:rsidRPr="00CD1A63">
        <w:rPr>
          <w:rFonts w:eastAsia="Times New Roman" w:cstheme="minorHAnsi"/>
          <w:highlight w:val="yellow"/>
        </w:rPr>
        <w:t xml:space="preserve"> </w:t>
      </w:r>
      <w:r w:rsidR="00C37C24" w:rsidRPr="00CD1A63">
        <w:rPr>
          <w:rFonts w:eastAsia="Times New Roman" w:cstheme="minorHAnsi"/>
          <w:highlight w:val="yellow"/>
        </w:rPr>
        <w:t xml:space="preserve">we were able to incorporate a new group </w:t>
      </w:r>
      <w:r w:rsidRPr="00CD1A63">
        <w:rPr>
          <w:rFonts w:eastAsia="Times New Roman" w:cstheme="minorHAnsi"/>
          <w:highlight w:val="yellow"/>
        </w:rPr>
        <w:t>(</w:t>
      </w:r>
      <w:r w:rsidRPr="00CD1A63">
        <w:rPr>
          <w:rFonts w:eastAsia="Times New Roman" w:cstheme="minorHAnsi"/>
          <w:highlight w:val="yellow"/>
        </w:rPr>
        <w:t>6</w:t>
      </w:r>
      <w:r w:rsidRPr="00CD1A63">
        <w:rPr>
          <w:rFonts w:eastAsia="Times New Roman" w:cstheme="minorHAnsi"/>
          <w:highlight w:val="yellow"/>
          <w:vertAlign w:val="superscript"/>
        </w:rPr>
        <w:t>th</w:t>
      </w:r>
      <w:r w:rsidRPr="00CD1A63">
        <w:rPr>
          <w:rFonts w:eastAsia="Times New Roman" w:cstheme="minorHAnsi"/>
          <w:highlight w:val="yellow"/>
        </w:rPr>
        <w:t xml:space="preserve"> group</w:t>
      </w:r>
      <w:r w:rsidRPr="00CD1A63">
        <w:rPr>
          <w:rFonts w:eastAsia="Times New Roman" w:cstheme="minorHAnsi"/>
          <w:highlight w:val="yellow"/>
        </w:rPr>
        <w:t>)</w:t>
      </w:r>
      <w:r w:rsidRPr="00CD1A63">
        <w:rPr>
          <w:rFonts w:eastAsia="Times New Roman" w:cstheme="minorHAnsi"/>
          <w:highlight w:val="yellow"/>
        </w:rPr>
        <w:t xml:space="preserve"> of 88 families that will start receiving the support in November, thanks to the assignation of a NSP.</w:t>
      </w:r>
      <w:r w:rsidRPr="00CD1A63">
        <w:rPr>
          <w:rFonts w:eastAsia="Times New Roman" w:cstheme="minorHAnsi"/>
          <w:highlight w:val="yellow"/>
        </w:rPr>
        <w:t xml:space="preserve"> </w:t>
      </w:r>
    </w:p>
    <w:p w14:paraId="4402A539" w14:textId="3C2D3068" w:rsidR="00E94F01" w:rsidRPr="00CD1A63" w:rsidRDefault="00DB36D9" w:rsidP="00816E6E">
      <w:pPr>
        <w:spacing w:after="0" w:line="240" w:lineRule="auto"/>
        <w:jc w:val="both"/>
        <w:rPr>
          <w:rFonts w:eastAsia="Times New Roman" w:cstheme="minorHAnsi"/>
          <w:highlight w:val="yellow"/>
        </w:rPr>
      </w:pPr>
      <w:r w:rsidRPr="00CD1A63">
        <w:rPr>
          <w:rFonts w:eastAsia="Times New Roman" w:cstheme="minorHAnsi"/>
          <w:highlight w:val="yellow"/>
        </w:rPr>
        <w:t xml:space="preserve">Since the launch of this temporary program, </w:t>
      </w:r>
      <w:r w:rsidR="000B3106" w:rsidRPr="00CD1A63">
        <w:rPr>
          <w:rFonts w:eastAsia="Times New Roman" w:cstheme="minorHAnsi"/>
          <w:highlight w:val="yellow"/>
        </w:rPr>
        <w:t xml:space="preserve">a total of </w:t>
      </w:r>
      <w:r w:rsidR="009E5E27" w:rsidRPr="00CD1A63">
        <w:rPr>
          <w:rFonts w:eastAsia="Times New Roman" w:cstheme="minorHAnsi"/>
          <w:highlight w:val="yellow"/>
        </w:rPr>
        <w:t>1,716</w:t>
      </w:r>
      <w:r w:rsidR="000B3106" w:rsidRPr="00CD1A63">
        <w:rPr>
          <w:rFonts w:eastAsia="Times New Roman" w:cstheme="minorHAnsi"/>
          <w:highlight w:val="yellow"/>
        </w:rPr>
        <w:t xml:space="preserve"> families have been incorporated and in the month of </w:t>
      </w:r>
      <w:r w:rsidR="009E5E27" w:rsidRPr="00CD1A63">
        <w:rPr>
          <w:rFonts w:eastAsia="Times New Roman" w:cstheme="minorHAnsi"/>
          <w:highlight w:val="yellow"/>
        </w:rPr>
        <w:t>Novem</w:t>
      </w:r>
      <w:r w:rsidR="005460D4" w:rsidRPr="00CD1A63">
        <w:rPr>
          <w:rFonts w:eastAsia="Times New Roman" w:cstheme="minorHAnsi"/>
          <w:highlight w:val="yellow"/>
        </w:rPr>
        <w:t>ber</w:t>
      </w:r>
      <w:r w:rsidR="000B3106" w:rsidRPr="00CD1A63">
        <w:rPr>
          <w:rFonts w:eastAsia="Times New Roman" w:cstheme="minorHAnsi"/>
          <w:highlight w:val="yellow"/>
        </w:rPr>
        <w:t xml:space="preserve">, </w:t>
      </w:r>
      <w:r w:rsidR="0034283D" w:rsidRPr="00CD1A63">
        <w:rPr>
          <w:rFonts w:eastAsia="Times New Roman" w:cstheme="minorHAnsi"/>
          <w:highlight w:val="yellow"/>
        </w:rPr>
        <w:t>there were</w:t>
      </w:r>
      <w:r w:rsidR="00936483" w:rsidRPr="00CD1A63">
        <w:rPr>
          <w:rFonts w:eastAsia="Times New Roman" w:cstheme="minorHAnsi"/>
          <w:highlight w:val="yellow"/>
        </w:rPr>
        <w:t xml:space="preserve"> </w:t>
      </w:r>
      <w:r w:rsidR="009E5E27" w:rsidRPr="00CD1A63">
        <w:rPr>
          <w:rFonts w:eastAsia="Times New Roman" w:cstheme="minorHAnsi"/>
          <w:highlight w:val="yellow"/>
        </w:rPr>
        <w:t>481</w:t>
      </w:r>
      <w:r w:rsidR="0034283D" w:rsidRPr="00CD1A63">
        <w:rPr>
          <w:rFonts w:eastAsia="Times New Roman" w:cstheme="minorHAnsi"/>
          <w:highlight w:val="yellow"/>
        </w:rPr>
        <w:t xml:space="preserve"> families active in the program.</w:t>
      </w:r>
    </w:p>
    <w:p w14:paraId="3D410438" w14:textId="77777777" w:rsidR="0034283D" w:rsidRPr="007C14C3" w:rsidRDefault="0034283D" w:rsidP="00816E6E">
      <w:pPr>
        <w:spacing w:after="0" w:line="240" w:lineRule="auto"/>
        <w:jc w:val="both"/>
        <w:rPr>
          <w:rFonts w:eastAsia="Times New Roman" w:cstheme="minorHAnsi"/>
        </w:rPr>
      </w:pPr>
    </w:p>
    <w:p w14:paraId="0478A402" w14:textId="24697679" w:rsidR="004C1486" w:rsidRPr="007C14C3" w:rsidRDefault="004C1486" w:rsidP="00816E6E">
      <w:pPr>
        <w:spacing w:after="0" w:line="240" w:lineRule="auto"/>
        <w:jc w:val="both"/>
        <w:rPr>
          <w:rFonts w:eastAsia="Times New Roman" w:cstheme="minorHAnsi"/>
          <w:b/>
          <w:bCs/>
          <w:i/>
          <w:iCs/>
        </w:rPr>
      </w:pPr>
      <w:r w:rsidRPr="00F96541">
        <w:rPr>
          <w:rFonts w:eastAsia="Times New Roman" w:cstheme="minorHAnsi"/>
          <w:b/>
          <w:bCs/>
          <w:i/>
          <w:iCs/>
          <w:highlight w:val="yellow"/>
        </w:rPr>
        <w:t>Cash transfers or vouchers executed</w:t>
      </w:r>
      <w:r w:rsidR="004324D5" w:rsidRPr="00F96541">
        <w:rPr>
          <w:rFonts w:eastAsia="Times New Roman" w:cstheme="minorHAnsi"/>
          <w:b/>
          <w:bCs/>
          <w:i/>
          <w:iCs/>
          <w:highlight w:val="yellow"/>
        </w:rPr>
        <w:t>,</w:t>
      </w:r>
      <w:r w:rsidR="006C724A" w:rsidRPr="00F96541">
        <w:rPr>
          <w:rFonts w:eastAsia="Times New Roman" w:cstheme="minorHAnsi"/>
          <w:b/>
          <w:bCs/>
          <w:i/>
          <w:iCs/>
          <w:highlight w:val="yellow"/>
        </w:rPr>
        <w:t xml:space="preserve"> referring to </w:t>
      </w:r>
      <w:r w:rsidR="00F96541" w:rsidRPr="00F96541">
        <w:rPr>
          <w:rFonts w:eastAsia="Times New Roman" w:cstheme="minorHAnsi"/>
          <w:b/>
          <w:bCs/>
          <w:i/>
          <w:iCs/>
          <w:highlight w:val="yellow"/>
        </w:rPr>
        <w:t>Novem</w:t>
      </w:r>
      <w:r w:rsidR="00AF5161" w:rsidRPr="00F96541">
        <w:rPr>
          <w:rFonts w:eastAsia="Times New Roman" w:cstheme="minorHAnsi"/>
          <w:b/>
          <w:bCs/>
          <w:i/>
          <w:iCs/>
          <w:highlight w:val="yellow"/>
        </w:rPr>
        <w:t xml:space="preserve">ber </w:t>
      </w:r>
      <w:r w:rsidR="006C724A" w:rsidRPr="00F96541">
        <w:rPr>
          <w:rFonts w:eastAsia="Times New Roman" w:cstheme="minorHAnsi"/>
          <w:b/>
          <w:bCs/>
          <w:i/>
          <w:iCs/>
          <w:highlight w:val="yellow"/>
        </w:rPr>
        <w:t>data (</w:t>
      </w:r>
      <w:r w:rsidR="003178B6" w:rsidRPr="00F96541">
        <w:rPr>
          <w:rFonts w:eastAsia="Times New Roman" w:cstheme="minorHAnsi"/>
          <w:b/>
          <w:bCs/>
          <w:i/>
          <w:iCs/>
          <w:highlight w:val="yellow"/>
        </w:rPr>
        <w:t>not accumulating</w:t>
      </w:r>
      <w:r w:rsidR="0037659A" w:rsidRPr="00F96541">
        <w:rPr>
          <w:rFonts w:eastAsia="Times New Roman" w:cstheme="minorHAnsi"/>
          <w:b/>
          <w:bCs/>
          <w:i/>
          <w:iCs/>
          <w:highlight w:val="yellow"/>
        </w:rPr>
        <w:t xml:space="preserve"> </w:t>
      </w:r>
      <w:r w:rsidR="0034283D" w:rsidRPr="00F96541">
        <w:rPr>
          <w:rFonts w:eastAsia="Times New Roman" w:cstheme="minorHAnsi"/>
          <w:b/>
          <w:bCs/>
          <w:i/>
          <w:iCs/>
          <w:highlight w:val="yellow"/>
        </w:rPr>
        <w:t>previous months</w:t>
      </w:r>
      <w:r w:rsidR="003178B6" w:rsidRPr="00F96541">
        <w:rPr>
          <w:rFonts w:eastAsia="Times New Roman" w:cstheme="minorHAnsi"/>
          <w:b/>
          <w:bCs/>
          <w:i/>
          <w:iCs/>
          <w:highlight w:val="yellow"/>
        </w:rPr>
        <w:t xml:space="preserve"> data)</w:t>
      </w:r>
      <w:r w:rsidR="007D1885" w:rsidRPr="007C14C3">
        <w:rPr>
          <w:rFonts w:eastAsia="Times New Roman" w:cstheme="minorHAnsi"/>
          <w:b/>
          <w:bCs/>
          <w:i/>
          <w:iCs/>
        </w:rPr>
        <w:t xml:space="preserve"> </w:t>
      </w:r>
    </w:p>
    <w:tbl>
      <w:tblPr>
        <w:tblStyle w:val="Tablaconcuadrcula"/>
        <w:tblW w:w="11341" w:type="dxa"/>
        <w:tblInd w:w="-998" w:type="dxa"/>
        <w:tblLook w:val="04A0" w:firstRow="1" w:lastRow="0" w:firstColumn="1" w:lastColumn="0" w:noHBand="0" w:noVBand="1"/>
      </w:tblPr>
      <w:tblGrid>
        <w:gridCol w:w="993"/>
        <w:gridCol w:w="1134"/>
        <w:gridCol w:w="1276"/>
        <w:gridCol w:w="4111"/>
        <w:gridCol w:w="3827"/>
      </w:tblGrid>
      <w:tr w:rsidR="004C1486" w:rsidRPr="007C14C3" w14:paraId="463C5F70" w14:textId="77777777" w:rsidTr="000A2538">
        <w:tc>
          <w:tcPr>
            <w:tcW w:w="3403" w:type="dxa"/>
            <w:gridSpan w:val="3"/>
          </w:tcPr>
          <w:p w14:paraId="23389F98" w14:textId="77777777" w:rsidR="004C1486" w:rsidRPr="007C14C3" w:rsidRDefault="004C1486" w:rsidP="00816E6E">
            <w:pPr>
              <w:jc w:val="both"/>
              <w:rPr>
                <w:rFonts w:eastAsia="Times New Roman" w:cstheme="minorHAnsi"/>
                <w:b/>
                <w:bCs/>
              </w:rPr>
            </w:pPr>
            <w:r w:rsidRPr="007C14C3">
              <w:rPr>
                <w:rFonts w:eastAsia="Times New Roman" w:cstheme="minorHAnsi"/>
                <w:b/>
                <w:bCs/>
              </w:rPr>
              <w:t>Beneficiaries</w:t>
            </w:r>
          </w:p>
        </w:tc>
        <w:tc>
          <w:tcPr>
            <w:tcW w:w="4111" w:type="dxa"/>
            <w:vMerge w:val="restart"/>
          </w:tcPr>
          <w:p w14:paraId="4E4F4CE8" w14:textId="77777777" w:rsidR="004C1486" w:rsidRPr="007C14C3" w:rsidRDefault="004C1486" w:rsidP="00816E6E">
            <w:pPr>
              <w:jc w:val="both"/>
              <w:rPr>
                <w:rFonts w:eastAsia="Times New Roman" w:cstheme="minorHAnsi"/>
                <w:b/>
                <w:bCs/>
              </w:rPr>
            </w:pPr>
            <w:r w:rsidRPr="007C14C3">
              <w:rPr>
                <w:rFonts w:eastAsia="Times New Roman" w:cstheme="minorHAnsi"/>
                <w:b/>
                <w:bCs/>
              </w:rPr>
              <w:t>Amount transferred (US$)</w:t>
            </w:r>
          </w:p>
        </w:tc>
        <w:tc>
          <w:tcPr>
            <w:tcW w:w="3827" w:type="dxa"/>
            <w:vMerge w:val="restart"/>
          </w:tcPr>
          <w:p w14:paraId="53462D15" w14:textId="77777777" w:rsidR="004C1486" w:rsidRPr="007C14C3" w:rsidRDefault="004C1486" w:rsidP="00816E6E">
            <w:pPr>
              <w:jc w:val="both"/>
              <w:rPr>
                <w:rFonts w:eastAsia="Times New Roman" w:cstheme="minorHAnsi"/>
                <w:b/>
                <w:bCs/>
              </w:rPr>
            </w:pPr>
            <w:r w:rsidRPr="007C14C3">
              <w:rPr>
                <w:rFonts w:eastAsia="Times New Roman" w:cstheme="minorHAnsi"/>
                <w:b/>
                <w:bCs/>
              </w:rPr>
              <w:t xml:space="preserve">Transfer mechanism (i.e. mobile money, banking system other financial service provider </w:t>
            </w:r>
            <w:proofErr w:type="spellStart"/>
            <w:r w:rsidRPr="007C14C3">
              <w:rPr>
                <w:rFonts w:eastAsia="Times New Roman" w:cstheme="minorHAnsi"/>
                <w:b/>
                <w:bCs/>
              </w:rPr>
              <w:t>etc</w:t>
            </w:r>
            <w:proofErr w:type="spellEnd"/>
            <w:r w:rsidRPr="007C14C3">
              <w:rPr>
                <w:rFonts w:eastAsia="Times New Roman" w:cstheme="minorHAnsi"/>
                <w:b/>
                <w:bCs/>
              </w:rPr>
              <w:t>,</w:t>
            </w:r>
          </w:p>
        </w:tc>
      </w:tr>
      <w:tr w:rsidR="004C1486" w:rsidRPr="007C14C3" w14:paraId="1AEB2A45" w14:textId="77777777" w:rsidTr="000A2538">
        <w:tc>
          <w:tcPr>
            <w:tcW w:w="993" w:type="dxa"/>
          </w:tcPr>
          <w:p w14:paraId="1526193E" w14:textId="77777777" w:rsidR="004C1486" w:rsidRPr="007C14C3" w:rsidRDefault="004C1486" w:rsidP="00816E6E">
            <w:pPr>
              <w:jc w:val="both"/>
              <w:rPr>
                <w:rFonts w:eastAsia="Times New Roman" w:cstheme="minorHAnsi"/>
                <w:i/>
                <w:iCs/>
              </w:rPr>
            </w:pPr>
            <w:r w:rsidRPr="007C14C3">
              <w:rPr>
                <w:rFonts w:eastAsia="Times New Roman" w:cstheme="minorHAnsi"/>
                <w:i/>
                <w:iCs/>
              </w:rPr>
              <w:t>Total</w:t>
            </w:r>
          </w:p>
        </w:tc>
        <w:tc>
          <w:tcPr>
            <w:tcW w:w="2410" w:type="dxa"/>
            <w:gridSpan w:val="2"/>
          </w:tcPr>
          <w:p w14:paraId="71A312EC" w14:textId="77777777" w:rsidR="004C1486" w:rsidRPr="007C14C3" w:rsidRDefault="004C1486" w:rsidP="00816E6E">
            <w:pPr>
              <w:jc w:val="both"/>
              <w:rPr>
                <w:rFonts w:eastAsia="Times New Roman" w:cstheme="minorHAnsi"/>
                <w:i/>
                <w:iCs/>
              </w:rPr>
            </w:pPr>
            <w:r w:rsidRPr="007C14C3">
              <w:rPr>
                <w:rFonts w:eastAsia="Times New Roman" w:cstheme="minorHAnsi"/>
                <w:i/>
                <w:iCs/>
              </w:rPr>
              <w:t>Gender (if available)</w:t>
            </w:r>
          </w:p>
        </w:tc>
        <w:tc>
          <w:tcPr>
            <w:tcW w:w="4111" w:type="dxa"/>
            <w:vMerge/>
          </w:tcPr>
          <w:p w14:paraId="1819D8CE" w14:textId="77777777" w:rsidR="004C1486" w:rsidRPr="007C14C3" w:rsidRDefault="004C1486" w:rsidP="00816E6E">
            <w:pPr>
              <w:jc w:val="both"/>
              <w:rPr>
                <w:rFonts w:eastAsia="Times New Roman" w:cstheme="minorHAnsi"/>
              </w:rPr>
            </w:pPr>
          </w:p>
        </w:tc>
        <w:tc>
          <w:tcPr>
            <w:tcW w:w="3827" w:type="dxa"/>
            <w:vMerge/>
          </w:tcPr>
          <w:p w14:paraId="329F0E0F" w14:textId="77777777" w:rsidR="004C1486" w:rsidRPr="007C14C3" w:rsidRDefault="004C1486" w:rsidP="00816E6E">
            <w:pPr>
              <w:jc w:val="both"/>
              <w:rPr>
                <w:rFonts w:eastAsia="Times New Roman" w:cstheme="minorHAnsi"/>
              </w:rPr>
            </w:pPr>
          </w:p>
        </w:tc>
      </w:tr>
      <w:tr w:rsidR="004C1486" w:rsidRPr="007C14C3" w14:paraId="2480E604" w14:textId="77777777" w:rsidTr="000A2538">
        <w:tc>
          <w:tcPr>
            <w:tcW w:w="993" w:type="dxa"/>
          </w:tcPr>
          <w:p w14:paraId="4AC16438" w14:textId="77777777" w:rsidR="004C1486" w:rsidRPr="007C14C3" w:rsidRDefault="004C1486" w:rsidP="00816E6E">
            <w:pPr>
              <w:jc w:val="both"/>
              <w:rPr>
                <w:rFonts w:eastAsia="Times New Roman" w:cstheme="minorHAnsi"/>
              </w:rPr>
            </w:pPr>
          </w:p>
        </w:tc>
        <w:tc>
          <w:tcPr>
            <w:tcW w:w="1134" w:type="dxa"/>
          </w:tcPr>
          <w:p w14:paraId="782E994C" w14:textId="77777777" w:rsidR="004C1486" w:rsidRPr="007C14C3" w:rsidRDefault="004C1486" w:rsidP="00816E6E">
            <w:pPr>
              <w:jc w:val="both"/>
              <w:rPr>
                <w:rFonts w:eastAsia="Times New Roman" w:cstheme="minorHAnsi"/>
              </w:rPr>
            </w:pPr>
            <w:r w:rsidRPr="007C14C3">
              <w:rPr>
                <w:rFonts w:eastAsia="Times New Roman" w:cstheme="minorHAnsi"/>
              </w:rPr>
              <w:t>Female</w:t>
            </w:r>
          </w:p>
        </w:tc>
        <w:tc>
          <w:tcPr>
            <w:tcW w:w="1276" w:type="dxa"/>
          </w:tcPr>
          <w:p w14:paraId="2EBBFA76" w14:textId="77777777" w:rsidR="004C1486" w:rsidRPr="007C14C3" w:rsidRDefault="004C1486" w:rsidP="00816E6E">
            <w:pPr>
              <w:jc w:val="both"/>
              <w:rPr>
                <w:rFonts w:eastAsia="Times New Roman" w:cstheme="minorHAnsi"/>
              </w:rPr>
            </w:pPr>
            <w:r w:rsidRPr="007C14C3">
              <w:rPr>
                <w:rFonts w:eastAsia="Times New Roman" w:cstheme="minorHAnsi"/>
              </w:rPr>
              <w:t>Male</w:t>
            </w:r>
          </w:p>
        </w:tc>
        <w:tc>
          <w:tcPr>
            <w:tcW w:w="4111" w:type="dxa"/>
          </w:tcPr>
          <w:p w14:paraId="7C845276" w14:textId="71B2D198" w:rsidR="004C1486" w:rsidRPr="007C14C3" w:rsidRDefault="000A2538" w:rsidP="00816E6E">
            <w:pPr>
              <w:jc w:val="both"/>
              <w:rPr>
                <w:rFonts w:eastAsia="Times New Roman" w:cstheme="minorHAnsi"/>
              </w:rPr>
            </w:pPr>
            <w:r w:rsidRPr="007C14C3">
              <w:rPr>
                <w:rFonts w:eastAsia="Times New Roman" w:cstheme="minorHAnsi"/>
              </w:rPr>
              <w:t>Total per family = $ 1,600 pesos = $ 71 USD approx..</w:t>
            </w:r>
          </w:p>
        </w:tc>
        <w:tc>
          <w:tcPr>
            <w:tcW w:w="3827" w:type="dxa"/>
          </w:tcPr>
          <w:p w14:paraId="7B5C71A6" w14:textId="77777777" w:rsidR="004C1486" w:rsidRPr="007C14C3" w:rsidRDefault="004C1486" w:rsidP="00816E6E">
            <w:pPr>
              <w:jc w:val="both"/>
              <w:rPr>
                <w:rFonts w:eastAsia="Times New Roman" w:cstheme="minorHAnsi"/>
              </w:rPr>
            </w:pPr>
          </w:p>
        </w:tc>
      </w:tr>
      <w:tr w:rsidR="008A748F" w:rsidRPr="007C14C3" w14:paraId="5F1B932C" w14:textId="77777777" w:rsidTr="000A2538">
        <w:tc>
          <w:tcPr>
            <w:tcW w:w="993" w:type="dxa"/>
          </w:tcPr>
          <w:p w14:paraId="0004F2E9" w14:textId="75E351E8" w:rsidR="008A748F" w:rsidRPr="007C14C3" w:rsidRDefault="00CF3CA4" w:rsidP="00816E6E">
            <w:pPr>
              <w:jc w:val="both"/>
              <w:rPr>
                <w:rFonts w:eastAsia="Times New Roman" w:cstheme="minorHAnsi"/>
              </w:rPr>
            </w:pPr>
            <w:r w:rsidRPr="00CF3CA4">
              <w:rPr>
                <w:rFonts w:eastAsia="Times New Roman" w:cstheme="minorHAnsi"/>
                <w:highlight w:val="yellow"/>
              </w:rPr>
              <w:t xml:space="preserve">481 </w:t>
            </w:r>
            <w:r w:rsidR="008A748F" w:rsidRPr="00CF3CA4">
              <w:rPr>
                <w:rFonts w:eastAsia="Times New Roman" w:cstheme="minorHAnsi"/>
                <w:highlight w:val="yellow"/>
              </w:rPr>
              <w:t>families</w:t>
            </w:r>
          </w:p>
        </w:tc>
        <w:tc>
          <w:tcPr>
            <w:tcW w:w="2410" w:type="dxa"/>
            <w:gridSpan w:val="2"/>
          </w:tcPr>
          <w:p w14:paraId="44DC84C1" w14:textId="422AAEB4" w:rsidR="008A748F" w:rsidRPr="007C14C3" w:rsidRDefault="008A748F" w:rsidP="00816E6E">
            <w:pPr>
              <w:jc w:val="both"/>
              <w:rPr>
                <w:rFonts w:eastAsia="Times New Roman" w:cstheme="minorHAnsi"/>
              </w:rPr>
            </w:pPr>
            <w:r w:rsidRPr="007C14C3">
              <w:rPr>
                <w:rFonts w:eastAsia="Times New Roman" w:cstheme="minorHAnsi"/>
              </w:rPr>
              <w:t>See details in following table</w:t>
            </w:r>
          </w:p>
        </w:tc>
        <w:tc>
          <w:tcPr>
            <w:tcW w:w="4111" w:type="dxa"/>
          </w:tcPr>
          <w:p w14:paraId="5ADDC0FF" w14:textId="45C3A923" w:rsidR="008A748F" w:rsidRPr="007C14C3" w:rsidRDefault="000A2538" w:rsidP="00816E6E">
            <w:pPr>
              <w:jc w:val="both"/>
              <w:rPr>
                <w:rFonts w:eastAsia="Times New Roman" w:cstheme="minorHAnsi"/>
              </w:rPr>
            </w:pPr>
            <w:r w:rsidRPr="001705E7">
              <w:rPr>
                <w:rFonts w:eastAsia="Times New Roman" w:cstheme="minorHAnsi"/>
                <w:highlight w:val="yellow"/>
              </w:rPr>
              <w:t xml:space="preserve">Total of </w:t>
            </w:r>
            <w:r w:rsidR="008A748F" w:rsidRPr="001705E7">
              <w:rPr>
                <w:rFonts w:eastAsia="Times New Roman" w:cstheme="minorHAnsi"/>
                <w:highlight w:val="yellow"/>
              </w:rPr>
              <w:t>$</w:t>
            </w:r>
            <w:r w:rsidR="00DC2D35" w:rsidRPr="001705E7">
              <w:rPr>
                <w:rFonts w:eastAsia="Times New Roman" w:cstheme="minorHAnsi"/>
                <w:highlight w:val="yellow"/>
              </w:rPr>
              <w:t xml:space="preserve"> </w:t>
            </w:r>
            <w:r w:rsidR="00D1514A" w:rsidRPr="001705E7">
              <w:rPr>
                <w:rFonts w:eastAsia="Times New Roman" w:cstheme="minorHAnsi"/>
                <w:highlight w:val="yellow"/>
              </w:rPr>
              <w:t xml:space="preserve">804,500 </w:t>
            </w:r>
            <w:r w:rsidR="008A748F" w:rsidRPr="001705E7">
              <w:rPr>
                <w:rFonts w:eastAsia="Times New Roman" w:cstheme="minorHAnsi"/>
                <w:highlight w:val="yellow"/>
              </w:rPr>
              <w:t xml:space="preserve">MXP = $ </w:t>
            </w:r>
            <w:r w:rsidR="001705E7" w:rsidRPr="001705E7">
              <w:rPr>
                <w:rFonts w:eastAsia="Times New Roman" w:cstheme="minorHAnsi"/>
                <w:highlight w:val="yellow"/>
              </w:rPr>
              <w:t>40,474</w:t>
            </w:r>
            <w:r w:rsidR="008A748F" w:rsidRPr="001705E7">
              <w:rPr>
                <w:rFonts w:eastAsia="Times New Roman" w:cstheme="minorHAnsi"/>
                <w:highlight w:val="yellow"/>
              </w:rPr>
              <w:t xml:space="preserve"> USD approx.</w:t>
            </w:r>
            <w:r w:rsidRPr="001705E7">
              <w:rPr>
                <w:rFonts w:eastAsia="Times New Roman" w:cstheme="minorHAnsi"/>
                <w:highlight w:val="yellow"/>
              </w:rPr>
              <w:t xml:space="preserve"> (including PPE and transportation budget for the logistics)</w:t>
            </w:r>
          </w:p>
        </w:tc>
        <w:tc>
          <w:tcPr>
            <w:tcW w:w="3827" w:type="dxa"/>
          </w:tcPr>
          <w:p w14:paraId="0841CB29" w14:textId="0E60B539" w:rsidR="008A748F" w:rsidRPr="007C14C3" w:rsidRDefault="008A748F" w:rsidP="00816E6E">
            <w:pPr>
              <w:jc w:val="both"/>
              <w:rPr>
                <w:rFonts w:eastAsia="Times New Roman" w:cstheme="minorHAnsi"/>
              </w:rPr>
            </w:pPr>
            <w:r w:rsidRPr="007C14C3">
              <w:rPr>
                <w:rFonts w:eastAsia="Times New Roman" w:cstheme="minorHAnsi"/>
              </w:rPr>
              <w:t>Direct delivery</w:t>
            </w:r>
          </w:p>
        </w:tc>
      </w:tr>
    </w:tbl>
    <w:p w14:paraId="3E94DD1A" w14:textId="33F15CED" w:rsidR="004C1486" w:rsidRPr="007C14C3" w:rsidRDefault="004C1486" w:rsidP="00816E6E">
      <w:pPr>
        <w:spacing w:line="240" w:lineRule="auto"/>
        <w:ind w:firstLine="720"/>
        <w:jc w:val="both"/>
        <w:rPr>
          <w:rFonts w:cstheme="minorHAnsi"/>
          <w:b/>
          <w:bCs/>
        </w:rPr>
      </w:pPr>
    </w:p>
    <w:p w14:paraId="7C6087F2" w14:textId="55DE727B" w:rsidR="00B64CDA" w:rsidRPr="007C14C3" w:rsidRDefault="00B64CDA" w:rsidP="007D1885">
      <w:pPr>
        <w:spacing w:line="240" w:lineRule="auto"/>
        <w:jc w:val="both"/>
        <w:rPr>
          <w:rFonts w:cstheme="minorHAnsi"/>
          <w:b/>
          <w:bCs/>
        </w:rPr>
      </w:pPr>
      <w:r w:rsidRPr="007C14C3">
        <w:rPr>
          <w:rFonts w:cstheme="minorHAnsi"/>
          <w:b/>
          <w:bCs/>
        </w:rPr>
        <w:t>Detail of Cash transfer</w:t>
      </w:r>
      <w:r w:rsidR="004D7D16">
        <w:rPr>
          <w:rFonts w:cstheme="minorHAnsi"/>
          <w:b/>
          <w:bCs/>
        </w:rPr>
        <w:t xml:space="preserve"> accumulated</w:t>
      </w:r>
      <w:r w:rsidRPr="007C14C3">
        <w:rPr>
          <w:rFonts w:cstheme="minorHAnsi"/>
          <w:b/>
          <w:bCs/>
        </w:rPr>
        <w:t xml:space="preserve"> direct beneficiaries</w:t>
      </w:r>
      <w:r w:rsidR="007D4C58" w:rsidRPr="007C14C3">
        <w:rPr>
          <w:rFonts w:cstheme="minorHAnsi"/>
          <w:b/>
          <w:bCs/>
        </w:rPr>
        <w:t xml:space="preserve"> </w:t>
      </w:r>
      <w:r w:rsidRPr="007C14C3">
        <w:rPr>
          <w:rFonts w:cstheme="minorHAnsi"/>
          <w:b/>
          <w:bCs/>
        </w:rPr>
        <w:t>(=</w:t>
      </w:r>
      <w:r w:rsidRPr="00F96541">
        <w:rPr>
          <w:rFonts w:cstheme="minorHAnsi"/>
          <w:b/>
          <w:bCs/>
          <w:highlight w:val="yellow"/>
        </w:rPr>
        <w:t xml:space="preserve">members of the </w:t>
      </w:r>
      <w:r w:rsidR="004D7D16" w:rsidRPr="00F96541">
        <w:rPr>
          <w:rFonts w:cstheme="minorHAnsi"/>
          <w:b/>
          <w:bCs/>
          <w:highlight w:val="yellow"/>
        </w:rPr>
        <w:t>1,</w:t>
      </w:r>
      <w:r w:rsidR="00F96541" w:rsidRPr="00F96541">
        <w:rPr>
          <w:rFonts w:cstheme="minorHAnsi"/>
          <w:b/>
          <w:bCs/>
          <w:highlight w:val="yellow"/>
        </w:rPr>
        <w:t>716</w:t>
      </w:r>
      <w:r w:rsidRPr="00F96541">
        <w:rPr>
          <w:rFonts w:cstheme="minorHAnsi"/>
          <w:b/>
          <w:bCs/>
          <w:highlight w:val="yellow"/>
        </w:rPr>
        <w:t xml:space="preserve"> families selected in group</w:t>
      </w:r>
      <w:r w:rsidR="004D7D16" w:rsidRPr="00F96541">
        <w:rPr>
          <w:rFonts w:cstheme="minorHAnsi"/>
          <w:b/>
          <w:bCs/>
          <w:highlight w:val="yellow"/>
        </w:rPr>
        <w:t>s 1, 2 3, 4</w:t>
      </w:r>
      <w:r w:rsidR="00A247BB" w:rsidRPr="00F96541">
        <w:rPr>
          <w:rFonts w:cstheme="minorHAnsi"/>
          <w:b/>
          <w:bCs/>
          <w:highlight w:val="yellow"/>
        </w:rPr>
        <w:t xml:space="preserve">, </w:t>
      </w:r>
      <w:r w:rsidR="00936483" w:rsidRPr="00F96541">
        <w:rPr>
          <w:rFonts w:cstheme="minorHAnsi"/>
          <w:b/>
          <w:bCs/>
          <w:highlight w:val="yellow"/>
        </w:rPr>
        <w:t>5</w:t>
      </w:r>
      <w:r w:rsidR="00A247BB" w:rsidRPr="00F96541">
        <w:rPr>
          <w:rFonts w:cstheme="minorHAnsi"/>
          <w:b/>
          <w:bCs/>
          <w:highlight w:val="yellow"/>
        </w:rPr>
        <w:t xml:space="preserve"> and 6</w:t>
      </w:r>
      <w:r w:rsidR="007D1885" w:rsidRPr="00F96541">
        <w:rPr>
          <w:rFonts w:cstheme="minorHAnsi"/>
          <w:b/>
          <w:bCs/>
          <w:highlight w:val="yellow"/>
        </w:rPr>
        <w:t>)</w:t>
      </w:r>
    </w:p>
    <w:tbl>
      <w:tblPr>
        <w:tblW w:w="7880" w:type="dxa"/>
        <w:tblCellMar>
          <w:left w:w="70" w:type="dxa"/>
          <w:right w:w="70" w:type="dxa"/>
        </w:tblCellMar>
        <w:tblLook w:val="04A0" w:firstRow="1" w:lastRow="0" w:firstColumn="1" w:lastColumn="0" w:noHBand="0" w:noVBand="1"/>
      </w:tblPr>
      <w:tblGrid>
        <w:gridCol w:w="3969"/>
        <w:gridCol w:w="1134"/>
        <w:gridCol w:w="1276"/>
        <w:gridCol w:w="1501"/>
      </w:tblGrid>
      <w:tr w:rsidR="00A247BB" w:rsidRPr="00A247BB" w14:paraId="5C822BC4" w14:textId="77777777" w:rsidTr="00A247BB">
        <w:trPr>
          <w:trHeight w:val="330"/>
        </w:trPr>
        <w:tc>
          <w:tcPr>
            <w:tcW w:w="3969" w:type="dxa"/>
            <w:tcBorders>
              <w:top w:val="nil"/>
              <w:left w:val="nil"/>
              <w:bottom w:val="nil"/>
              <w:right w:val="nil"/>
            </w:tcBorders>
            <w:shd w:val="clear" w:color="auto" w:fill="auto"/>
            <w:vAlign w:val="center"/>
            <w:hideMark/>
          </w:tcPr>
          <w:p w14:paraId="08457893" w14:textId="77777777" w:rsidR="00A247BB" w:rsidRPr="00A247BB" w:rsidRDefault="00A247BB" w:rsidP="00A247BB">
            <w:pPr>
              <w:spacing w:after="0" w:line="240" w:lineRule="auto"/>
              <w:rPr>
                <w:rFonts w:ascii="Segoe UI" w:eastAsia="Times New Roman" w:hAnsi="Segoe UI" w:cs="Segoe UI"/>
                <w:b/>
                <w:bCs/>
                <w:color w:val="000000"/>
                <w:lang w:val="es-MX" w:eastAsia="es-MX"/>
              </w:rPr>
            </w:pPr>
            <w:proofErr w:type="spellStart"/>
            <w:r w:rsidRPr="00A247BB">
              <w:rPr>
                <w:rFonts w:ascii="Segoe UI" w:eastAsia="Times New Roman" w:hAnsi="Segoe UI" w:cs="Segoe UI"/>
                <w:b/>
                <w:bCs/>
                <w:color w:val="000000"/>
                <w:highlight w:val="yellow"/>
                <w:lang w:val="es-MX" w:eastAsia="es-MX"/>
              </w:rPr>
              <w:t>groups</w:t>
            </w:r>
            <w:proofErr w:type="spellEnd"/>
            <w:r w:rsidRPr="00A247BB">
              <w:rPr>
                <w:rFonts w:ascii="Segoe UI" w:eastAsia="Times New Roman" w:hAnsi="Segoe UI" w:cs="Segoe UI"/>
                <w:b/>
                <w:bCs/>
                <w:color w:val="000000"/>
                <w:highlight w:val="yellow"/>
                <w:lang w:val="es-MX" w:eastAsia="es-MX"/>
              </w:rPr>
              <w:t xml:space="preserve"> 1+2+3+4+5+6</w:t>
            </w:r>
          </w:p>
        </w:tc>
        <w:tc>
          <w:tcPr>
            <w:tcW w:w="1134" w:type="dxa"/>
            <w:tcBorders>
              <w:top w:val="single" w:sz="4" w:space="0" w:color="auto"/>
              <w:left w:val="single" w:sz="4" w:space="0" w:color="auto"/>
              <w:bottom w:val="single" w:sz="4" w:space="0" w:color="auto"/>
              <w:right w:val="single" w:sz="4" w:space="0" w:color="auto"/>
            </w:tcBorders>
            <w:shd w:val="clear" w:color="000000" w:fill="548235"/>
            <w:vAlign w:val="center"/>
            <w:hideMark/>
          </w:tcPr>
          <w:p w14:paraId="6C2F4AA2" w14:textId="77777777" w:rsidR="00A247BB" w:rsidRPr="00A247BB" w:rsidRDefault="00A247BB" w:rsidP="00A247BB">
            <w:pPr>
              <w:spacing w:after="0" w:line="240" w:lineRule="auto"/>
              <w:jc w:val="center"/>
              <w:rPr>
                <w:rFonts w:ascii="Segoe UI" w:eastAsia="Times New Roman" w:hAnsi="Segoe UI" w:cs="Segoe UI"/>
                <w:b/>
                <w:bCs/>
                <w:color w:val="FFFFFF"/>
                <w:lang w:val="es-MX" w:eastAsia="es-MX"/>
              </w:rPr>
            </w:pPr>
            <w:proofErr w:type="spellStart"/>
            <w:r w:rsidRPr="00A247BB">
              <w:rPr>
                <w:rFonts w:ascii="Segoe UI" w:eastAsia="Times New Roman" w:hAnsi="Segoe UI" w:cs="Segoe UI"/>
                <w:b/>
                <w:bCs/>
                <w:color w:val="FFFFFF"/>
                <w:lang w:val="es-MX" w:eastAsia="es-MX"/>
              </w:rPr>
              <w:t>women</w:t>
            </w:r>
            <w:proofErr w:type="spellEnd"/>
          </w:p>
        </w:tc>
        <w:tc>
          <w:tcPr>
            <w:tcW w:w="1276" w:type="dxa"/>
            <w:tcBorders>
              <w:top w:val="single" w:sz="4" w:space="0" w:color="auto"/>
              <w:left w:val="nil"/>
              <w:bottom w:val="single" w:sz="4" w:space="0" w:color="auto"/>
              <w:right w:val="single" w:sz="4" w:space="0" w:color="auto"/>
            </w:tcBorders>
            <w:shd w:val="clear" w:color="000000" w:fill="548235"/>
            <w:vAlign w:val="center"/>
            <w:hideMark/>
          </w:tcPr>
          <w:p w14:paraId="6D4F21A2" w14:textId="77777777" w:rsidR="00A247BB" w:rsidRPr="00A247BB" w:rsidRDefault="00A247BB" w:rsidP="00A247BB">
            <w:pPr>
              <w:spacing w:after="0" w:line="240" w:lineRule="auto"/>
              <w:jc w:val="center"/>
              <w:rPr>
                <w:rFonts w:ascii="Segoe UI" w:eastAsia="Times New Roman" w:hAnsi="Segoe UI" w:cs="Segoe UI"/>
                <w:b/>
                <w:bCs/>
                <w:color w:val="FFFFFF"/>
                <w:lang w:val="es-MX" w:eastAsia="es-MX"/>
              </w:rPr>
            </w:pPr>
            <w:proofErr w:type="spellStart"/>
            <w:r w:rsidRPr="00A247BB">
              <w:rPr>
                <w:rFonts w:ascii="Segoe UI" w:eastAsia="Times New Roman" w:hAnsi="Segoe UI" w:cs="Segoe UI"/>
                <w:b/>
                <w:bCs/>
                <w:color w:val="FFFFFF"/>
                <w:lang w:val="es-MX" w:eastAsia="es-MX"/>
              </w:rPr>
              <w:t>men</w:t>
            </w:r>
            <w:proofErr w:type="spellEnd"/>
          </w:p>
        </w:tc>
        <w:tc>
          <w:tcPr>
            <w:tcW w:w="1501" w:type="dxa"/>
            <w:tcBorders>
              <w:top w:val="single" w:sz="4" w:space="0" w:color="auto"/>
              <w:left w:val="nil"/>
              <w:bottom w:val="single" w:sz="4" w:space="0" w:color="auto"/>
              <w:right w:val="single" w:sz="4" w:space="0" w:color="auto"/>
            </w:tcBorders>
            <w:shd w:val="clear" w:color="000000" w:fill="548235"/>
            <w:vAlign w:val="center"/>
            <w:hideMark/>
          </w:tcPr>
          <w:p w14:paraId="0FCA3C90" w14:textId="77777777" w:rsidR="00A247BB" w:rsidRPr="00A247BB" w:rsidRDefault="00A247BB" w:rsidP="00A247BB">
            <w:pPr>
              <w:spacing w:after="0" w:line="240" w:lineRule="auto"/>
              <w:jc w:val="center"/>
              <w:rPr>
                <w:rFonts w:ascii="Segoe UI" w:eastAsia="Times New Roman" w:hAnsi="Segoe UI" w:cs="Segoe UI"/>
                <w:b/>
                <w:bCs/>
                <w:color w:val="FFFFFF"/>
                <w:lang w:val="es-MX" w:eastAsia="es-MX"/>
              </w:rPr>
            </w:pPr>
            <w:r w:rsidRPr="00A247BB">
              <w:rPr>
                <w:rFonts w:ascii="Segoe UI" w:eastAsia="Times New Roman" w:hAnsi="Segoe UI" w:cs="Segoe UI"/>
                <w:b/>
                <w:bCs/>
                <w:color w:val="FFFFFF"/>
                <w:lang w:val="es-MX" w:eastAsia="es-MX"/>
              </w:rPr>
              <w:t>Total</w:t>
            </w:r>
          </w:p>
        </w:tc>
      </w:tr>
      <w:tr w:rsidR="00A247BB" w:rsidRPr="00A247BB" w14:paraId="45704113" w14:textId="77777777" w:rsidTr="00A247BB">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5D4AD" w14:textId="77777777" w:rsidR="00A247BB" w:rsidRPr="00A247BB" w:rsidRDefault="00A247BB" w:rsidP="00A247BB">
            <w:pPr>
              <w:spacing w:after="0" w:line="240" w:lineRule="auto"/>
              <w:rPr>
                <w:rFonts w:ascii="Segoe UI" w:eastAsia="Times New Roman" w:hAnsi="Segoe UI" w:cs="Segoe UI"/>
                <w:color w:val="000000"/>
                <w:lang w:eastAsia="es-MX"/>
              </w:rPr>
            </w:pPr>
            <w:r w:rsidRPr="00A247BB">
              <w:rPr>
                <w:rFonts w:ascii="Segoe UI" w:eastAsia="Times New Roman" w:hAnsi="Segoe UI" w:cs="Segoe UI"/>
                <w:color w:val="000000"/>
                <w:lang w:eastAsia="es-MX"/>
              </w:rPr>
              <w:t>Children from 0 to 5 years old</w:t>
            </w:r>
          </w:p>
        </w:tc>
        <w:tc>
          <w:tcPr>
            <w:tcW w:w="1134" w:type="dxa"/>
            <w:tcBorders>
              <w:top w:val="nil"/>
              <w:left w:val="nil"/>
              <w:bottom w:val="single" w:sz="4" w:space="0" w:color="auto"/>
              <w:right w:val="single" w:sz="4" w:space="0" w:color="auto"/>
            </w:tcBorders>
            <w:shd w:val="clear" w:color="auto" w:fill="auto"/>
            <w:noWrap/>
            <w:vAlign w:val="center"/>
            <w:hideMark/>
          </w:tcPr>
          <w:p w14:paraId="0E4C957E"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600</w:t>
            </w:r>
          </w:p>
        </w:tc>
        <w:tc>
          <w:tcPr>
            <w:tcW w:w="1276" w:type="dxa"/>
            <w:tcBorders>
              <w:top w:val="nil"/>
              <w:left w:val="nil"/>
              <w:bottom w:val="single" w:sz="4" w:space="0" w:color="auto"/>
              <w:right w:val="single" w:sz="4" w:space="0" w:color="auto"/>
            </w:tcBorders>
            <w:shd w:val="clear" w:color="auto" w:fill="auto"/>
            <w:noWrap/>
            <w:vAlign w:val="center"/>
            <w:hideMark/>
          </w:tcPr>
          <w:p w14:paraId="2B0FAF6F"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634</w:t>
            </w:r>
          </w:p>
        </w:tc>
        <w:tc>
          <w:tcPr>
            <w:tcW w:w="1501" w:type="dxa"/>
            <w:tcBorders>
              <w:top w:val="nil"/>
              <w:left w:val="nil"/>
              <w:bottom w:val="single" w:sz="4" w:space="0" w:color="auto"/>
              <w:right w:val="single" w:sz="4" w:space="0" w:color="auto"/>
            </w:tcBorders>
            <w:shd w:val="clear" w:color="auto" w:fill="auto"/>
            <w:vAlign w:val="center"/>
            <w:hideMark/>
          </w:tcPr>
          <w:p w14:paraId="13C9F2B2"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 xml:space="preserve">         1,234 </w:t>
            </w:r>
          </w:p>
        </w:tc>
      </w:tr>
      <w:tr w:rsidR="00A247BB" w:rsidRPr="00A247BB" w14:paraId="6CE568A7" w14:textId="77777777" w:rsidTr="00A247BB">
        <w:trPr>
          <w:trHeight w:val="33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E7D4865" w14:textId="77777777" w:rsidR="00A247BB" w:rsidRPr="00A247BB" w:rsidRDefault="00A247BB" w:rsidP="00A247BB">
            <w:pPr>
              <w:spacing w:after="0" w:line="240" w:lineRule="auto"/>
              <w:rPr>
                <w:rFonts w:ascii="Segoe UI" w:eastAsia="Times New Roman" w:hAnsi="Segoe UI" w:cs="Segoe UI"/>
                <w:color w:val="000000"/>
                <w:lang w:eastAsia="es-MX"/>
              </w:rPr>
            </w:pPr>
            <w:r w:rsidRPr="00A247BB">
              <w:rPr>
                <w:rFonts w:ascii="Segoe UI" w:eastAsia="Times New Roman" w:hAnsi="Segoe UI" w:cs="Segoe UI"/>
                <w:color w:val="000000"/>
                <w:lang w:eastAsia="es-MX"/>
              </w:rPr>
              <w:t>Children from 6 to 14 years old</w:t>
            </w:r>
          </w:p>
        </w:tc>
        <w:tc>
          <w:tcPr>
            <w:tcW w:w="1134" w:type="dxa"/>
            <w:tcBorders>
              <w:top w:val="nil"/>
              <w:left w:val="nil"/>
              <w:bottom w:val="single" w:sz="4" w:space="0" w:color="auto"/>
              <w:right w:val="single" w:sz="4" w:space="0" w:color="auto"/>
            </w:tcBorders>
            <w:shd w:val="clear" w:color="auto" w:fill="auto"/>
            <w:noWrap/>
            <w:vAlign w:val="center"/>
            <w:hideMark/>
          </w:tcPr>
          <w:p w14:paraId="274F4A5F"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1053</w:t>
            </w:r>
          </w:p>
        </w:tc>
        <w:tc>
          <w:tcPr>
            <w:tcW w:w="1276" w:type="dxa"/>
            <w:tcBorders>
              <w:top w:val="nil"/>
              <w:left w:val="nil"/>
              <w:bottom w:val="single" w:sz="4" w:space="0" w:color="auto"/>
              <w:right w:val="single" w:sz="4" w:space="0" w:color="auto"/>
            </w:tcBorders>
            <w:shd w:val="clear" w:color="auto" w:fill="auto"/>
            <w:noWrap/>
            <w:vAlign w:val="center"/>
            <w:hideMark/>
          </w:tcPr>
          <w:p w14:paraId="27E4E5C5"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1010</w:t>
            </w:r>
          </w:p>
        </w:tc>
        <w:tc>
          <w:tcPr>
            <w:tcW w:w="1501" w:type="dxa"/>
            <w:tcBorders>
              <w:top w:val="nil"/>
              <w:left w:val="nil"/>
              <w:bottom w:val="single" w:sz="4" w:space="0" w:color="auto"/>
              <w:right w:val="single" w:sz="4" w:space="0" w:color="auto"/>
            </w:tcBorders>
            <w:shd w:val="clear" w:color="auto" w:fill="auto"/>
            <w:vAlign w:val="center"/>
            <w:hideMark/>
          </w:tcPr>
          <w:p w14:paraId="134F8671"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 xml:space="preserve">         2,063 </w:t>
            </w:r>
          </w:p>
        </w:tc>
      </w:tr>
      <w:tr w:rsidR="00A247BB" w:rsidRPr="00A247BB" w14:paraId="282CCDF0" w14:textId="77777777" w:rsidTr="00A247BB">
        <w:trPr>
          <w:trHeight w:val="33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7ECB313" w14:textId="77777777" w:rsidR="00A247BB" w:rsidRPr="00A247BB" w:rsidRDefault="00A247BB" w:rsidP="00A247BB">
            <w:pPr>
              <w:spacing w:after="0" w:line="240" w:lineRule="auto"/>
              <w:rPr>
                <w:rFonts w:ascii="Segoe UI" w:eastAsia="Times New Roman" w:hAnsi="Segoe UI" w:cs="Segoe UI"/>
                <w:color w:val="000000"/>
                <w:lang w:eastAsia="es-MX"/>
              </w:rPr>
            </w:pPr>
            <w:r w:rsidRPr="00A247BB">
              <w:rPr>
                <w:rFonts w:ascii="Segoe UI" w:eastAsia="Times New Roman" w:hAnsi="Segoe UI" w:cs="Segoe UI"/>
                <w:color w:val="000000"/>
                <w:lang w:eastAsia="es-MX"/>
              </w:rPr>
              <w:t>Youth from 15 to 24 years old</w:t>
            </w:r>
          </w:p>
        </w:tc>
        <w:tc>
          <w:tcPr>
            <w:tcW w:w="1134" w:type="dxa"/>
            <w:tcBorders>
              <w:top w:val="nil"/>
              <w:left w:val="nil"/>
              <w:bottom w:val="single" w:sz="4" w:space="0" w:color="auto"/>
              <w:right w:val="single" w:sz="4" w:space="0" w:color="auto"/>
            </w:tcBorders>
            <w:shd w:val="clear" w:color="auto" w:fill="auto"/>
            <w:noWrap/>
            <w:vAlign w:val="center"/>
            <w:hideMark/>
          </w:tcPr>
          <w:p w14:paraId="0E9EA2AB"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693</w:t>
            </w:r>
          </w:p>
        </w:tc>
        <w:tc>
          <w:tcPr>
            <w:tcW w:w="1276" w:type="dxa"/>
            <w:tcBorders>
              <w:top w:val="nil"/>
              <w:left w:val="nil"/>
              <w:bottom w:val="single" w:sz="4" w:space="0" w:color="auto"/>
              <w:right w:val="single" w:sz="4" w:space="0" w:color="auto"/>
            </w:tcBorders>
            <w:shd w:val="clear" w:color="auto" w:fill="auto"/>
            <w:noWrap/>
            <w:vAlign w:val="center"/>
            <w:hideMark/>
          </w:tcPr>
          <w:p w14:paraId="76D32786"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626</w:t>
            </w:r>
          </w:p>
        </w:tc>
        <w:tc>
          <w:tcPr>
            <w:tcW w:w="1501" w:type="dxa"/>
            <w:tcBorders>
              <w:top w:val="nil"/>
              <w:left w:val="nil"/>
              <w:bottom w:val="single" w:sz="4" w:space="0" w:color="auto"/>
              <w:right w:val="single" w:sz="4" w:space="0" w:color="auto"/>
            </w:tcBorders>
            <w:shd w:val="clear" w:color="auto" w:fill="auto"/>
            <w:vAlign w:val="center"/>
            <w:hideMark/>
          </w:tcPr>
          <w:p w14:paraId="1DA042BB"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 xml:space="preserve">         1,319 </w:t>
            </w:r>
          </w:p>
        </w:tc>
      </w:tr>
      <w:tr w:rsidR="00A247BB" w:rsidRPr="00A247BB" w14:paraId="1A45AE18" w14:textId="77777777" w:rsidTr="00A247BB">
        <w:trPr>
          <w:trHeight w:val="33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9E52709" w14:textId="77777777" w:rsidR="00A247BB" w:rsidRPr="00A247BB" w:rsidRDefault="00A247BB" w:rsidP="00A247BB">
            <w:pPr>
              <w:spacing w:after="0" w:line="240" w:lineRule="auto"/>
              <w:rPr>
                <w:rFonts w:ascii="Segoe UI" w:eastAsia="Times New Roman" w:hAnsi="Segoe UI" w:cs="Segoe UI"/>
                <w:color w:val="000000"/>
                <w:lang w:eastAsia="es-MX"/>
              </w:rPr>
            </w:pPr>
            <w:proofErr w:type="spellStart"/>
            <w:r w:rsidRPr="00A247BB">
              <w:rPr>
                <w:rFonts w:ascii="Segoe UI" w:eastAsia="Times New Roman" w:hAnsi="Segoe UI" w:cs="Segoe UI"/>
                <w:color w:val="000000"/>
                <w:lang w:eastAsia="es-MX"/>
              </w:rPr>
              <w:t>Adultos</w:t>
            </w:r>
            <w:proofErr w:type="spellEnd"/>
            <w:r w:rsidRPr="00A247BB">
              <w:rPr>
                <w:rFonts w:ascii="Segoe UI" w:eastAsia="Times New Roman" w:hAnsi="Segoe UI" w:cs="Segoe UI"/>
                <w:color w:val="000000"/>
                <w:lang w:eastAsia="es-MX"/>
              </w:rPr>
              <w:t xml:space="preserve"> from 25 to 64 years old</w:t>
            </w:r>
          </w:p>
        </w:tc>
        <w:tc>
          <w:tcPr>
            <w:tcW w:w="1134" w:type="dxa"/>
            <w:tcBorders>
              <w:top w:val="nil"/>
              <w:left w:val="nil"/>
              <w:bottom w:val="single" w:sz="4" w:space="0" w:color="auto"/>
              <w:right w:val="single" w:sz="4" w:space="0" w:color="auto"/>
            </w:tcBorders>
            <w:shd w:val="clear" w:color="auto" w:fill="auto"/>
            <w:noWrap/>
            <w:vAlign w:val="center"/>
            <w:hideMark/>
          </w:tcPr>
          <w:p w14:paraId="47175C9C"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1721</w:t>
            </w:r>
          </w:p>
        </w:tc>
        <w:tc>
          <w:tcPr>
            <w:tcW w:w="1276" w:type="dxa"/>
            <w:tcBorders>
              <w:top w:val="nil"/>
              <w:left w:val="nil"/>
              <w:bottom w:val="single" w:sz="4" w:space="0" w:color="auto"/>
              <w:right w:val="single" w:sz="4" w:space="0" w:color="auto"/>
            </w:tcBorders>
            <w:shd w:val="clear" w:color="auto" w:fill="auto"/>
            <w:noWrap/>
            <w:vAlign w:val="center"/>
            <w:hideMark/>
          </w:tcPr>
          <w:p w14:paraId="6648AC6E"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1111</w:t>
            </w:r>
          </w:p>
        </w:tc>
        <w:tc>
          <w:tcPr>
            <w:tcW w:w="1501" w:type="dxa"/>
            <w:tcBorders>
              <w:top w:val="nil"/>
              <w:left w:val="nil"/>
              <w:bottom w:val="single" w:sz="4" w:space="0" w:color="auto"/>
              <w:right w:val="single" w:sz="4" w:space="0" w:color="auto"/>
            </w:tcBorders>
            <w:shd w:val="clear" w:color="auto" w:fill="auto"/>
            <w:vAlign w:val="center"/>
            <w:hideMark/>
          </w:tcPr>
          <w:p w14:paraId="0D0BD70C"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 xml:space="preserve">         2,832 </w:t>
            </w:r>
          </w:p>
        </w:tc>
      </w:tr>
      <w:tr w:rsidR="00A247BB" w:rsidRPr="00A247BB" w14:paraId="6C2B73DB" w14:textId="77777777" w:rsidTr="00A247BB">
        <w:trPr>
          <w:trHeight w:val="33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E34942C" w14:textId="77777777" w:rsidR="00A247BB" w:rsidRPr="00A247BB" w:rsidRDefault="00A247BB" w:rsidP="00A247BB">
            <w:pPr>
              <w:spacing w:after="0" w:line="240" w:lineRule="auto"/>
              <w:rPr>
                <w:rFonts w:ascii="Segoe UI" w:eastAsia="Times New Roman" w:hAnsi="Segoe UI" w:cs="Segoe UI"/>
                <w:color w:val="000000"/>
                <w:lang w:eastAsia="es-MX"/>
              </w:rPr>
            </w:pPr>
            <w:r w:rsidRPr="00A247BB">
              <w:rPr>
                <w:rFonts w:ascii="Segoe UI" w:eastAsia="Times New Roman" w:hAnsi="Segoe UI" w:cs="Segoe UI"/>
                <w:color w:val="000000"/>
                <w:lang w:eastAsia="es-MX"/>
              </w:rPr>
              <w:t>Senior adults from 65 years old and up</w:t>
            </w:r>
          </w:p>
        </w:tc>
        <w:tc>
          <w:tcPr>
            <w:tcW w:w="1134" w:type="dxa"/>
            <w:tcBorders>
              <w:top w:val="nil"/>
              <w:left w:val="nil"/>
              <w:bottom w:val="single" w:sz="4" w:space="0" w:color="auto"/>
              <w:right w:val="single" w:sz="4" w:space="0" w:color="auto"/>
            </w:tcBorders>
            <w:shd w:val="clear" w:color="auto" w:fill="auto"/>
            <w:noWrap/>
            <w:vAlign w:val="center"/>
            <w:hideMark/>
          </w:tcPr>
          <w:p w14:paraId="42256ACC"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272</w:t>
            </w:r>
          </w:p>
        </w:tc>
        <w:tc>
          <w:tcPr>
            <w:tcW w:w="1276" w:type="dxa"/>
            <w:tcBorders>
              <w:top w:val="nil"/>
              <w:left w:val="nil"/>
              <w:bottom w:val="single" w:sz="4" w:space="0" w:color="auto"/>
              <w:right w:val="single" w:sz="4" w:space="0" w:color="auto"/>
            </w:tcBorders>
            <w:shd w:val="clear" w:color="auto" w:fill="auto"/>
            <w:noWrap/>
            <w:vAlign w:val="center"/>
            <w:hideMark/>
          </w:tcPr>
          <w:p w14:paraId="307EF60B"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193</w:t>
            </w:r>
          </w:p>
        </w:tc>
        <w:tc>
          <w:tcPr>
            <w:tcW w:w="1501" w:type="dxa"/>
            <w:tcBorders>
              <w:top w:val="nil"/>
              <w:left w:val="nil"/>
              <w:bottom w:val="single" w:sz="4" w:space="0" w:color="auto"/>
              <w:right w:val="single" w:sz="4" w:space="0" w:color="auto"/>
            </w:tcBorders>
            <w:shd w:val="clear" w:color="auto" w:fill="auto"/>
            <w:vAlign w:val="center"/>
            <w:hideMark/>
          </w:tcPr>
          <w:p w14:paraId="11B1C6FC"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 xml:space="preserve">           465 </w:t>
            </w:r>
          </w:p>
        </w:tc>
      </w:tr>
      <w:tr w:rsidR="00A247BB" w:rsidRPr="00A247BB" w14:paraId="0EE4A31D" w14:textId="77777777" w:rsidTr="00A247BB">
        <w:trPr>
          <w:trHeight w:val="295"/>
        </w:trPr>
        <w:tc>
          <w:tcPr>
            <w:tcW w:w="3969" w:type="dxa"/>
            <w:tcBorders>
              <w:top w:val="nil"/>
              <w:left w:val="single" w:sz="4" w:space="0" w:color="auto"/>
              <w:bottom w:val="single" w:sz="4" w:space="0" w:color="auto"/>
              <w:right w:val="single" w:sz="4" w:space="0" w:color="auto"/>
            </w:tcBorders>
            <w:shd w:val="clear" w:color="000000" w:fill="A9D08E"/>
            <w:vAlign w:val="center"/>
            <w:hideMark/>
          </w:tcPr>
          <w:p w14:paraId="5A088F3E" w14:textId="77777777" w:rsidR="00A247BB" w:rsidRPr="00A247BB" w:rsidRDefault="00A247BB" w:rsidP="00A247BB">
            <w:pPr>
              <w:spacing w:after="0" w:line="240" w:lineRule="auto"/>
              <w:rPr>
                <w:rFonts w:ascii="Segoe UI" w:eastAsia="Times New Roman" w:hAnsi="Segoe UI" w:cs="Segoe UI"/>
                <w:color w:val="000000"/>
                <w:lang w:val="es-MX" w:eastAsia="es-MX"/>
              </w:rPr>
            </w:pPr>
            <w:r w:rsidRPr="00A247BB">
              <w:rPr>
                <w:rFonts w:ascii="Segoe UI" w:eastAsia="Times New Roman" w:hAnsi="Segoe UI" w:cs="Segoe UI"/>
                <w:color w:val="000000"/>
                <w:lang w:val="es-MX" w:eastAsia="es-MX"/>
              </w:rPr>
              <w:t>Total</w:t>
            </w:r>
          </w:p>
        </w:tc>
        <w:tc>
          <w:tcPr>
            <w:tcW w:w="1134" w:type="dxa"/>
            <w:tcBorders>
              <w:top w:val="nil"/>
              <w:left w:val="nil"/>
              <w:bottom w:val="single" w:sz="4" w:space="0" w:color="auto"/>
              <w:right w:val="single" w:sz="4" w:space="0" w:color="auto"/>
            </w:tcBorders>
            <w:shd w:val="clear" w:color="000000" w:fill="A9D08E"/>
            <w:vAlign w:val="center"/>
            <w:hideMark/>
          </w:tcPr>
          <w:p w14:paraId="156C32F0" w14:textId="41BD58B9"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 xml:space="preserve">       4,339 </w:t>
            </w:r>
          </w:p>
        </w:tc>
        <w:tc>
          <w:tcPr>
            <w:tcW w:w="1276" w:type="dxa"/>
            <w:tcBorders>
              <w:top w:val="nil"/>
              <w:left w:val="nil"/>
              <w:bottom w:val="single" w:sz="4" w:space="0" w:color="auto"/>
              <w:right w:val="single" w:sz="4" w:space="0" w:color="auto"/>
            </w:tcBorders>
            <w:shd w:val="clear" w:color="000000" w:fill="A9D08E"/>
            <w:vAlign w:val="center"/>
            <w:hideMark/>
          </w:tcPr>
          <w:p w14:paraId="72EAECDD" w14:textId="77777777" w:rsidR="00A247BB" w:rsidRPr="00A247BB" w:rsidRDefault="00A247BB" w:rsidP="00A247BB">
            <w:pPr>
              <w:spacing w:after="0" w:line="240" w:lineRule="auto"/>
              <w:jc w:val="right"/>
              <w:rPr>
                <w:rFonts w:ascii="Segoe UI" w:eastAsia="Times New Roman" w:hAnsi="Segoe UI" w:cs="Segoe UI"/>
                <w:color w:val="000000"/>
                <w:highlight w:val="yellow"/>
                <w:lang w:val="es-MX" w:eastAsia="es-MX"/>
              </w:rPr>
            </w:pPr>
            <w:r w:rsidRPr="00A247BB">
              <w:rPr>
                <w:rFonts w:ascii="Segoe UI" w:eastAsia="Times New Roman" w:hAnsi="Segoe UI" w:cs="Segoe UI"/>
                <w:color w:val="000000"/>
                <w:highlight w:val="yellow"/>
                <w:lang w:val="es-MX" w:eastAsia="es-MX"/>
              </w:rPr>
              <w:t xml:space="preserve">         3,574 </w:t>
            </w:r>
          </w:p>
        </w:tc>
        <w:tc>
          <w:tcPr>
            <w:tcW w:w="1501" w:type="dxa"/>
            <w:tcBorders>
              <w:top w:val="nil"/>
              <w:left w:val="nil"/>
              <w:bottom w:val="single" w:sz="4" w:space="0" w:color="auto"/>
              <w:right w:val="single" w:sz="4" w:space="0" w:color="auto"/>
            </w:tcBorders>
            <w:shd w:val="clear" w:color="000000" w:fill="A9D08E"/>
            <w:vAlign w:val="center"/>
            <w:hideMark/>
          </w:tcPr>
          <w:p w14:paraId="398DC5A8" w14:textId="77777777" w:rsidR="00A247BB" w:rsidRPr="00A247BB" w:rsidRDefault="00A247BB" w:rsidP="00A247BB">
            <w:pPr>
              <w:spacing w:after="0" w:line="240" w:lineRule="auto"/>
              <w:jc w:val="right"/>
              <w:rPr>
                <w:rFonts w:ascii="Segoe UI" w:eastAsia="Times New Roman" w:hAnsi="Segoe UI" w:cs="Segoe UI"/>
                <w:b/>
                <w:bCs/>
                <w:color w:val="000000"/>
                <w:highlight w:val="yellow"/>
                <w:lang w:val="es-MX" w:eastAsia="es-MX"/>
              </w:rPr>
            </w:pPr>
            <w:r w:rsidRPr="00A247BB">
              <w:rPr>
                <w:rFonts w:ascii="Segoe UI" w:eastAsia="Times New Roman" w:hAnsi="Segoe UI" w:cs="Segoe UI"/>
                <w:b/>
                <w:bCs/>
                <w:color w:val="000000"/>
                <w:highlight w:val="yellow"/>
                <w:lang w:val="es-MX" w:eastAsia="es-MX"/>
              </w:rPr>
              <w:t xml:space="preserve">       7,913 </w:t>
            </w:r>
          </w:p>
        </w:tc>
      </w:tr>
    </w:tbl>
    <w:p w14:paraId="7F9C62BD" w14:textId="06FCB8C9" w:rsidR="001A1D2C" w:rsidRPr="007C14C3" w:rsidRDefault="001A1D2C" w:rsidP="00F024AD">
      <w:pPr>
        <w:spacing w:line="240" w:lineRule="auto"/>
        <w:jc w:val="both"/>
        <w:rPr>
          <w:rFonts w:cstheme="minorHAnsi"/>
        </w:rPr>
      </w:pPr>
    </w:p>
    <w:p w14:paraId="02D457AB" w14:textId="77777777" w:rsidR="00F024AD" w:rsidRPr="007C14C3" w:rsidRDefault="00F024AD" w:rsidP="00F024AD">
      <w:pPr>
        <w:spacing w:line="240" w:lineRule="auto"/>
        <w:jc w:val="both"/>
        <w:rPr>
          <w:rFonts w:cstheme="minorHAnsi"/>
          <w:b/>
          <w:bCs/>
        </w:rPr>
      </w:pPr>
    </w:p>
    <w:p w14:paraId="6FF2FF97" w14:textId="0CD7FE3B" w:rsidR="004C1486" w:rsidRPr="007C14C3" w:rsidRDefault="004C1486" w:rsidP="00816E6E">
      <w:pPr>
        <w:spacing w:line="240" w:lineRule="auto"/>
        <w:ind w:firstLine="720"/>
        <w:jc w:val="both"/>
        <w:rPr>
          <w:rFonts w:cstheme="minorHAnsi"/>
          <w:i/>
          <w:iCs/>
        </w:rPr>
      </w:pPr>
      <w:r w:rsidRPr="007C14C3">
        <w:rPr>
          <w:rFonts w:cstheme="minorHAnsi"/>
          <w:b/>
          <w:bCs/>
        </w:rPr>
        <w:t xml:space="preserve">3.b.2.2.  </w:t>
      </w:r>
      <w:r w:rsidRPr="007C14C3">
        <w:rPr>
          <w:rFonts w:cstheme="minorHAnsi"/>
          <w:i/>
          <w:iCs/>
        </w:rPr>
        <w:t>Other responses in relation to objective 3.b.2.</w:t>
      </w:r>
    </w:p>
    <w:p w14:paraId="78FAB943" w14:textId="0D611B9A" w:rsidR="0051559E" w:rsidRPr="00B92760" w:rsidRDefault="00DE2689" w:rsidP="00A2676F">
      <w:pPr>
        <w:spacing w:line="240" w:lineRule="auto"/>
        <w:jc w:val="both"/>
        <w:rPr>
          <w:rFonts w:cstheme="minorHAnsi"/>
        </w:rPr>
      </w:pPr>
      <w:r w:rsidRPr="00436332">
        <w:rPr>
          <w:rFonts w:cstheme="minorHAnsi"/>
        </w:rPr>
        <w:t xml:space="preserve">At the end of </w:t>
      </w:r>
      <w:r w:rsidR="0006321A" w:rsidRPr="00436332">
        <w:rPr>
          <w:rFonts w:cstheme="minorHAnsi"/>
        </w:rPr>
        <w:t>June,</w:t>
      </w:r>
      <w:r w:rsidRPr="00436332">
        <w:rPr>
          <w:rFonts w:cstheme="minorHAnsi"/>
        </w:rPr>
        <w:t xml:space="preserve"> we sent additional resources to 6 LPs for them to </w:t>
      </w:r>
      <w:r w:rsidRPr="00B92760">
        <w:rPr>
          <w:rFonts w:cstheme="minorHAnsi"/>
        </w:rPr>
        <w:t xml:space="preserve">extend their family orchards activities in order to incorporate more families, giving priority to the families that are currently in the temporal cash transfer program. </w:t>
      </w:r>
      <w:r w:rsidR="00C070BE" w:rsidRPr="00B92760">
        <w:rPr>
          <w:rFonts w:cstheme="minorHAnsi"/>
        </w:rPr>
        <w:t>In July</w:t>
      </w:r>
      <w:r w:rsidR="00EF0676" w:rsidRPr="00B92760">
        <w:rPr>
          <w:rFonts w:cstheme="minorHAnsi"/>
        </w:rPr>
        <w:t xml:space="preserve">, </w:t>
      </w:r>
      <w:r w:rsidR="00436332" w:rsidRPr="00B92760">
        <w:rPr>
          <w:rFonts w:cstheme="minorHAnsi"/>
        </w:rPr>
        <w:t>212 families have been included in this project</w:t>
      </w:r>
      <w:r w:rsidR="00C070BE" w:rsidRPr="00B92760">
        <w:rPr>
          <w:rFonts w:cstheme="minorHAnsi"/>
        </w:rPr>
        <w:t>, and in A</w:t>
      </w:r>
      <w:r w:rsidR="007E4EA1" w:rsidRPr="00B92760">
        <w:rPr>
          <w:rFonts w:cstheme="minorHAnsi"/>
        </w:rPr>
        <w:t>u</w:t>
      </w:r>
      <w:r w:rsidR="00C070BE" w:rsidRPr="00B92760">
        <w:rPr>
          <w:rFonts w:cstheme="minorHAnsi"/>
        </w:rPr>
        <w:t xml:space="preserve">gust </w:t>
      </w:r>
      <w:r w:rsidR="00986477" w:rsidRPr="00B92760">
        <w:rPr>
          <w:rFonts w:cstheme="minorHAnsi"/>
        </w:rPr>
        <w:t xml:space="preserve">220 more families received </w:t>
      </w:r>
      <w:r w:rsidR="007E4EA1" w:rsidRPr="00B92760">
        <w:rPr>
          <w:rFonts w:cstheme="minorHAnsi"/>
        </w:rPr>
        <w:t xml:space="preserve">materials and training to implement their orchard (total </w:t>
      </w:r>
      <w:r w:rsidR="00CE2882" w:rsidRPr="00B92760">
        <w:rPr>
          <w:rFonts w:cstheme="minorHAnsi"/>
        </w:rPr>
        <w:t xml:space="preserve">= 432 orchards installed </w:t>
      </w:r>
      <w:proofErr w:type="spellStart"/>
      <w:r w:rsidR="00CE2882" w:rsidRPr="00B92760">
        <w:rPr>
          <w:rFonts w:cstheme="minorHAnsi"/>
        </w:rPr>
        <w:t>n</w:t>
      </w:r>
      <w:proofErr w:type="spellEnd"/>
      <w:r w:rsidR="00CE2882" w:rsidRPr="00B92760">
        <w:rPr>
          <w:rFonts w:cstheme="minorHAnsi"/>
        </w:rPr>
        <w:t xml:space="preserve"> July/august period).</w:t>
      </w:r>
      <w:r w:rsidR="00173B5E" w:rsidRPr="00B92760">
        <w:rPr>
          <w:rFonts w:cstheme="minorHAnsi"/>
        </w:rPr>
        <w:t xml:space="preserve"> In September, the orchards ascend to </w:t>
      </w:r>
      <w:r w:rsidR="00D43BBF" w:rsidRPr="00B92760">
        <w:rPr>
          <w:rFonts w:cstheme="minorHAnsi"/>
        </w:rPr>
        <w:t xml:space="preserve">530 (+98 individual orchards launched in </w:t>
      </w:r>
      <w:r w:rsidR="003E1B2D" w:rsidRPr="00B92760">
        <w:rPr>
          <w:rFonts w:cstheme="minorHAnsi"/>
        </w:rPr>
        <w:t>September</w:t>
      </w:r>
      <w:r w:rsidR="00D43BBF" w:rsidRPr="00B92760">
        <w:rPr>
          <w:rFonts w:cstheme="minorHAnsi"/>
        </w:rPr>
        <w:t>)</w:t>
      </w:r>
    </w:p>
    <w:p w14:paraId="156C5FDF" w14:textId="1A732590" w:rsidR="00CE2882" w:rsidRPr="00B92760" w:rsidRDefault="00CE2882" w:rsidP="00A2676F">
      <w:pPr>
        <w:spacing w:line="240" w:lineRule="auto"/>
        <w:jc w:val="both"/>
        <w:rPr>
          <w:rFonts w:cstheme="minorHAnsi"/>
        </w:rPr>
      </w:pPr>
      <w:r w:rsidRPr="00B92760">
        <w:rPr>
          <w:rFonts w:cstheme="minorHAnsi"/>
        </w:rPr>
        <w:t xml:space="preserve">One LP started a pilot </w:t>
      </w:r>
      <w:r w:rsidR="008F7A0C" w:rsidRPr="00B92760">
        <w:rPr>
          <w:rFonts w:cstheme="minorHAnsi"/>
        </w:rPr>
        <w:t>for backyard poultry, with 28 families. We will monitor the results to see if it is feasible to replicate with other LPs, considering the specific needs in terms of follow up, veterinary services, etc. that this kind of project requires and that not all LPs have such installed capacities.</w:t>
      </w:r>
      <w:r w:rsidR="00D43BBF" w:rsidRPr="00B92760">
        <w:rPr>
          <w:rFonts w:cstheme="minorHAnsi"/>
        </w:rPr>
        <w:t xml:space="preserve"> A new group of families has been benefitted in Sep</w:t>
      </w:r>
      <w:r w:rsidR="00166E52" w:rsidRPr="00B92760">
        <w:rPr>
          <w:rFonts w:cstheme="minorHAnsi"/>
        </w:rPr>
        <w:t>tember (+ 29 families)</w:t>
      </w:r>
    </w:p>
    <w:p w14:paraId="593B7E3A" w14:textId="2F8F2D26" w:rsidR="00E30123" w:rsidRPr="00A2676F" w:rsidRDefault="00E30123" w:rsidP="00A2676F">
      <w:pPr>
        <w:spacing w:line="240" w:lineRule="auto"/>
        <w:jc w:val="both"/>
        <w:rPr>
          <w:rFonts w:cstheme="minorHAnsi"/>
        </w:rPr>
      </w:pPr>
      <w:r w:rsidRPr="00192353">
        <w:rPr>
          <w:rFonts w:cstheme="minorHAnsi"/>
          <w:highlight w:val="yellow"/>
        </w:rPr>
        <w:t>On another hand, some LPs have secured additional support</w:t>
      </w:r>
      <w:r w:rsidR="00CC1CC4" w:rsidRPr="00192353">
        <w:rPr>
          <w:rFonts w:cstheme="minorHAnsi"/>
          <w:highlight w:val="yellow"/>
        </w:rPr>
        <w:t xml:space="preserve"> through external partnerships</w:t>
      </w:r>
      <w:r w:rsidRPr="00192353">
        <w:rPr>
          <w:rFonts w:cstheme="minorHAnsi"/>
          <w:highlight w:val="yellow"/>
        </w:rPr>
        <w:t xml:space="preserve"> </w:t>
      </w:r>
      <w:r w:rsidR="00CC1CC4" w:rsidRPr="00192353">
        <w:rPr>
          <w:rFonts w:cstheme="minorHAnsi"/>
          <w:highlight w:val="yellow"/>
        </w:rPr>
        <w:t xml:space="preserve">to enhance families’ food security, distributing </w:t>
      </w:r>
      <w:r w:rsidR="0006321A" w:rsidRPr="00192353">
        <w:rPr>
          <w:rFonts w:cstheme="minorHAnsi"/>
          <w:highlight w:val="yellow"/>
        </w:rPr>
        <w:t>food pantries to</w:t>
      </w:r>
      <w:r w:rsidR="003E1B2D" w:rsidRPr="00192353">
        <w:rPr>
          <w:rFonts w:cstheme="minorHAnsi"/>
          <w:highlight w:val="yellow"/>
        </w:rPr>
        <w:t xml:space="preserve"> </w:t>
      </w:r>
      <w:r w:rsidR="00192353" w:rsidRPr="00192353">
        <w:rPr>
          <w:rFonts w:cstheme="minorHAnsi"/>
          <w:highlight w:val="yellow"/>
        </w:rPr>
        <w:t>406</w:t>
      </w:r>
      <w:r w:rsidR="003E1B2D" w:rsidRPr="00192353">
        <w:rPr>
          <w:rFonts w:cstheme="minorHAnsi"/>
          <w:highlight w:val="yellow"/>
        </w:rPr>
        <w:t xml:space="preserve"> new families</w:t>
      </w:r>
      <w:r w:rsidR="00192353" w:rsidRPr="00192353">
        <w:rPr>
          <w:rFonts w:cstheme="minorHAnsi"/>
          <w:highlight w:val="yellow"/>
        </w:rPr>
        <w:t xml:space="preserve"> during this month</w:t>
      </w:r>
      <w:r w:rsidR="003E1B2D" w:rsidRPr="00192353">
        <w:rPr>
          <w:rFonts w:cstheme="minorHAnsi"/>
          <w:highlight w:val="yellow"/>
        </w:rPr>
        <w:t>.</w:t>
      </w:r>
    </w:p>
    <w:p w14:paraId="4C52F806" w14:textId="77777777" w:rsidR="004C1486" w:rsidRDefault="004C1486" w:rsidP="00816E6E">
      <w:pPr>
        <w:spacing w:line="240" w:lineRule="auto"/>
        <w:jc w:val="both"/>
        <w:rPr>
          <w:rFonts w:cstheme="minorHAnsi"/>
          <w:i/>
          <w:iCs/>
        </w:rPr>
      </w:pPr>
    </w:p>
    <w:p w14:paraId="2601D540" w14:textId="77777777" w:rsidR="004C1486" w:rsidRDefault="004C1486" w:rsidP="00816E6E">
      <w:pPr>
        <w:spacing w:line="240" w:lineRule="auto"/>
        <w:ind w:left="720"/>
        <w:jc w:val="both"/>
        <w:rPr>
          <w:rFonts w:cstheme="minorHAnsi"/>
          <w:b/>
          <w:bCs/>
        </w:rPr>
      </w:pPr>
      <w:r w:rsidRPr="00D34995">
        <w:rPr>
          <w:noProof/>
          <w:color w:val="2B579A"/>
          <w:shd w:val="clear" w:color="auto" w:fill="E6E6E6"/>
        </w:rPr>
        <mc:AlternateContent>
          <mc:Choice Requires="wps">
            <w:drawing>
              <wp:anchor distT="45720" distB="45720" distL="114300" distR="114300" simplePos="0" relativeHeight="251662336" behindDoc="0" locked="0" layoutInCell="1" allowOverlap="1" wp14:anchorId="5739B6BD" wp14:editId="5C24561D">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1B615771" w14:textId="77777777" w:rsidR="006B4A0E" w:rsidRDefault="006B4A0E" w:rsidP="004C1486">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006446BF" w14:textId="77777777" w:rsidR="006B4A0E" w:rsidRDefault="006B4A0E" w:rsidP="004C1486">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9B6BD" id="Text Box 3" o:spid="_x0000_s1028" type="#_x0000_t202" style="position:absolute;left:0;text-align:left;margin-left:0;margin-top:17.5pt;width:501.75pt;height:8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1B615771" w14:textId="77777777" w:rsidR="006B4A0E" w:rsidRDefault="006B4A0E" w:rsidP="004C1486">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006446BF" w14:textId="77777777" w:rsidR="006B4A0E" w:rsidRDefault="006B4A0E" w:rsidP="004C1486">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3.b.3. Keep children safe from Violence : physically and emotionally</w:t>
      </w:r>
    </w:p>
    <w:p w14:paraId="2F5EAE46" w14:textId="12F41CC8" w:rsidR="004C1486" w:rsidRPr="008C2250" w:rsidRDefault="00B62D4A" w:rsidP="00436332">
      <w:pPr>
        <w:spacing w:line="240" w:lineRule="auto"/>
        <w:jc w:val="both"/>
        <w:rPr>
          <w:rFonts w:cstheme="minorHAnsi"/>
        </w:rPr>
      </w:pPr>
      <w:r w:rsidRPr="008C2250">
        <w:rPr>
          <w:rFonts w:cstheme="minorHAnsi"/>
        </w:rPr>
        <w:t xml:space="preserve">Aligned to what was mentioned in 3.b.1, we are sending each week an “information package” to the LPs, including recommendations for activities and violence prevention, with tips about positive parenting, to be disseminated at community level. In addition, the LPs are working in coordination with the activated CBCPM and local authorities to detect and refer any case of abuse, neglect, </w:t>
      </w:r>
      <w:r w:rsidR="00436332" w:rsidRPr="008C2250">
        <w:rPr>
          <w:rFonts w:cstheme="minorHAnsi"/>
        </w:rPr>
        <w:t>violence,</w:t>
      </w:r>
      <w:r w:rsidRPr="008C2250">
        <w:rPr>
          <w:rFonts w:cstheme="minorHAnsi"/>
        </w:rPr>
        <w:t xml:space="preserve"> or exploitation.</w:t>
      </w:r>
    </w:p>
    <w:p w14:paraId="236EBB94" w14:textId="40693B30" w:rsidR="00742B49" w:rsidRPr="002D045A" w:rsidRDefault="00742B49" w:rsidP="00742B49">
      <w:pPr>
        <w:spacing w:line="240" w:lineRule="auto"/>
        <w:jc w:val="both"/>
        <w:rPr>
          <w:rFonts w:cstheme="minorHAnsi"/>
        </w:rPr>
      </w:pPr>
      <w:r w:rsidRPr="00D56999">
        <w:rPr>
          <w:rFonts w:cstheme="minorHAnsi"/>
          <w:highlight w:val="yellow"/>
        </w:rPr>
        <w:t>During</w:t>
      </w:r>
      <w:r w:rsidR="000E5C9E">
        <w:rPr>
          <w:rFonts w:cstheme="minorHAnsi"/>
          <w:highlight w:val="yellow"/>
        </w:rPr>
        <w:t xml:space="preserve"> </w:t>
      </w:r>
      <w:r w:rsidR="00BC13EE">
        <w:rPr>
          <w:rFonts w:cstheme="minorHAnsi"/>
          <w:highlight w:val="yellow"/>
        </w:rPr>
        <w:t>Nov</w:t>
      </w:r>
      <w:r w:rsidR="000E5C9E">
        <w:rPr>
          <w:rFonts w:cstheme="minorHAnsi"/>
          <w:highlight w:val="yellow"/>
        </w:rPr>
        <w:t>ember</w:t>
      </w:r>
      <w:r w:rsidR="00C46C7E" w:rsidRPr="00D56999">
        <w:rPr>
          <w:rFonts w:cstheme="minorHAnsi"/>
          <w:highlight w:val="yellow"/>
        </w:rPr>
        <w:t>:</w:t>
      </w:r>
    </w:p>
    <w:tbl>
      <w:tblPr>
        <w:tblpPr w:leftFromText="141" w:rightFromText="141" w:vertAnchor="text" w:horzAnchor="margin" w:tblpY="125"/>
        <w:tblW w:w="7083" w:type="dxa"/>
        <w:tblCellMar>
          <w:left w:w="70" w:type="dxa"/>
          <w:right w:w="70" w:type="dxa"/>
        </w:tblCellMar>
        <w:tblLook w:val="04A0" w:firstRow="1" w:lastRow="0" w:firstColumn="1" w:lastColumn="0" w:noHBand="0" w:noVBand="1"/>
      </w:tblPr>
      <w:tblGrid>
        <w:gridCol w:w="1985"/>
        <w:gridCol w:w="2972"/>
        <w:gridCol w:w="2126"/>
      </w:tblGrid>
      <w:tr w:rsidR="003D2F5A" w:rsidRPr="000E5C9E" w14:paraId="0FAB3CDA" w14:textId="77777777" w:rsidTr="00B87A0B">
        <w:trPr>
          <w:trHeight w:val="300"/>
        </w:trPr>
        <w:tc>
          <w:tcPr>
            <w:tcW w:w="1985" w:type="dxa"/>
            <w:vMerge w:val="restart"/>
            <w:tcBorders>
              <w:top w:val="single" w:sz="4" w:space="0" w:color="FFFFFF"/>
              <w:left w:val="single" w:sz="4" w:space="0" w:color="FFFFFF"/>
              <w:bottom w:val="single" w:sz="4" w:space="0" w:color="FFFFFF"/>
              <w:right w:val="single" w:sz="4" w:space="0" w:color="FFFFFF"/>
            </w:tcBorders>
            <w:shd w:val="clear" w:color="000000" w:fill="9BC2E6"/>
            <w:vAlign w:val="center"/>
            <w:hideMark/>
          </w:tcPr>
          <w:p w14:paraId="6A1EDC14" w14:textId="77777777" w:rsidR="003D2F5A" w:rsidRPr="00AF4E20" w:rsidRDefault="003D2F5A" w:rsidP="003D2F5A">
            <w:pPr>
              <w:spacing w:after="0" w:line="240" w:lineRule="auto"/>
              <w:rPr>
                <w:rFonts w:ascii="Calibri" w:eastAsia="Times New Roman" w:hAnsi="Calibri" w:cs="Calibri"/>
                <w:color w:val="000000"/>
                <w:lang w:eastAsia="es-MX"/>
              </w:rPr>
            </w:pPr>
            <w:r w:rsidRPr="00AF4E20">
              <w:rPr>
                <w:rFonts w:ascii="Calibri" w:eastAsia="Times New Roman" w:hAnsi="Calibri" w:cs="Calibri"/>
                <w:color w:val="000000"/>
                <w:lang w:eastAsia="es-MX"/>
              </w:rPr>
              <w:t>Violence prevention messages disseminated through…</w:t>
            </w:r>
          </w:p>
        </w:tc>
        <w:tc>
          <w:tcPr>
            <w:tcW w:w="2972" w:type="dxa"/>
            <w:tcBorders>
              <w:top w:val="single" w:sz="4" w:space="0" w:color="FFFFFF"/>
              <w:left w:val="nil"/>
              <w:bottom w:val="single" w:sz="4" w:space="0" w:color="FFFFFF"/>
              <w:right w:val="single" w:sz="4" w:space="0" w:color="FFFFFF"/>
            </w:tcBorders>
            <w:shd w:val="clear" w:color="000000" w:fill="DDEBF7"/>
            <w:noWrap/>
            <w:vAlign w:val="bottom"/>
            <w:hideMark/>
          </w:tcPr>
          <w:p w14:paraId="3CEDD7C3" w14:textId="42629D6A" w:rsidR="003D2F5A" w:rsidRPr="00AF4E20" w:rsidRDefault="008D27E2" w:rsidP="003D2F5A">
            <w:pPr>
              <w:spacing w:after="0" w:line="240" w:lineRule="auto"/>
              <w:rPr>
                <w:rFonts w:ascii="Calibri" w:eastAsia="Times New Roman" w:hAnsi="Calibri" w:cs="Calibri"/>
                <w:color w:val="000000"/>
                <w:lang w:val="es-MX" w:eastAsia="es-MX"/>
              </w:rPr>
            </w:pPr>
            <w:proofErr w:type="spellStart"/>
            <w:r w:rsidRPr="00AF4E20">
              <w:rPr>
                <w:rFonts w:ascii="Calibri" w:eastAsia="Times New Roman" w:hAnsi="Calibri" w:cs="Calibri"/>
                <w:color w:val="000000"/>
                <w:lang w:val="es-MX" w:eastAsia="es-MX"/>
              </w:rPr>
              <w:t>Infographics</w:t>
            </w:r>
            <w:proofErr w:type="spellEnd"/>
          </w:p>
        </w:tc>
        <w:tc>
          <w:tcPr>
            <w:tcW w:w="2126" w:type="dxa"/>
            <w:tcBorders>
              <w:top w:val="single" w:sz="4" w:space="0" w:color="FFFFFF"/>
              <w:left w:val="nil"/>
              <w:bottom w:val="single" w:sz="4" w:space="0" w:color="FFFFFF"/>
              <w:right w:val="single" w:sz="4" w:space="0" w:color="FFFFFF"/>
            </w:tcBorders>
            <w:shd w:val="clear" w:color="000000" w:fill="DDEBF7"/>
            <w:noWrap/>
            <w:vAlign w:val="center"/>
          </w:tcPr>
          <w:p w14:paraId="0B7B2E48" w14:textId="78E36868" w:rsidR="003D2F5A" w:rsidRPr="0099709D" w:rsidRDefault="0099709D" w:rsidP="003D2F5A">
            <w:pPr>
              <w:spacing w:after="0" w:line="240" w:lineRule="auto"/>
              <w:jc w:val="center"/>
              <w:rPr>
                <w:rFonts w:ascii="Calibri" w:eastAsia="Times New Roman" w:hAnsi="Calibri" w:cs="Calibri"/>
                <w:color w:val="000000"/>
                <w:highlight w:val="yellow"/>
                <w:lang w:val="es-MX" w:eastAsia="es-MX"/>
              </w:rPr>
            </w:pPr>
            <w:r w:rsidRPr="0099709D">
              <w:rPr>
                <w:rFonts w:ascii="Calibri" w:eastAsia="Times New Roman" w:hAnsi="Calibri" w:cs="Calibri"/>
                <w:color w:val="000000"/>
                <w:highlight w:val="yellow"/>
                <w:lang w:val="es-MX" w:eastAsia="es-MX"/>
              </w:rPr>
              <w:t>54</w:t>
            </w:r>
          </w:p>
        </w:tc>
      </w:tr>
      <w:tr w:rsidR="003D2F5A" w:rsidRPr="000E5C9E" w14:paraId="71671E57" w14:textId="77777777" w:rsidTr="00B87A0B">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374A2F9E" w14:textId="77777777" w:rsidR="003D2F5A" w:rsidRPr="00AF4E20" w:rsidRDefault="003D2F5A" w:rsidP="003D2F5A">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hideMark/>
          </w:tcPr>
          <w:p w14:paraId="3411919F" w14:textId="3DE45945" w:rsidR="003D2F5A" w:rsidRPr="00AF4E20" w:rsidRDefault="008D27E2" w:rsidP="003D2F5A">
            <w:pPr>
              <w:spacing w:after="0" w:line="240" w:lineRule="auto"/>
              <w:rPr>
                <w:rFonts w:ascii="Calibri" w:eastAsia="Times New Roman" w:hAnsi="Calibri" w:cs="Calibri"/>
                <w:color w:val="000000"/>
                <w:lang w:val="es-MX" w:eastAsia="es-MX"/>
              </w:rPr>
            </w:pPr>
            <w:proofErr w:type="spellStart"/>
            <w:r w:rsidRPr="00AF4E20">
              <w:rPr>
                <w:rFonts w:ascii="Calibri" w:eastAsia="Times New Roman" w:hAnsi="Calibri" w:cs="Calibri"/>
                <w:color w:val="000000"/>
                <w:lang w:val="es-MX" w:eastAsia="es-MX"/>
              </w:rPr>
              <w:t>Webinars</w:t>
            </w:r>
            <w:proofErr w:type="spellEnd"/>
          </w:p>
        </w:tc>
        <w:tc>
          <w:tcPr>
            <w:tcW w:w="2126" w:type="dxa"/>
            <w:tcBorders>
              <w:top w:val="nil"/>
              <w:left w:val="nil"/>
              <w:bottom w:val="single" w:sz="4" w:space="0" w:color="FFFFFF"/>
              <w:right w:val="single" w:sz="4" w:space="0" w:color="FFFFFF"/>
            </w:tcBorders>
            <w:shd w:val="clear" w:color="000000" w:fill="DDEBF7"/>
            <w:noWrap/>
            <w:vAlign w:val="center"/>
          </w:tcPr>
          <w:p w14:paraId="210C56B5" w14:textId="0E75A921" w:rsidR="003D2F5A" w:rsidRPr="0099709D" w:rsidRDefault="0099709D" w:rsidP="003D2F5A">
            <w:pPr>
              <w:spacing w:after="0" w:line="240" w:lineRule="auto"/>
              <w:jc w:val="center"/>
              <w:rPr>
                <w:rFonts w:ascii="Calibri" w:eastAsia="Times New Roman" w:hAnsi="Calibri" w:cs="Calibri"/>
                <w:color w:val="000000"/>
                <w:highlight w:val="yellow"/>
                <w:lang w:val="es-MX" w:eastAsia="es-MX"/>
              </w:rPr>
            </w:pPr>
            <w:r w:rsidRPr="0099709D">
              <w:rPr>
                <w:rFonts w:ascii="Calibri" w:eastAsia="Times New Roman" w:hAnsi="Calibri" w:cs="Calibri"/>
                <w:color w:val="000000"/>
                <w:highlight w:val="yellow"/>
                <w:lang w:val="es-MX" w:eastAsia="es-MX"/>
              </w:rPr>
              <w:t>2</w:t>
            </w:r>
          </w:p>
        </w:tc>
      </w:tr>
      <w:tr w:rsidR="003D2F5A" w:rsidRPr="000E5C9E" w14:paraId="7081C054" w14:textId="77777777" w:rsidTr="008D27E2">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1C03DF7A" w14:textId="77777777" w:rsidR="003D2F5A" w:rsidRPr="00AF4E20" w:rsidRDefault="003D2F5A" w:rsidP="003D2F5A">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tcPr>
          <w:p w14:paraId="5BA10623" w14:textId="6A9EEAA3" w:rsidR="003D2F5A" w:rsidRPr="00AF4E20" w:rsidRDefault="007F2063" w:rsidP="003D2F5A">
            <w:pPr>
              <w:spacing w:after="0" w:line="240" w:lineRule="auto"/>
              <w:rPr>
                <w:rFonts w:ascii="Calibri" w:eastAsia="Times New Roman" w:hAnsi="Calibri" w:cs="Calibri"/>
                <w:color w:val="000000"/>
                <w:lang w:val="es-MX" w:eastAsia="es-MX"/>
              </w:rPr>
            </w:pPr>
            <w:r w:rsidRPr="00AF4E20">
              <w:rPr>
                <w:rFonts w:ascii="Calibri" w:eastAsia="Times New Roman" w:hAnsi="Calibri" w:cs="Calibri"/>
                <w:color w:val="000000"/>
                <w:lang w:val="es-MX" w:eastAsia="es-MX"/>
              </w:rPr>
              <w:t>Radio Spots</w:t>
            </w:r>
          </w:p>
        </w:tc>
        <w:tc>
          <w:tcPr>
            <w:tcW w:w="2126" w:type="dxa"/>
            <w:tcBorders>
              <w:top w:val="nil"/>
              <w:left w:val="nil"/>
              <w:bottom w:val="single" w:sz="4" w:space="0" w:color="FFFFFF"/>
              <w:right w:val="single" w:sz="4" w:space="0" w:color="FFFFFF"/>
            </w:tcBorders>
            <w:shd w:val="clear" w:color="000000" w:fill="DDEBF7"/>
            <w:noWrap/>
            <w:vAlign w:val="center"/>
          </w:tcPr>
          <w:p w14:paraId="4B755D1B" w14:textId="6087EDBE" w:rsidR="003D2F5A" w:rsidRPr="0099709D" w:rsidRDefault="0099709D" w:rsidP="003D2F5A">
            <w:pPr>
              <w:spacing w:after="0" w:line="240" w:lineRule="auto"/>
              <w:jc w:val="center"/>
              <w:rPr>
                <w:rFonts w:ascii="Calibri" w:eastAsia="Times New Roman" w:hAnsi="Calibri" w:cs="Calibri"/>
                <w:color w:val="000000"/>
                <w:highlight w:val="yellow"/>
                <w:lang w:val="es-MX" w:eastAsia="es-MX"/>
              </w:rPr>
            </w:pPr>
            <w:r w:rsidRPr="0099709D">
              <w:rPr>
                <w:rFonts w:ascii="Calibri" w:eastAsia="Times New Roman" w:hAnsi="Calibri" w:cs="Calibri"/>
                <w:color w:val="000000"/>
                <w:highlight w:val="yellow"/>
                <w:lang w:val="es-MX" w:eastAsia="es-MX"/>
              </w:rPr>
              <w:t>9</w:t>
            </w:r>
          </w:p>
        </w:tc>
      </w:tr>
      <w:tr w:rsidR="008D27E2" w:rsidRPr="000E5C9E" w14:paraId="55B1994D" w14:textId="77777777" w:rsidTr="008D27E2">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tcPr>
          <w:p w14:paraId="7B20396C" w14:textId="77777777" w:rsidR="008D27E2" w:rsidRPr="00AF4E20" w:rsidRDefault="008D27E2" w:rsidP="003D2F5A">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tcPr>
          <w:p w14:paraId="1E47D90D" w14:textId="54BF1871" w:rsidR="008D27E2" w:rsidRPr="00AF4E20" w:rsidRDefault="007F2063" w:rsidP="003D2F5A">
            <w:pPr>
              <w:spacing w:after="0" w:line="240" w:lineRule="auto"/>
              <w:rPr>
                <w:rFonts w:ascii="Calibri" w:eastAsia="Times New Roman" w:hAnsi="Calibri" w:cs="Calibri"/>
                <w:color w:val="000000"/>
                <w:lang w:val="es-MX" w:eastAsia="es-MX"/>
              </w:rPr>
            </w:pPr>
            <w:r w:rsidRPr="00AF4E20">
              <w:rPr>
                <w:rFonts w:ascii="Calibri" w:eastAsia="Times New Roman" w:hAnsi="Calibri" w:cs="Calibri"/>
                <w:color w:val="000000"/>
                <w:lang w:val="es-MX" w:eastAsia="es-MX"/>
              </w:rPr>
              <w:t xml:space="preserve">Speaker </w:t>
            </w:r>
            <w:proofErr w:type="spellStart"/>
            <w:r w:rsidRPr="00AF4E20">
              <w:rPr>
                <w:rFonts w:ascii="Calibri" w:eastAsia="Times New Roman" w:hAnsi="Calibri" w:cs="Calibri"/>
                <w:color w:val="000000"/>
                <w:lang w:val="es-MX" w:eastAsia="es-MX"/>
              </w:rPr>
              <w:t>messages</w:t>
            </w:r>
            <w:proofErr w:type="spellEnd"/>
          </w:p>
        </w:tc>
        <w:tc>
          <w:tcPr>
            <w:tcW w:w="2126" w:type="dxa"/>
            <w:tcBorders>
              <w:top w:val="nil"/>
              <w:left w:val="nil"/>
              <w:bottom w:val="single" w:sz="4" w:space="0" w:color="FFFFFF"/>
              <w:right w:val="single" w:sz="4" w:space="0" w:color="FFFFFF"/>
            </w:tcBorders>
            <w:shd w:val="clear" w:color="000000" w:fill="DDEBF7"/>
            <w:noWrap/>
            <w:vAlign w:val="center"/>
          </w:tcPr>
          <w:p w14:paraId="455E8218" w14:textId="43C7EB86" w:rsidR="008D27E2" w:rsidRPr="0099709D" w:rsidRDefault="0099709D" w:rsidP="003D2F5A">
            <w:pPr>
              <w:spacing w:after="0" w:line="240" w:lineRule="auto"/>
              <w:jc w:val="center"/>
              <w:rPr>
                <w:rFonts w:ascii="Calibri" w:eastAsia="Times New Roman" w:hAnsi="Calibri" w:cs="Calibri"/>
                <w:color w:val="000000"/>
                <w:highlight w:val="yellow"/>
                <w:lang w:val="es-MX" w:eastAsia="es-MX"/>
              </w:rPr>
            </w:pPr>
            <w:r w:rsidRPr="0099709D">
              <w:rPr>
                <w:rFonts w:ascii="Calibri" w:eastAsia="Times New Roman" w:hAnsi="Calibri" w:cs="Calibri"/>
                <w:color w:val="000000"/>
                <w:highlight w:val="yellow"/>
                <w:lang w:val="es-MX" w:eastAsia="es-MX"/>
              </w:rPr>
              <w:t>11</w:t>
            </w:r>
          </w:p>
        </w:tc>
      </w:tr>
      <w:tr w:rsidR="003D2F5A" w:rsidRPr="000E5C9E" w14:paraId="580C0D16" w14:textId="77777777" w:rsidTr="008D27E2">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3CBC4975" w14:textId="77777777" w:rsidR="003D2F5A" w:rsidRPr="00AF4E20" w:rsidRDefault="003D2F5A" w:rsidP="003D2F5A">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tcPr>
          <w:p w14:paraId="1E5AD98F" w14:textId="1549E632" w:rsidR="003D2F5A" w:rsidRPr="00AF4E20" w:rsidRDefault="007F2063" w:rsidP="003D2F5A">
            <w:pPr>
              <w:spacing w:after="0" w:line="240" w:lineRule="auto"/>
              <w:rPr>
                <w:rFonts w:ascii="Calibri" w:eastAsia="Times New Roman" w:hAnsi="Calibri" w:cs="Calibri"/>
                <w:color w:val="000000"/>
                <w:lang w:val="es-MX" w:eastAsia="es-MX"/>
              </w:rPr>
            </w:pPr>
            <w:r w:rsidRPr="00AF4E20">
              <w:rPr>
                <w:rFonts w:ascii="Calibri" w:eastAsia="Times New Roman" w:hAnsi="Calibri" w:cs="Calibri"/>
                <w:color w:val="000000"/>
                <w:lang w:val="es-MX" w:eastAsia="es-MX"/>
              </w:rPr>
              <w:t>Videos</w:t>
            </w:r>
          </w:p>
        </w:tc>
        <w:tc>
          <w:tcPr>
            <w:tcW w:w="2126" w:type="dxa"/>
            <w:tcBorders>
              <w:top w:val="nil"/>
              <w:left w:val="nil"/>
              <w:bottom w:val="single" w:sz="4" w:space="0" w:color="FFFFFF"/>
              <w:right w:val="single" w:sz="4" w:space="0" w:color="FFFFFF"/>
            </w:tcBorders>
            <w:shd w:val="clear" w:color="000000" w:fill="DDEBF7"/>
            <w:noWrap/>
            <w:vAlign w:val="center"/>
          </w:tcPr>
          <w:p w14:paraId="1E590470" w14:textId="321F42CF" w:rsidR="003D2F5A" w:rsidRPr="0099709D" w:rsidRDefault="0099709D" w:rsidP="003D2F5A">
            <w:pPr>
              <w:spacing w:after="0" w:line="240" w:lineRule="auto"/>
              <w:jc w:val="center"/>
              <w:rPr>
                <w:rFonts w:ascii="Calibri" w:eastAsia="Times New Roman" w:hAnsi="Calibri" w:cs="Calibri"/>
                <w:color w:val="000000"/>
                <w:highlight w:val="yellow"/>
                <w:lang w:val="es-MX" w:eastAsia="es-MX"/>
              </w:rPr>
            </w:pPr>
            <w:r w:rsidRPr="0099709D">
              <w:rPr>
                <w:rFonts w:ascii="Calibri" w:eastAsia="Times New Roman" w:hAnsi="Calibri" w:cs="Calibri"/>
                <w:color w:val="000000"/>
                <w:highlight w:val="yellow"/>
                <w:lang w:val="es-MX" w:eastAsia="es-MX"/>
              </w:rPr>
              <w:t>4</w:t>
            </w:r>
          </w:p>
        </w:tc>
      </w:tr>
      <w:tr w:rsidR="003D2F5A" w:rsidRPr="000E5C9E" w14:paraId="5879036B" w14:textId="77777777" w:rsidTr="00B87A0B">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615EDB02" w14:textId="77777777" w:rsidR="003D2F5A" w:rsidRPr="00AF4E20" w:rsidRDefault="003D2F5A" w:rsidP="003D2F5A">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hideMark/>
          </w:tcPr>
          <w:p w14:paraId="0F04C9A6" w14:textId="77777777" w:rsidR="003D2F5A" w:rsidRPr="00AF4E20" w:rsidRDefault="003D2F5A" w:rsidP="003D2F5A">
            <w:pPr>
              <w:spacing w:after="0" w:line="240" w:lineRule="auto"/>
              <w:rPr>
                <w:rFonts w:ascii="Calibri" w:eastAsia="Times New Roman" w:hAnsi="Calibri" w:cs="Calibri"/>
                <w:color w:val="000000"/>
                <w:lang w:eastAsia="es-MX"/>
              </w:rPr>
            </w:pPr>
            <w:r w:rsidRPr="00AF4E20">
              <w:rPr>
                <w:rFonts w:ascii="Calibri" w:eastAsia="Times New Roman" w:hAnsi="Calibri" w:cs="Calibri"/>
                <w:color w:val="000000"/>
                <w:lang w:eastAsia="es-MX"/>
              </w:rPr>
              <w:t>Other (posters, flyers or tarps)</w:t>
            </w:r>
          </w:p>
        </w:tc>
        <w:tc>
          <w:tcPr>
            <w:tcW w:w="2126" w:type="dxa"/>
            <w:tcBorders>
              <w:top w:val="nil"/>
              <w:left w:val="nil"/>
              <w:bottom w:val="single" w:sz="4" w:space="0" w:color="FFFFFF"/>
              <w:right w:val="single" w:sz="4" w:space="0" w:color="FFFFFF"/>
            </w:tcBorders>
            <w:shd w:val="clear" w:color="000000" w:fill="DDEBF7"/>
            <w:noWrap/>
            <w:vAlign w:val="center"/>
          </w:tcPr>
          <w:p w14:paraId="45B8AAB0" w14:textId="28B39970" w:rsidR="003D2F5A" w:rsidRPr="0099709D" w:rsidRDefault="0099709D" w:rsidP="003D2F5A">
            <w:pPr>
              <w:spacing w:after="0" w:line="240" w:lineRule="auto"/>
              <w:jc w:val="center"/>
              <w:rPr>
                <w:rFonts w:ascii="Calibri" w:eastAsia="Times New Roman" w:hAnsi="Calibri" w:cs="Calibri"/>
                <w:color w:val="000000"/>
                <w:highlight w:val="yellow"/>
                <w:lang w:val="es-MX" w:eastAsia="es-MX"/>
              </w:rPr>
            </w:pPr>
            <w:r w:rsidRPr="0099709D">
              <w:rPr>
                <w:rFonts w:ascii="Calibri" w:eastAsia="Times New Roman" w:hAnsi="Calibri" w:cs="Calibri"/>
                <w:color w:val="000000"/>
                <w:highlight w:val="yellow"/>
                <w:lang w:val="es-MX" w:eastAsia="es-MX"/>
              </w:rPr>
              <w:t>3</w:t>
            </w:r>
          </w:p>
        </w:tc>
      </w:tr>
      <w:tr w:rsidR="00742B49" w:rsidRPr="000E5C9E" w14:paraId="30DCBCCD" w14:textId="77777777" w:rsidTr="00B87A0B">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358505C6" w14:textId="77777777" w:rsidR="00742B49" w:rsidRPr="00AF4E20" w:rsidRDefault="00742B49" w:rsidP="006B4A0E">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5B9BD5"/>
            <w:vAlign w:val="bottom"/>
            <w:hideMark/>
          </w:tcPr>
          <w:p w14:paraId="4B3B57F8" w14:textId="77777777" w:rsidR="00742B49" w:rsidRPr="00AF4E20" w:rsidRDefault="00742B49" w:rsidP="006B4A0E">
            <w:pPr>
              <w:spacing w:after="0" w:line="240" w:lineRule="auto"/>
              <w:rPr>
                <w:rFonts w:ascii="Calibri" w:eastAsia="Times New Roman" w:hAnsi="Calibri" w:cs="Calibri"/>
                <w:b/>
                <w:bCs/>
                <w:lang w:val="es-MX" w:eastAsia="es-MX"/>
              </w:rPr>
            </w:pPr>
            <w:r w:rsidRPr="00AF4E20">
              <w:rPr>
                <w:rFonts w:ascii="Calibri" w:eastAsia="Times New Roman" w:hAnsi="Calibri" w:cs="Calibri"/>
                <w:b/>
                <w:bCs/>
                <w:lang w:val="es-MX" w:eastAsia="es-MX"/>
              </w:rPr>
              <w:t xml:space="preserve">Total </w:t>
            </w:r>
          </w:p>
        </w:tc>
        <w:tc>
          <w:tcPr>
            <w:tcW w:w="2126" w:type="dxa"/>
            <w:tcBorders>
              <w:top w:val="nil"/>
              <w:left w:val="nil"/>
              <w:bottom w:val="single" w:sz="4" w:space="0" w:color="FFFFFF"/>
              <w:right w:val="single" w:sz="4" w:space="0" w:color="FFFFFF"/>
            </w:tcBorders>
            <w:shd w:val="clear" w:color="000000" w:fill="5B9BD5"/>
            <w:noWrap/>
            <w:vAlign w:val="bottom"/>
          </w:tcPr>
          <w:p w14:paraId="3EAA932B" w14:textId="27EE724E" w:rsidR="00742B49" w:rsidRPr="0099709D" w:rsidRDefault="0099709D" w:rsidP="006B4A0E">
            <w:pPr>
              <w:spacing w:after="0" w:line="240" w:lineRule="auto"/>
              <w:jc w:val="center"/>
              <w:rPr>
                <w:rFonts w:ascii="Calibri" w:eastAsia="Times New Roman" w:hAnsi="Calibri" w:cs="Calibri"/>
                <w:b/>
                <w:bCs/>
                <w:highlight w:val="yellow"/>
                <w:lang w:val="es-MX" w:eastAsia="es-MX"/>
              </w:rPr>
            </w:pPr>
            <w:r w:rsidRPr="0099709D">
              <w:rPr>
                <w:rFonts w:ascii="Calibri" w:eastAsia="Times New Roman" w:hAnsi="Calibri" w:cs="Calibri"/>
                <w:b/>
                <w:bCs/>
                <w:highlight w:val="yellow"/>
                <w:lang w:val="es-MX" w:eastAsia="es-MX"/>
              </w:rPr>
              <w:t>83</w:t>
            </w:r>
          </w:p>
        </w:tc>
      </w:tr>
    </w:tbl>
    <w:p w14:paraId="1F43D8B2" w14:textId="77777777" w:rsidR="00742B49" w:rsidRPr="000E5C9E" w:rsidRDefault="00742B49" w:rsidP="00742B49">
      <w:pPr>
        <w:spacing w:line="240" w:lineRule="auto"/>
        <w:jc w:val="both"/>
        <w:rPr>
          <w:rFonts w:cstheme="minorHAnsi"/>
          <w:highlight w:val="cyan"/>
        </w:rPr>
      </w:pPr>
    </w:p>
    <w:p w14:paraId="08DCDE70" w14:textId="77777777" w:rsidR="00742B49" w:rsidRPr="000E5C9E" w:rsidRDefault="00742B49" w:rsidP="00742B49">
      <w:pPr>
        <w:spacing w:line="240" w:lineRule="auto"/>
        <w:jc w:val="both"/>
        <w:rPr>
          <w:rFonts w:cstheme="minorHAnsi"/>
          <w:highlight w:val="cyan"/>
        </w:rPr>
      </w:pPr>
    </w:p>
    <w:p w14:paraId="1C4E23E4" w14:textId="77777777" w:rsidR="00742B49" w:rsidRPr="000E5C9E" w:rsidRDefault="00742B49" w:rsidP="00742B49">
      <w:pPr>
        <w:spacing w:line="240" w:lineRule="auto"/>
        <w:jc w:val="both"/>
        <w:rPr>
          <w:rFonts w:cstheme="minorHAnsi"/>
          <w:highlight w:val="cyan"/>
        </w:rPr>
      </w:pPr>
    </w:p>
    <w:p w14:paraId="0C869E2C" w14:textId="387D1701" w:rsidR="00742B49" w:rsidRPr="000E5C9E" w:rsidRDefault="00742B49" w:rsidP="00742B49">
      <w:pPr>
        <w:spacing w:line="240" w:lineRule="auto"/>
        <w:jc w:val="both"/>
        <w:rPr>
          <w:rFonts w:cstheme="minorHAnsi"/>
          <w:b/>
          <w:bCs/>
          <w:highlight w:val="cyan"/>
        </w:rPr>
      </w:pPr>
    </w:p>
    <w:p w14:paraId="31E862A0" w14:textId="3B1C55C3" w:rsidR="000D24FA" w:rsidRPr="000E5C9E" w:rsidRDefault="000D24FA" w:rsidP="00742B49">
      <w:pPr>
        <w:spacing w:line="240" w:lineRule="auto"/>
        <w:jc w:val="both"/>
        <w:rPr>
          <w:rFonts w:cstheme="minorHAnsi"/>
          <w:b/>
          <w:bCs/>
          <w:highlight w:val="cyan"/>
        </w:rPr>
      </w:pPr>
    </w:p>
    <w:p w14:paraId="4912F82D" w14:textId="630C1A3C" w:rsidR="000D24FA" w:rsidRPr="000E5C9E" w:rsidRDefault="000D24FA" w:rsidP="00742B49">
      <w:pPr>
        <w:spacing w:line="240" w:lineRule="auto"/>
        <w:jc w:val="both"/>
        <w:rPr>
          <w:rFonts w:cstheme="minorHAnsi"/>
          <w:b/>
          <w:bCs/>
          <w:highlight w:val="cyan"/>
        </w:rPr>
      </w:pPr>
    </w:p>
    <w:tbl>
      <w:tblPr>
        <w:tblpPr w:leftFromText="141" w:rightFromText="141" w:vertAnchor="text" w:horzAnchor="margin" w:tblpY="-66"/>
        <w:tblW w:w="7083" w:type="dxa"/>
        <w:tblCellMar>
          <w:left w:w="70" w:type="dxa"/>
          <w:right w:w="70" w:type="dxa"/>
        </w:tblCellMar>
        <w:tblLook w:val="04A0" w:firstRow="1" w:lastRow="0" w:firstColumn="1" w:lastColumn="0" w:noHBand="0" w:noVBand="1"/>
      </w:tblPr>
      <w:tblGrid>
        <w:gridCol w:w="1985"/>
        <w:gridCol w:w="3113"/>
        <w:gridCol w:w="1985"/>
      </w:tblGrid>
      <w:tr w:rsidR="00077300" w:rsidRPr="000E5C9E" w14:paraId="1425B027" w14:textId="77777777" w:rsidTr="00BD64F5">
        <w:trPr>
          <w:trHeight w:val="300"/>
        </w:trPr>
        <w:tc>
          <w:tcPr>
            <w:tcW w:w="1985" w:type="dxa"/>
            <w:vMerge w:val="restart"/>
            <w:tcBorders>
              <w:top w:val="single" w:sz="4" w:space="0" w:color="FFFFFF"/>
              <w:left w:val="single" w:sz="4" w:space="0" w:color="FFFFFF"/>
              <w:bottom w:val="single" w:sz="4" w:space="0" w:color="FFFFFF"/>
              <w:right w:val="single" w:sz="4" w:space="0" w:color="FFFFFF"/>
            </w:tcBorders>
            <w:shd w:val="clear" w:color="000000" w:fill="9BC2E6"/>
            <w:vAlign w:val="center"/>
            <w:hideMark/>
          </w:tcPr>
          <w:p w14:paraId="422650E3" w14:textId="77777777" w:rsidR="00077300" w:rsidRPr="00AF4E20" w:rsidRDefault="00077300" w:rsidP="00077300">
            <w:pPr>
              <w:spacing w:after="0" w:line="240" w:lineRule="auto"/>
              <w:rPr>
                <w:rFonts w:ascii="Calibri" w:eastAsia="Times New Roman" w:hAnsi="Calibri" w:cs="Calibri"/>
                <w:color w:val="000000"/>
                <w:lang w:eastAsia="es-MX"/>
              </w:rPr>
            </w:pPr>
            <w:r w:rsidRPr="00AF4E20">
              <w:rPr>
                <w:rFonts w:ascii="Calibri" w:eastAsia="Times New Roman" w:hAnsi="Calibri" w:cs="Calibri"/>
                <w:color w:val="000000"/>
                <w:lang w:eastAsia="es-MX"/>
              </w:rPr>
              <w:t>Emotional and selfcare messages disseminated through…</w:t>
            </w:r>
          </w:p>
        </w:tc>
        <w:tc>
          <w:tcPr>
            <w:tcW w:w="3113" w:type="dxa"/>
            <w:tcBorders>
              <w:top w:val="single" w:sz="4" w:space="0" w:color="FFFFFF"/>
              <w:left w:val="nil"/>
              <w:bottom w:val="single" w:sz="4" w:space="0" w:color="FFFFFF"/>
              <w:right w:val="single" w:sz="4" w:space="0" w:color="FFFFFF"/>
            </w:tcBorders>
            <w:shd w:val="clear" w:color="000000" w:fill="DDEBF7"/>
            <w:noWrap/>
            <w:vAlign w:val="bottom"/>
            <w:hideMark/>
          </w:tcPr>
          <w:p w14:paraId="52F9EFA7" w14:textId="77777777" w:rsidR="00077300" w:rsidRPr="00AF4E20" w:rsidRDefault="00077300" w:rsidP="00077300">
            <w:pPr>
              <w:spacing w:after="0" w:line="240" w:lineRule="auto"/>
              <w:rPr>
                <w:rFonts w:ascii="Calibri" w:eastAsia="Times New Roman" w:hAnsi="Calibri" w:cs="Calibri"/>
                <w:color w:val="000000"/>
                <w:lang w:val="es-MX" w:eastAsia="es-MX"/>
              </w:rPr>
            </w:pPr>
            <w:proofErr w:type="spellStart"/>
            <w:r w:rsidRPr="00AF4E20">
              <w:rPr>
                <w:rFonts w:ascii="Calibri" w:eastAsia="Times New Roman" w:hAnsi="Calibri" w:cs="Calibri"/>
                <w:color w:val="000000"/>
                <w:lang w:val="es-MX" w:eastAsia="es-MX"/>
              </w:rPr>
              <w:t>Infographics</w:t>
            </w:r>
            <w:proofErr w:type="spellEnd"/>
          </w:p>
        </w:tc>
        <w:tc>
          <w:tcPr>
            <w:tcW w:w="1985" w:type="dxa"/>
            <w:tcBorders>
              <w:top w:val="single" w:sz="4" w:space="0" w:color="FFFFFF"/>
              <w:left w:val="nil"/>
              <w:bottom w:val="single" w:sz="4" w:space="0" w:color="FFFFFF"/>
              <w:right w:val="single" w:sz="4" w:space="0" w:color="FFFFFF"/>
            </w:tcBorders>
            <w:shd w:val="clear" w:color="000000" w:fill="DDEBF7"/>
            <w:noWrap/>
            <w:vAlign w:val="bottom"/>
          </w:tcPr>
          <w:p w14:paraId="596BB5AE" w14:textId="6773797A" w:rsidR="00077300" w:rsidRPr="00AF4E20" w:rsidRDefault="00AF4E20" w:rsidP="00077300">
            <w:pPr>
              <w:spacing w:after="0" w:line="240" w:lineRule="auto"/>
              <w:jc w:val="center"/>
              <w:rPr>
                <w:rFonts w:ascii="Calibri" w:eastAsia="Times New Roman" w:hAnsi="Calibri" w:cs="Calibri"/>
                <w:highlight w:val="yellow"/>
                <w:lang w:val="es-MX" w:eastAsia="es-MX"/>
              </w:rPr>
            </w:pPr>
            <w:r w:rsidRPr="00AF4E20">
              <w:rPr>
                <w:rFonts w:ascii="Calibri" w:eastAsia="Times New Roman" w:hAnsi="Calibri" w:cs="Calibri"/>
                <w:highlight w:val="yellow"/>
                <w:lang w:val="es-MX" w:eastAsia="es-MX"/>
              </w:rPr>
              <w:t>26</w:t>
            </w:r>
          </w:p>
        </w:tc>
      </w:tr>
      <w:tr w:rsidR="00077300" w:rsidRPr="000E5C9E" w14:paraId="75D630A4" w14:textId="77777777" w:rsidTr="00BD64F5">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04E376C7" w14:textId="77777777" w:rsidR="00077300" w:rsidRPr="00AF4E20" w:rsidRDefault="00077300" w:rsidP="00077300">
            <w:pPr>
              <w:spacing w:after="0" w:line="240" w:lineRule="auto"/>
              <w:rPr>
                <w:rFonts w:ascii="Calibri" w:eastAsia="Times New Roman" w:hAnsi="Calibri" w:cs="Calibri"/>
                <w:color w:val="000000"/>
                <w:lang w:val="es-MX" w:eastAsia="es-MX"/>
              </w:rPr>
            </w:pPr>
          </w:p>
        </w:tc>
        <w:tc>
          <w:tcPr>
            <w:tcW w:w="3113" w:type="dxa"/>
            <w:tcBorders>
              <w:top w:val="nil"/>
              <w:left w:val="nil"/>
              <w:bottom w:val="single" w:sz="4" w:space="0" w:color="FFFFFF"/>
              <w:right w:val="single" w:sz="4" w:space="0" w:color="FFFFFF"/>
            </w:tcBorders>
            <w:shd w:val="clear" w:color="000000" w:fill="DDEBF7"/>
            <w:noWrap/>
            <w:vAlign w:val="bottom"/>
            <w:hideMark/>
          </w:tcPr>
          <w:p w14:paraId="25506305" w14:textId="77777777" w:rsidR="00077300" w:rsidRPr="00AF4E20" w:rsidRDefault="00077300" w:rsidP="00077300">
            <w:pPr>
              <w:spacing w:after="0" w:line="240" w:lineRule="auto"/>
              <w:rPr>
                <w:rFonts w:ascii="Calibri" w:eastAsia="Times New Roman" w:hAnsi="Calibri" w:cs="Calibri"/>
                <w:color w:val="000000"/>
                <w:lang w:val="es-MX" w:eastAsia="es-MX"/>
              </w:rPr>
            </w:pPr>
            <w:proofErr w:type="spellStart"/>
            <w:r w:rsidRPr="00AF4E20">
              <w:rPr>
                <w:rFonts w:ascii="Calibri" w:eastAsia="Times New Roman" w:hAnsi="Calibri" w:cs="Calibri"/>
                <w:color w:val="000000"/>
                <w:lang w:val="es-MX" w:eastAsia="es-MX"/>
              </w:rPr>
              <w:t>Webinars</w:t>
            </w:r>
            <w:proofErr w:type="spellEnd"/>
          </w:p>
        </w:tc>
        <w:tc>
          <w:tcPr>
            <w:tcW w:w="1985" w:type="dxa"/>
            <w:tcBorders>
              <w:top w:val="nil"/>
              <w:left w:val="nil"/>
              <w:bottom w:val="single" w:sz="4" w:space="0" w:color="FFFFFF"/>
              <w:right w:val="single" w:sz="4" w:space="0" w:color="FFFFFF"/>
            </w:tcBorders>
            <w:shd w:val="clear" w:color="000000" w:fill="DDEBF7"/>
            <w:noWrap/>
            <w:vAlign w:val="bottom"/>
          </w:tcPr>
          <w:p w14:paraId="17F38F89" w14:textId="5833519F" w:rsidR="00077300" w:rsidRPr="00AF4E20" w:rsidRDefault="00AF4E20" w:rsidP="00077300">
            <w:pPr>
              <w:spacing w:after="0" w:line="240" w:lineRule="auto"/>
              <w:jc w:val="center"/>
              <w:rPr>
                <w:rFonts w:ascii="Calibri" w:eastAsia="Times New Roman" w:hAnsi="Calibri" w:cs="Calibri"/>
                <w:highlight w:val="yellow"/>
                <w:lang w:val="es-MX" w:eastAsia="es-MX"/>
              </w:rPr>
            </w:pPr>
            <w:r w:rsidRPr="00AF4E20">
              <w:rPr>
                <w:rFonts w:ascii="Calibri" w:eastAsia="Times New Roman" w:hAnsi="Calibri" w:cs="Calibri"/>
                <w:highlight w:val="yellow"/>
                <w:lang w:val="es-MX" w:eastAsia="es-MX"/>
              </w:rPr>
              <w:t>2</w:t>
            </w:r>
          </w:p>
        </w:tc>
      </w:tr>
      <w:tr w:rsidR="00077300" w:rsidRPr="000E5C9E" w14:paraId="00D328E0" w14:textId="77777777" w:rsidTr="00077300">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3514F46C" w14:textId="77777777" w:rsidR="00077300" w:rsidRPr="00AF4E20" w:rsidRDefault="00077300" w:rsidP="00077300">
            <w:pPr>
              <w:spacing w:after="0" w:line="240" w:lineRule="auto"/>
              <w:rPr>
                <w:rFonts w:ascii="Calibri" w:eastAsia="Times New Roman" w:hAnsi="Calibri" w:cs="Calibri"/>
                <w:color w:val="000000"/>
                <w:lang w:val="es-MX" w:eastAsia="es-MX"/>
              </w:rPr>
            </w:pPr>
          </w:p>
        </w:tc>
        <w:tc>
          <w:tcPr>
            <w:tcW w:w="3113" w:type="dxa"/>
            <w:tcBorders>
              <w:top w:val="nil"/>
              <w:left w:val="nil"/>
              <w:bottom w:val="single" w:sz="4" w:space="0" w:color="FFFFFF"/>
              <w:right w:val="single" w:sz="4" w:space="0" w:color="FFFFFF"/>
            </w:tcBorders>
            <w:shd w:val="clear" w:color="000000" w:fill="DDEBF7"/>
            <w:noWrap/>
            <w:vAlign w:val="bottom"/>
            <w:hideMark/>
          </w:tcPr>
          <w:p w14:paraId="7FF19BFC" w14:textId="77777777" w:rsidR="00077300" w:rsidRPr="00AF4E20" w:rsidRDefault="00077300" w:rsidP="00077300">
            <w:pPr>
              <w:spacing w:after="0" w:line="240" w:lineRule="auto"/>
              <w:rPr>
                <w:rFonts w:ascii="Calibri" w:eastAsia="Times New Roman" w:hAnsi="Calibri" w:cs="Calibri"/>
                <w:color w:val="000000"/>
                <w:lang w:val="es-MX" w:eastAsia="es-MX"/>
              </w:rPr>
            </w:pPr>
            <w:r w:rsidRPr="00AF4E20">
              <w:rPr>
                <w:rFonts w:ascii="Calibri" w:eastAsia="Times New Roman" w:hAnsi="Calibri" w:cs="Calibri"/>
                <w:color w:val="000000"/>
                <w:lang w:val="es-MX" w:eastAsia="es-MX"/>
              </w:rPr>
              <w:t>Radio spots</w:t>
            </w:r>
          </w:p>
        </w:tc>
        <w:tc>
          <w:tcPr>
            <w:tcW w:w="1985" w:type="dxa"/>
            <w:tcBorders>
              <w:top w:val="nil"/>
              <w:left w:val="nil"/>
              <w:bottom w:val="single" w:sz="4" w:space="0" w:color="FFFFFF"/>
              <w:right w:val="single" w:sz="4" w:space="0" w:color="FFFFFF"/>
            </w:tcBorders>
            <w:shd w:val="clear" w:color="000000" w:fill="DDEBF7"/>
            <w:noWrap/>
            <w:vAlign w:val="bottom"/>
          </w:tcPr>
          <w:p w14:paraId="72FA210F" w14:textId="7DDA197B" w:rsidR="00077300" w:rsidRPr="00AF4E20" w:rsidRDefault="00AF4E20" w:rsidP="00077300">
            <w:pPr>
              <w:spacing w:after="0" w:line="240" w:lineRule="auto"/>
              <w:jc w:val="center"/>
              <w:rPr>
                <w:rFonts w:ascii="Calibri" w:eastAsia="Times New Roman" w:hAnsi="Calibri" w:cs="Calibri"/>
                <w:highlight w:val="yellow"/>
                <w:lang w:val="es-MX" w:eastAsia="es-MX"/>
              </w:rPr>
            </w:pPr>
            <w:r w:rsidRPr="00AF4E20">
              <w:rPr>
                <w:rFonts w:ascii="Calibri" w:eastAsia="Times New Roman" w:hAnsi="Calibri" w:cs="Calibri"/>
                <w:highlight w:val="yellow"/>
                <w:lang w:val="es-MX" w:eastAsia="es-MX"/>
              </w:rPr>
              <w:t>3</w:t>
            </w:r>
          </w:p>
        </w:tc>
      </w:tr>
      <w:tr w:rsidR="00077300" w:rsidRPr="000E5C9E" w14:paraId="09B6070B" w14:textId="77777777" w:rsidTr="00077300">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tcPr>
          <w:p w14:paraId="3FD3C68F" w14:textId="77777777" w:rsidR="00077300" w:rsidRPr="00AF4E20" w:rsidRDefault="00077300" w:rsidP="00077300">
            <w:pPr>
              <w:spacing w:after="0" w:line="240" w:lineRule="auto"/>
              <w:rPr>
                <w:rFonts w:ascii="Calibri" w:eastAsia="Times New Roman" w:hAnsi="Calibri" w:cs="Calibri"/>
                <w:color w:val="000000"/>
                <w:lang w:val="es-MX" w:eastAsia="es-MX"/>
              </w:rPr>
            </w:pPr>
          </w:p>
        </w:tc>
        <w:tc>
          <w:tcPr>
            <w:tcW w:w="3113" w:type="dxa"/>
            <w:tcBorders>
              <w:top w:val="nil"/>
              <w:left w:val="nil"/>
              <w:bottom w:val="single" w:sz="4" w:space="0" w:color="FFFFFF"/>
              <w:right w:val="single" w:sz="4" w:space="0" w:color="FFFFFF"/>
            </w:tcBorders>
            <w:shd w:val="clear" w:color="000000" w:fill="DDEBF7"/>
            <w:noWrap/>
            <w:vAlign w:val="bottom"/>
          </w:tcPr>
          <w:p w14:paraId="3A7523BB" w14:textId="77777777" w:rsidR="00077300" w:rsidRPr="00AF4E20" w:rsidRDefault="00077300" w:rsidP="00077300">
            <w:pPr>
              <w:spacing w:after="0" w:line="240" w:lineRule="auto"/>
              <w:rPr>
                <w:rFonts w:ascii="Calibri" w:eastAsia="Times New Roman" w:hAnsi="Calibri" w:cs="Calibri"/>
                <w:color w:val="000000"/>
                <w:lang w:val="es-MX" w:eastAsia="es-MX"/>
              </w:rPr>
            </w:pPr>
            <w:r w:rsidRPr="00AF4E20">
              <w:rPr>
                <w:rFonts w:ascii="Calibri" w:eastAsia="Times New Roman" w:hAnsi="Calibri" w:cs="Calibri"/>
                <w:color w:val="000000"/>
                <w:lang w:val="es-MX" w:eastAsia="es-MX"/>
              </w:rPr>
              <w:t xml:space="preserve">Speaker </w:t>
            </w:r>
            <w:proofErr w:type="spellStart"/>
            <w:r w:rsidRPr="00AF4E20">
              <w:rPr>
                <w:rFonts w:ascii="Calibri" w:eastAsia="Times New Roman" w:hAnsi="Calibri" w:cs="Calibri"/>
                <w:color w:val="000000"/>
                <w:lang w:val="es-MX" w:eastAsia="es-MX"/>
              </w:rPr>
              <w:t>messages</w:t>
            </w:r>
            <w:proofErr w:type="spellEnd"/>
          </w:p>
        </w:tc>
        <w:tc>
          <w:tcPr>
            <w:tcW w:w="1985" w:type="dxa"/>
            <w:tcBorders>
              <w:top w:val="nil"/>
              <w:left w:val="nil"/>
              <w:bottom w:val="single" w:sz="4" w:space="0" w:color="FFFFFF"/>
              <w:right w:val="single" w:sz="4" w:space="0" w:color="FFFFFF"/>
            </w:tcBorders>
            <w:shd w:val="clear" w:color="000000" w:fill="DDEBF7"/>
            <w:noWrap/>
            <w:vAlign w:val="bottom"/>
          </w:tcPr>
          <w:p w14:paraId="3AE8A2B0" w14:textId="1B641001" w:rsidR="00077300" w:rsidRPr="00AF4E20" w:rsidRDefault="00AF4E20" w:rsidP="00077300">
            <w:pPr>
              <w:spacing w:after="0" w:line="240" w:lineRule="auto"/>
              <w:jc w:val="center"/>
              <w:rPr>
                <w:rFonts w:ascii="Calibri" w:eastAsia="Times New Roman" w:hAnsi="Calibri" w:cs="Calibri"/>
                <w:highlight w:val="yellow"/>
                <w:lang w:val="es-MX" w:eastAsia="es-MX"/>
              </w:rPr>
            </w:pPr>
            <w:r w:rsidRPr="00AF4E20">
              <w:rPr>
                <w:rFonts w:ascii="Calibri" w:eastAsia="Times New Roman" w:hAnsi="Calibri" w:cs="Calibri"/>
                <w:highlight w:val="yellow"/>
                <w:lang w:val="es-MX" w:eastAsia="es-MX"/>
              </w:rPr>
              <w:t>7</w:t>
            </w:r>
          </w:p>
        </w:tc>
      </w:tr>
      <w:tr w:rsidR="00077300" w:rsidRPr="000E5C9E" w14:paraId="6D80806E" w14:textId="77777777" w:rsidTr="00077300">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2738E0F4" w14:textId="77777777" w:rsidR="00077300" w:rsidRPr="00AF4E20" w:rsidRDefault="00077300" w:rsidP="00077300">
            <w:pPr>
              <w:spacing w:after="0" w:line="240" w:lineRule="auto"/>
              <w:rPr>
                <w:rFonts w:ascii="Calibri" w:eastAsia="Times New Roman" w:hAnsi="Calibri" w:cs="Calibri"/>
                <w:color w:val="000000"/>
                <w:lang w:val="es-MX" w:eastAsia="es-MX"/>
              </w:rPr>
            </w:pPr>
          </w:p>
        </w:tc>
        <w:tc>
          <w:tcPr>
            <w:tcW w:w="3113" w:type="dxa"/>
            <w:tcBorders>
              <w:top w:val="nil"/>
              <w:left w:val="nil"/>
              <w:bottom w:val="single" w:sz="4" w:space="0" w:color="FFFFFF"/>
              <w:right w:val="single" w:sz="4" w:space="0" w:color="FFFFFF"/>
            </w:tcBorders>
            <w:shd w:val="clear" w:color="000000" w:fill="DDEBF7"/>
            <w:noWrap/>
            <w:vAlign w:val="bottom"/>
            <w:hideMark/>
          </w:tcPr>
          <w:p w14:paraId="4C1AADB5" w14:textId="77777777" w:rsidR="00077300" w:rsidRPr="00AF4E20" w:rsidRDefault="00077300" w:rsidP="00077300">
            <w:pPr>
              <w:spacing w:after="0" w:line="240" w:lineRule="auto"/>
              <w:rPr>
                <w:rFonts w:ascii="Calibri" w:eastAsia="Times New Roman" w:hAnsi="Calibri" w:cs="Calibri"/>
                <w:color w:val="000000"/>
                <w:lang w:val="es-MX" w:eastAsia="es-MX"/>
              </w:rPr>
            </w:pPr>
            <w:r w:rsidRPr="00AF4E20">
              <w:rPr>
                <w:rFonts w:ascii="Calibri" w:eastAsia="Times New Roman" w:hAnsi="Calibri" w:cs="Calibri"/>
                <w:color w:val="000000"/>
                <w:lang w:val="es-MX" w:eastAsia="es-MX"/>
              </w:rPr>
              <w:t>Videos</w:t>
            </w:r>
          </w:p>
        </w:tc>
        <w:tc>
          <w:tcPr>
            <w:tcW w:w="1985" w:type="dxa"/>
            <w:tcBorders>
              <w:top w:val="nil"/>
              <w:left w:val="nil"/>
              <w:bottom w:val="single" w:sz="4" w:space="0" w:color="FFFFFF"/>
              <w:right w:val="single" w:sz="4" w:space="0" w:color="FFFFFF"/>
            </w:tcBorders>
            <w:shd w:val="clear" w:color="000000" w:fill="DDEBF7"/>
            <w:noWrap/>
            <w:vAlign w:val="bottom"/>
          </w:tcPr>
          <w:p w14:paraId="3686D404" w14:textId="2BEC668F" w:rsidR="00077300" w:rsidRPr="00AF4E20" w:rsidRDefault="00AF4E20" w:rsidP="00077300">
            <w:pPr>
              <w:spacing w:after="0" w:line="240" w:lineRule="auto"/>
              <w:jc w:val="center"/>
              <w:rPr>
                <w:rFonts w:ascii="Calibri" w:eastAsia="Times New Roman" w:hAnsi="Calibri" w:cs="Calibri"/>
                <w:highlight w:val="yellow"/>
                <w:lang w:val="es-MX" w:eastAsia="es-MX"/>
              </w:rPr>
            </w:pPr>
            <w:r w:rsidRPr="00AF4E20">
              <w:rPr>
                <w:rFonts w:ascii="Calibri" w:eastAsia="Times New Roman" w:hAnsi="Calibri" w:cs="Calibri"/>
                <w:highlight w:val="yellow"/>
                <w:lang w:val="es-MX" w:eastAsia="es-MX"/>
              </w:rPr>
              <w:t>4</w:t>
            </w:r>
          </w:p>
        </w:tc>
      </w:tr>
      <w:tr w:rsidR="00077300" w:rsidRPr="000E5C9E" w14:paraId="75BE62D0" w14:textId="77777777" w:rsidTr="00077300">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75CBFA23" w14:textId="77777777" w:rsidR="00077300" w:rsidRPr="00AF4E20" w:rsidRDefault="00077300" w:rsidP="00077300">
            <w:pPr>
              <w:spacing w:after="0" w:line="240" w:lineRule="auto"/>
              <w:rPr>
                <w:rFonts w:ascii="Calibri" w:eastAsia="Times New Roman" w:hAnsi="Calibri" w:cs="Calibri"/>
                <w:color w:val="000000"/>
                <w:lang w:val="es-MX" w:eastAsia="es-MX"/>
              </w:rPr>
            </w:pPr>
          </w:p>
        </w:tc>
        <w:tc>
          <w:tcPr>
            <w:tcW w:w="3113" w:type="dxa"/>
            <w:tcBorders>
              <w:top w:val="nil"/>
              <w:left w:val="nil"/>
              <w:bottom w:val="single" w:sz="4" w:space="0" w:color="FFFFFF"/>
              <w:right w:val="single" w:sz="4" w:space="0" w:color="FFFFFF"/>
            </w:tcBorders>
            <w:shd w:val="clear" w:color="000000" w:fill="DDEBF7"/>
            <w:noWrap/>
            <w:vAlign w:val="bottom"/>
            <w:hideMark/>
          </w:tcPr>
          <w:p w14:paraId="2D480C6C" w14:textId="77777777" w:rsidR="00077300" w:rsidRPr="00AF4E20" w:rsidRDefault="00077300" w:rsidP="00077300">
            <w:pPr>
              <w:spacing w:after="0" w:line="240" w:lineRule="auto"/>
              <w:rPr>
                <w:rFonts w:ascii="Calibri" w:eastAsia="Times New Roman" w:hAnsi="Calibri" w:cs="Calibri"/>
                <w:color w:val="000000"/>
                <w:lang w:eastAsia="es-MX"/>
              </w:rPr>
            </w:pPr>
            <w:r w:rsidRPr="00AF4E20">
              <w:rPr>
                <w:rFonts w:ascii="Calibri" w:eastAsia="Times New Roman" w:hAnsi="Calibri" w:cs="Calibri"/>
                <w:color w:val="000000"/>
                <w:lang w:eastAsia="es-MX"/>
              </w:rPr>
              <w:t>Other (posters, flyers or tarps)</w:t>
            </w:r>
          </w:p>
        </w:tc>
        <w:tc>
          <w:tcPr>
            <w:tcW w:w="1985" w:type="dxa"/>
            <w:tcBorders>
              <w:top w:val="nil"/>
              <w:left w:val="nil"/>
              <w:bottom w:val="single" w:sz="4" w:space="0" w:color="FFFFFF"/>
              <w:right w:val="single" w:sz="4" w:space="0" w:color="FFFFFF"/>
            </w:tcBorders>
            <w:shd w:val="clear" w:color="000000" w:fill="DDEBF7"/>
            <w:noWrap/>
            <w:vAlign w:val="bottom"/>
          </w:tcPr>
          <w:p w14:paraId="401160E1" w14:textId="28A8F3DD" w:rsidR="00077300" w:rsidRPr="00AF4E20" w:rsidRDefault="00AF4E20" w:rsidP="00077300">
            <w:pPr>
              <w:spacing w:after="0" w:line="240" w:lineRule="auto"/>
              <w:jc w:val="center"/>
              <w:rPr>
                <w:rFonts w:ascii="Calibri" w:eastAsia="Times New Roman" w:hAnsi="Calibri" w:cs="Calibri"/>
                <w:highlight w:val="yellow"/>
                <w:lang w:val="es-MX" w:eastAsia="es-MX"/>
              </w:rPr>
            </w:pPr>
            <w:r w:rsidRPr="00AF4E20">
              <w:rPr>
                <w:rFonts w:ascii="Calibri" w:eastAsia="Times New Roman" w:hAnsi="Calibri" w:cs="Calibri"/>
                <w:highlight w:val="yellow"/>
                <w:lang w:val="es-MX" w:eastAsia="es-MX"/>
              </w:rPr>
              <w:t>1</w:t>
            </w:r>
          </w:p>
        </w:tc>
      </w:tr>
      <w:tr w:rsidR="00077300" w:rsidRPr="00AC5C58" w14:paraId="118242BA" w14:textId="77777777" w:rsidTr="00077300">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23E1C5EB" w14:textId="77777777" w:rsidR="00077300" w:rsidRPr="00AF4E20" w:rsidRDefault="00077300" w:rsidP="00077300">
            <w:pPr>
              <w:spacing w:after="0" w:line="240" w:lineRule="auto"/>
              <w:rPr>
                <w:rFonts w:ascii="Calibri" w:eastAsia="Times New Roman" w:hAnsi="Calibri" w:cs="Calibri"/>
                <w:color w:val="000000"/>
                <w:lang w:val="es-MX" w:eastAsia="es-MX"/>
              </w:rPr>
            </w:pPr>
          </w:p>
        </w:tc>
        <w:tc>
          <w:tcPr>
            <w:tcW w:w="3113" w:type="dxa"/>
            <w:tcBorders>
              <w:top w:val="nil"/>
              <w:left w:val="nil"/>
              <w:bottom w:val="single" w:sz="4" w:space="0" w:color="FFFFFF"/>
              <w:right w:val="single" w:sz="4" w:space="0" w:color="FFFFFF"/>
            </w:tcBorders>
            <w:shd w:val="clear" w:color="000000" w:fill="5B9BD5"/>
            <w:vAlign w:val="bottom"/>
            <w:hideMark/>
          </w:tcPr>
          <w:p w14:paraId="277281B1" w14:textId="77777777" w:rsidR="00077300" w:rsidRPr="00AF4E20" w:rsidRDefault="00077300" w:rsidP="00077300">
            <w:pPr>
              <w:spacing w:after="0" w:line="240" w:lineRule="auto"/>
              <w:rPr>
                <w:rFonts w:ascii="Calibri" w:eastAsia="Times New Roman" w:hAnsi="Calibri" w:cs="Calibri"/>
                <w:b/>
                <w:bCs/>
                <w:color w:val="FFFFFF"/>
                <w:lang w:val="es-MX" w:eastAsia="es-MX"/>
              </w:rPr>
            </w:pPr>
            <w:r w:rsidRPr="00AF4E20">
              <w:rPr>
                <w:rFonts w:ascii="Calibri" w:eastAsia="Times New Roman" w:hAnsi="Calibri" w:cs="Calibri"/>
                <w:b/>
                <w:bCs/>
                <w:lang w:val="es-MX" w:eastAsia="es-MX"/>
              </w:rPr>
              <w:t xml:space="preserve">Total </w:t>
            </w:r>
          </w:p>
        </w:tc>
        <w:tc>
          <w:tcPr>
            <w:tcW w:w="1985" w:type="dxa"/>
            <w:tcBorders>
              <w:top w:val="nil"/>
              <w:left w:val="nil"/>
              <w:bottom w:val="single" w:sz="4" w:space="0" w:color="FFFFFF"/>
              <w:right w:val="single" w:sz="4" w:space="0" w:color="FFFFFF"/>
            </w:tcBorders>
            <w:shd w:val="clear" w:color="000000" w:fill="5B9BD5"/>
            <w:noWrap/>
            <w:vAlign w:val="bottom"/>
          </w:tcPr>
          <w:p w14:paraId="6EE63B6A" w14:textId="4B3367FF" w:rsidR="00077300" w:rsidRPr="00AF4E20" w:rsidRDefault="00AF4E20" w:rsidP="00077300">
            <w:pPr>
              <w:spacing w:after="0" w:line="240" w:lineRule="auto"/>
              <w:jc w:val="center"/>
              <w:rPr>
                <w:rFonts w:ascii="Calibri" w:eastAsia="Times New Roman" w:hAnsi="Calibri" w:cs="Calibri"/>
                <w:b/>
                <w:bCs/>
                <w:highlight w:val="yellow"/>
                <w:lang w:val="es-MX" w:eastAsia="es-MX"/>
              </w:rPr>
            </w:pPr>
            <w:r w:rsidRPr="00AF4E20">
              <w:rPr>
                <w:rFonts w:ascii="Calibri" w:eastAsia="Times New Roman" w:hAnsi="Calibri" w:cs="Calibri"/>
                <w:b/>
                <w:bCs/>
                <w:highlight w:val="yellow"/>
                <w:lang w:val="es-MX" w:eastAsia="es-MX"/>
              </w:rPr>
              <w:t>43</w:t>
            </w:r>
          </w:p>
        </w:tc>
      </w:tr>
    </w:tbl>
    <w:p w14:paraId="62574A15" w14:textId="77777777" w:rsidR="006D576A" w:rsidRDefault="006D576A" w:rsidP="00742B49">
      <w:pPr>
        <w:spacing w:line="240" w:lineRule="auto"/>
        <w:jc w:val="both"/>
        <w:rPr>
          <w:rFonts w:cstheme="minorHAnsi"/>
          <w:b/>
          <w:bCs/>
        </w:rPr>
      </w:pPr>
    </w:p>
    <w:p w14:paraId="55F9ECDC" w14:textId="77777777" w:rsidR="006D148F" w:rsidRDefault="006D148F" w:rsidP="00742B49">
      <w:pPr>
        <w:spacing w:line="240" w:lineRule="auto"/>
        <w:jc w:val="both"/>
        <w:rPr>
          <w:rFonts w:cstheme="minorHAnsi"/>
          <w:b/>
          <w:bCs/>
        </w:rPr>
      </w:pPr>
    </w:p>
    <w:p w14:paraId="580E4E8B" w14:textId="77777777" w:rsidR="00742B49" w:rsidRDefault="00742B49" w:rsidP="00816E6E">
      <w:pPr>
        <w:spacing w:line="240" w:lineRule="auto"/>
        <w:ind w:left="720"/>
        <w:jc w:val="both"/>
        <w:rPr>
          <w:rFonts w:cstheme="minorHAnsi"/>
          <w:b/>
          <w:bCs/>
        </w:rPr>
      </w:pPr>
    </w:p>
    <w:p w14:paraId="7A7D306B" w14:textId="77777777" w:rsidR="006D148F" w:rsidRDefault="006D148F" w:rsidP="00801CC7">
      <w:pPr>
        <w:spacing w:line="240" w:lineRule="auto"/>
        <w:jc w:val="both"/>
        <w:rPr>
          <w:rFonts w:cstheme="minorHAnsi"/>
        </w:rPr>
      </w:pPr>
    </w:p>
    <w:p w14:paraId="28EC8AD8" w14:textId="22B4EDFF" w:rsidR="006D148F" w:rsidRDefault="006D148F" w:rsidP="00801CC7">
      <w:pPr>
        <w:spacing w:line="240" w:lineRule="auto"/>
        <w:jc w:val="both"/>
        <w:rPr>
          <w:rFonts w:cstheme="minorHAnsi"/>
        </w:rPr>
      </w:pPr>
    </w:p>
    <w:p w14:paraId="30F781D9" w14:textId="6CC6B27D" w:rsidR="000D24FA" w:rsidRDefault="006D5DBC" w:rsidP="00801CC7">
      <w:pPr>
        <w:spacing w:line="240" w:lineRule="auto"/>
        <w:jc w:val="both"/>
        <w:rPr>
          <w:rFonts w:cstheme="minorHAnsi"/>
        </w:rPr>
      </w:pPr>
      <w:r>
        <w:rPr>
          <w:rFonts w:cstheme="minorHAnsi"/>
        </w:rPr>
        <w:t>More details about Child Protection activities are available in the monthly report shared at regional level.</w:t>
      </w:r>
    </w:p>
    <w:p w14:paraId="6C2293D3" w14:textId="79BD4FE9" w:rsidR="00DE4290" w:rsidRPr="005376E7" w:rsidRDefault="00CB77AA" w:rsidP="00801CC7">
      <w:pPr>
        <w:spacing w:line="240" w:lineRule="auto"/>
        <w:jc w:val="both"/>
        <w:rPr>
          <w:rFonts w:cstheme="minorHAnsi"/>
          <w:highlight w:val="yellow"/>
        </w:rPr>
      </w:pPr>
      <w:r w:rsidRPr="005376E7">
        <w:rPr>
          <w:rFonts w:cstheme="minorHAnsi"/>
          <w:highlight w:val="yellow"/>
        </w:rPr>
        <w:t xml:space="preserve">In the groups referring to protection messages, information continues to be provided through infographics, videos, on violence prevention, prevention of gender violence, prevention of child abuse, positive parenting, children rights, local legislation to ensure children rights, </w:t>
      </w:r>
      <w:r w:rsidR="00DE4290" w:rsidRPr="005376E7">
        <w:rPr>
          <w:rFonts w:cstheme="minorHAnsi"/>
          <w:highlight w:val="yellow"/>
        </w:rPr>
        <w:t>…</w:t>
      </w:r>
    </w:p>
    <w:p w14:paraId="7F28CE5F" w14:textId="52C1E036" w:rsidR="00A63E6D" w:rsidRDefault="00A07742" w:rsidP="00801CC7">
      <w:pPr>
        <w:spacing w:line="240" w:lineRule="auto"/>
        <w:jc w:val="both"/>
        <w:rPr>
          <w:rFonts w:cstheme="minorHAnsi"/>
        </w:rPr>
      </w:pPr>
      <w:r w:rsidRPr="005376E7">
        <w:rPr>
          <w:rFonts w:cstheme="minorHAnsi"/>
          <w:highlight w:val="yellow"/>
        </w:rPr>
        <w:t xml:space="preserve">LP Niños de </w:t>
      </w:r>
      <w:r w:rsidRPr="005376E7">
        <w:rPr>
          <w:rFonts w:cstheme="minorHAnsi"/>
          <w:highlight w:val="yellow"/>
        </w:rPr>
        <w:t xml:space="preserve">Bobashi </w:t>
      </w:r>
      <w:r w:rsidR="004C78BD" w:rsidRPr="005376E7">
        <w:rPr>
          <w:rFonts w:cstheme="minorHAnsi"/>
          <w:highlight w:val="yellow"/>
        </w:rPr>
        <w:t>launched a campaign for the</w:t>
      </w:r>
      <w:r w:rsidRPr="005376E7">
        <w:rPr>
          <w:rFonts w:cstheme="minorHAnsi"/>
          <w:highlight w:val="yellow"/>
        </w:rPr>
        <w:t xml:space="preserve"> world day for prevention of sexual abuse against children and adolescents to remember that it is </w:t>
      </w:r>
      <w:r w:rsidR="004C78BD" w:rsidRPr="005376E7">
        <w:rPr>
          <w:rFonts w:cstheme="minorHAnsi"/>
          <w:highlight w:val="yellow"/>
        </w:rPr>
        <w:t>a common duty</w:t>
      </w:r>
      <w:r w:rsidRPr="005376E7">
        <w:rPr>
          <w:rFonts w:cstheme="minorHAnsi"/>
          <w:highlight w:val="yellow"/>
        </w:rPr>
        <w:t xml:space="preserve"> to provide them with the protection and tools to reduce the risk (ABC of prevention, attention numbers, dissemination of rights and empowerment for children and adolescents)</w:t>
      </w:r>
      <w:r w:rsidR="00B36FCD" w:rsidRPr="005376E7">
        <w:rPr>
          <w:rFonts w:cstheme="minorHAnsi"/>
          <w:highlight w:val="yellow"/>
        </w:rPr>
        <w:t xml:space="preserve">. LP </w:t>
      </w:r>
      <w:r w:rsidRPr="005376E7">
        <w:rPr>
          <w:rFonts w:cstheme="minorHAnsi"/>
          <w:highlight w:val="yellow"/>
        </w:rPr>
        <w:t>Saucitlan</w:t>
      </w:r>
      <w:r w:rsidR="00B36FCD" w:rsidRPr="005376E7">
        <w:rPr>
          <w:rFonts w:cstheme="minorHAnsi"/>
          <w:highlight w:val="yellow"/>
        </w:rPr>
        <w:t xml:space="preserve"> launched a</w:t>
      </w:r>
      <w:r w:rsidRPr="005376E7">
        <w:rPr>
          <w:rFonts w:cstheme="minorHAnsi"/>
          <w:highlight w:val="yellow"/>
        </w:rPr>
        <w:t xml:space="preserve"> Child Sexual Abuse</w:t>
      </w:r>
      <w:r w:rsidR="00B36FCD" w:rsidRPr="005376E7">
        <w:rPr>
          <w:rFonts w:cstheme="minorHAnsi"/>
          <w:highlight w:val="yellow"/>
        </w:rPr>
        <w:t xml:space="preserve"> prevention</w:t>
      </w:r>
      <w:r w:rsidR="005376E7" w:rsidRPr="005376E7">
        <w:rPr>
          <w:rFonts w:cstheme="minorHAnsi"/>
          <w:highlight w:val="yellow"/>
        </w:rPr>
        <w:t xml:space="preserve"> w</w:t>
      </w:r>
      <w:r w:rsidRPr="005376E7">
        <w:rPr>
          <w:rFonts w:cstheme="minorHAnsi"/>
          <w:highlight w:val="yellow"/>
        </w:rPr>
        <w:t xml:space="preserve">orkshop </w:t>
      </w:r>
      <w:r w:rsidR="005376E7" w:rsidRPr="005376E7">
        <w:rPr>
          <w:rFonts w:cstheme="minorHAnsi"/>
          <w:highlight w:val="yellow"/>
        </w:rPr>
        <w:t>and a</w:t>
      </w:r>
      <w:r w:rsidRPr="005376E7">
        <w:rPr>
          <w:rFonts w:cstheme="minorHAnsi"/>
          <w:highlight w:val="yellow"/>
        </w:rPr>
        <w:t xml:space="preserve"> </w:t>
      </w:r>
      <w:r w:rsidR="005376E7" w:rsidRPr="005376E7">
        <w:rPr>
          <w:rFonts w:cstheme="minorHAnsi"/>
          <w:highlight w:val="yellow"/>
        </w:rPr>
        <w:t>“</w:t>
      </w:r>
      <w:r w:rsidRPr="005376E7">
        <w:rPr>
          <w:rFonts w:cstheme="minorHAnsi"/>
          <w:highlight w:val="yellow"/>
        </w:rPr>
        <w:t>Let's talk about sexuality</w:t>
      </w:r>
      <w:r w:rsidR="005376E7" w:rsidRPr="005376E7">
        <w:rPr>
          <w:rFonts w:cstheme="minorHAnsi"/>
          <w:highlight w:val="yellow"/>
        </w:rPr>
        <w:t>”</w:t>
      </w:r>
      <w:r w:rsidRPr="005376E7">
        <w:rPr>
          <w:rFonts w:cstheme="minorHAnsi"/>
          <w:highlight w:val="yellow"/>
        </w:rPr>
        <w:t xml:space="preserve"> workshop with NN</w:t>
      </w:r>
      <w:r w:rsidR="005376E7" w:rsidRPr="005376E7">
        <w:rPr>
          <w:rFonts w:cstheme="minorHAnsi"/>
          <w:highlight w:val="yellow"/>
        </w:rPr>
        <w:t xml:space="preserve">. LP Proyecto para los niños </w:t>
      </w:r>
      <w:r w:rsidRPr="005376E7">
        <w:rPr>
          <w:rFonts w:cstheme="minorHAnsi"/>
          <w:highlight w:val="yellow"/>
        </w:rPr>
        <w:t xml:space="preserve">Acatecos </w:t>
      </w:r>
      <w:r w:rsidR="005376E7" w:rsidRPr="005376E7">
        <w:rPr>
          <w:rFonts w:cstheme="minorHAnsi"/>
          <w:highlight w:val="yellow"/>
        </w:rPr>
        <w:t>worked on i</w:t>
      </w:r>
      <w:r w:rsidRPr="005376E7">
        <w:rPr>
          <w:rFonts w:cstheme="minorHAnsi"/>
          <w:highlight w:val="yellow"/>
        </w:rPr>
        <w:t xml:space="preserve">nfographics of Sexually Transmitted Infections and </w:t>
      </w:r>
      <w:r w:rsidR="005376E7" w:rsidRPr="005376E7">
        <w:rPr>
          <w:rFonts w:cstheme="minorHAnsi"/>
          <w:highlight w:val="yellow"/>
        </w:rPr>
        <w:t>options of</w:t>
      </w:r>
      <w:r w:rsidRPr="005376E7">
        <w:rPr>
          <w:rFonts w:cstheme="minorHAnsi"/>
          <w:highlight w:val="yellow"/>
        </w:rPr>
        <w:t xml:space="preserve"> contraceptive methods</w:t>
      </w:r>
      <w:r w:rsidR="00CB77AA" w:rsidRPr="005376E7">
        <w:rPr>
          <w:rFonts w:cstheme="minorHAnsi"/>
          <w:highlight w:val="yellow"/>
        </w:rPr>
        <w:t xml:space="preserve">. </w:t>
      </w:r>
    </w:p>
    <w:p w14:paraId="611EE070" w14:textId="77777777" w:rsidR="000E5C9E" w:rsidRPr="00C35BF1" w:rsidRDefault="000E5C9E" w:rsidP="00801CC7">
      <w:pPr>
        <w:spacing w:line="240" w:lineRule="auto"/>
        <w:jc w:val="both"/>
        <w:rPr>
          <w:rFonts w:cstheme="minorHAnsi"/>
        </w:rPr>
      </w:pPr>
    </w:p>
    <w:p w14:paraId="0952F219" w14:textId="0AD538FA" w:rsidR="004C1486" w:rsidRDefault="004C1486" w:rsidP="00816E6E">
      <w:pPr>
        <w:spacing w:line="240" w:lineRule="auto"/>
        <w:ind w:left="720"/>
        <w:jc w:val="both"/>
        <w:rPr>
          <w:rFonts w:cstheme="minorHAnsi"/>
          <w:b/>
          <w:bCs/>
        </w:rPr>
      </w:pPr>
      <w:r w:rsidRPr="00D34995">
        <w:rPr>
          <w:noProof/>
          <w:color w:val="2B579A"/>
          <w:shd w:val="clear" w:color="auto" w:fill="E6E6E6"/>
        </w:rPr>
        <mc:AlternateContent>
          <mc:Choice Requires="wps">
            <w:drawing>
              <wp:anchor distT="45720" distB="45720" distL="114300" distR="114300" simplePos="0" relativeHeight="251663360" behindDoc="0" locked="0" layoutInCell="1" allowOverlap="1" wp14:anchorId="79086E20" wp14:editId="5375A86D">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2C83676D" w14:textId="77777777" w:rsidR="006B4A0E" w:rsidRDefault="006B4A0E" w:rsidP="004C1486">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48237E90" w14:textId="77777777" w:rsidR="006B4A0E" w:rsidRDefault="006B4A0E" w:rsidP="004C1486">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86E20" id="Text Box 4" o:spid="_x0000_s1029" type="#_x0000_t202" style="position:absolute;left:0;text-align:left;margin-left:-2.25pt;margin-top:22.95pt;width:501.75pt;height:6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2C83676D" w14:textId="77777777" w:rsidR="006B4A0E" w:rsidRDefault="006B4A0E" w:rsidP="004C1486">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48237E90" w14:textId="77777777" w:rsidR="006B4A0E" w:rsidRDefault="006B4A0E" w:rsidP="004C1486">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79474A0C" w14:textId="77777777" w:rsidR="004A22DD" w:rsidRDefault="004A22DD" w:rsidP="00C46C7E">
      <w:pPr>
        <w:spacing w:line="240" w:lineRule="auto"/>
        <w:jc w:val="both"/>
        <w:rPr>
          <w:rFonts w:cstheme="minorHAnsi"/>
        </w:rPr>
      </w:pPr>
    </w:p>
    <w:p w14:paraId="5208BA00" w14:textId="33C73DF5" w:rsidR="00C46C7E" w:rsidRPr="008C2250" w:rsidRDefault="00C46C7E" w:rsidP="00C46C7E">
      <w:pPr>
        <w:spacing w:line="240" w:lineRule="auto"/>
        <w:jc w:val="both"/>
        <w:rPr>
          <w:rFonts w:cstheme="minorHAnsi"/>
        </w:rPr>
      </w:pPr>
      <w:r w:rsidRPr="008C2250">
        <w:rPr>
          <w:rFonts w:cstheme="minorHAnsi"/>
        </w:rPr>
        <w:t xml:space="preserve">Aligned to what was mentioned in 3.b.1, we are sending each week an “information package” to the LPs, including recommendations for </w:t>
      </w:r>
      <w:r w:rsidR="004A22DD">
        <w:rPr>
          <w:rFonts w:cstheme="minorHAnsi"/>
        </w:rPr>
        <w:t>recreational and educational activities</w:t>
      </w:r>
      <w:r w:rsidRPr="008C2250">
        <w:rPr>
          <w:rFonts w:cstheme="minorHAnsi"/>
        </w:rPr>
        <w:t>.</w:t>
      </w:r>
    </w:p>
    <w:p w14:paraId="33D46CAA" w14:textId="48338790" w:rsidR="00C46C7E" w:rsidRPr="002D045A" w:rsidRDefault="00C46C7E" w:rsidP="00C46C7E">
      <w:pPr>
        <w:spacing w:line="240" w:lineRule="auto"/>
        <w:jc w:val="both"/>
        <w:rPr>
          <w:rFonts w:cstheme="minorHAnsi"/>
        </w:rPr>
      </w:pPr>
      <w:r w:rsidRPr="00D56999">
        <w:rPr>
          <w:rFonts w:cstheme="minorHAnsi"/>
          <w:highlight w:val="yellow"/>
        </w:rPr>
        <w:t xml:space="preserve">During </w:t>
      </w:r>
      <w:r w:rsidR="00BC13EE">
        <w:rPr>
          <w:rFonts w:cstheme="minorHAnsi"/>
          <w:highlight w:val="yellow"/>
        </w:rPr>
        <w:t>Novembe</w:t>
      </w:r>
      <w:r w:rsidR="00D56999" w:rsidRPr="00D56999">
        <w:rPr>
          <w:rFonts w:cstheme="minorHAnsi"/>
          <w:highlight w:val="yellow"/>
        </w:rPr>
        <w:t>r</w:t>
      </w:r>
      <w:r w:rsidRPr="00D56999">
        <w:rPr>
          <w:rFonts w:cstheme="minorHAnsi"/>
          <w:highlight w:val="yellow"/>
        </w:rPr>
        <w:t>:</w:t>
      </w:r>
    </w:p>
    <w:tbl>
      <w:tblPr>
        <w:tblpPr w:leftFromText="141" w:rightFromText="141" w:vertAnchor="text" w:horzAnchor="margin" w:tblpY="125"/>
        <w:tblW w:w="7083" w:type="dxa"/>
        <w:tblCellMar>
          <w:left w:w="70" w:type="dxa"/>
          <w:right w:w="70" w:type="dxa"/>
        </w:tblCellMar>
        <w:tblLook w:val="04A0" w:firstRow="1" w:lastRow="0" w:firstColumn="1" w:lastColumn="0" w:noHBand="0" w:noVBand="1"/>
      </w:tblPr>
      <w:tblGrid>
        <w:gridCol w:w="1985"/>
        <w:gridCol w:w="2972"/>
        <w:gridCol w:w="2126"/>
      </w:tblGrid>
      <w:tr w:rsidR="00C46C7E" w:rsidRPr="002D045A" w14:paraId="3F6D1B49" w14:textId="77777777" w:rsidTr="005F7879">
        <w:trPr>
          <w:trHeight w:val="300"/>
        </w:trPr>
        <w:tc>
          <w:tcPr>
            <w:tcW w:w="1985" w:type="dxa"/>
            <w:vMerge w:val="restart"/>
            <w:tcBorders>
              <w:top w:val="single" w:sz="4" w:space="0" w:color="FFFFFF"/>
              <w:left w:val="single" w:sz="4" w:space="0" w:color="FFFFFF"/>
              <w:bottom w:val="single" w:sz="4" w:space="0" w:color="FFFFFF"/>
              <w:right w:val="single" w:sz="4" w:space="0" w:color="FFFFFF"/>
            </w:tcBorders>
            <w:shd w:val="clear" w:color="000000" w:fill="9BC2E6"/>
            <w:vAlign w:val="center"/>
            <w:hideMark/>
          </w:tcPr>
          <w:p w14:paraId="7759875A" w14:textId="4603CA40" w:rsidR="00C46C7E" w:rsidRPr="002D045A" w:rsidRDefault="005F7879" w:rsidP="006B4A0E">
            <w:pPr>
              <w:spacing w:after="0" w:line="240" w:lineRule="auto"/>
              <w:rPr>
                <w:rFonts w:ascii="Calibri" w:eastAsia="Times New Roman" w:hAnsi="Calibri" w:cs="Calibri"/>
                <w:color w:val="000000"/>
                <w:lang w:eastAsia="es-MX"/>
              </w:rPr>
            </w:pPr>
            <w:r w:rsidRPr="005F7879">
              <w:rPr>
                <w:rFonts w:ascii="Calibri" w:eastAsia="Times New Roman" w:hAnsi="Calibri" w:cs="Calibri"/>
                <w:color w:val="000000"/>
                <w:lang w:eastAsia="es-MX"/>
              </w:rPr>
              <w:t>Messages with content of recreational and educational activities</w:t>
            </w:r>
            <w:r w:rsidR="00C46C7E" w:rsidRPr="002D045A">
              <w:rPr>
                <w:rFonts w:ascii="Calibri" w:eastAsia="Times New Roman" w:hAnsi="Calibri" w:cs="Calibri"/>
                <w:color w:val="000000"/>
                <w:lang w:eastAsia="es-MX"/>
              </w:rPr>
              <w:t>…</w:t>
            </w:r>
          </w:p>
        </w:tc>
        <w:tc>
          <w:tcPr>
            <w:tcW w:w="2972" w:type="dxa"/>
            <w:tcBorders>
              <w:top w:val="single" w:sz="4" w:space="0" w:color="FFFFFF"/>
              <w:left w:val="nil"/>
              <w:bottom w:val="single" w:sz="4" w:space="0" w:color="FFFFFF"/>
              <w:right w:val="single" w:sz="4" w:space="0" w:color="FFFFFF"/>
            </w:tcBorders>
            <w:shd w:val="clear" w:color="000000" w:fill="DDEBF7"/>
            <w:noWrap/>
            <w:vAlign w:val="bottom"/>
            <w:hideMark/>
          </w:tcPr>
          <w:p w14:paraId="40AA807B" w14:textId="77777777" w:rsidR="00C46C7E" w:rsidRPr="002D045A" w:rsidRDefault="00C46C7E" w:rsidP="006B4A0E">
            <w:pPr>
              <w:spacing w:after="0" w:line="240" w:lineRule="auto"/>
              <w:rPr>
                <w:rFonts w:ascii="Calibri" w:eastAsia="Times New Roman" w:hAnsi="Calibri" w:cs="Calibri"/>
                <w:color w:val="000000"/>
                <w:lang w:val="es-MX" w:eastAsia="es-MX"/>
              </w:rPr>
            </w:pPr>
            <w:proofErr w:type="spellStart"/>
            <w:r>
              <w:rPr>
                <w:rFonts w:ascii="Calibri" w:eastAsia="Times New Roman" w:hAnsi="Calibri" w:cs="Calibri"/>
                <w:color w:val="000000"/>
                <w:lang w:val="es-MX" w:eastAsia="es-MX"/>
              </w:rPr>
              <w:t>Infographics</w:t>
            </w:r>
            <w:proofErr w:type="spellEnd"/>
          </w:p>
        </w:tc>
        <w:tc>
          <w:tcPr>
            <w:tcW w:w="2126" w:type="dxa"/>
            <w:tcBorders>
              <w:top w:val="single" w:sz="4" w:space="0" w:color="FFFFFF"/>
              <w:left w:val="nil"/>
              <w:bottom w:val="single" w:sz="4" w:space="0" w:color="FFFFFF"/>
              <w:right w:val="single" w:sz="4" w:space="0" w:color="FFFFFF"/>
            </w:tcBorders>
            <w:shd w:val="clear" w:color="000000" w:fill="DDEBF7"/>
            <w:noWrap/>
            <w:vAlign w:val="center"/>
          </w:tcPr>
          <w:p w14:paraId="680FC107" w14:textId="736C0FB6" w:rsidR="00C46C7E" w:rsidRPr="0019693F" w:rsidRDefault="00F36B7C" w:rsidP="006B4A0E">
            <w:pPr>
              <w:spacing w:after="0" w:line="240" w:lineRule="auto"/>
              <w:jc w:val="center"/>
              <w:rPr>
                <w:rFonts w:ascii="Calibri" w:eastAsia="Times New Roman" w:hAnsi="Calibri" w:cs="Calibri"/>
                <w:highlight w:val="yellow"/>
                <w:lang w:val="es-MX" w:eastAsia="es-MX"/>
              </w:rPr>
            </w:pPr>
            <w:r>
              <w:rPr>
                <w:rFonts w:ascii="Calibri" w:eastAsia="Times New Roman" w:hAnsi="Calibri" w:cs="Calibri"/>
                <w:highlight w:val="yellow"/>
                <w:lang w:val="es-MX" w:eastAsia="es-MX"/>
              </w:rPr>
              <w:t>117</w:t>
            </w:r>
          </w:p>
        </w:tc>
      </w:tr>
      <w:tr w:rsidR="00C46C7E" w:rsidRPr="002D045A" w14:paraId="545CDE7D" w14:textId="77777777" w:rsidTr="005F7879">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57BC8F04" w14:textId="77777777" w:rsidR="00C46C7E" w:rsidRPr="002D045A" w:rsidRDefault="00C46C7E" w:rsidP="006B4A0E">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hideMark/>
          </w:tcPr>
          <w:p w14:paraId="77C781F0" w14:textId="77777777" w:rsidR="00C46C7E" w:rsidRPr="002D045A" w:rsidRDefault="00C46C7E" w:rsidP="006B4A0E">
            <w:pPr>
              <w:spacing w:after="0" w:line="240" w:lineRule="auto"/>
              <w:rPr>
                <w:rFonts w:ascii="Calibri" w:eastAsia="Times New Roman" w:hAnsi="Calibri" w:cs="Calibri"/>
                <w:color w:val="000000"/>
                <w:lang w:val="es-MX" w:eastAsia="es-MX"/>
              </w:rPr>
            </w:pPr>
            <w:proofErr w:type="spellStart"/>
            <w:r>
              <w:rPr>
                <w:rFonts w:ascii="Calibri" w:eastAsia="Times New Roman" w:hAnsi="Calibri" w:cs="Calibri"/>
                <w:color w:val="000000"/>
                <w:lang w:val="es-MX" w:eastAsia="es-MX"/>
              </w:rPr>
              <w:t>Webinars</w:t>
            </w:r>
            <w:proofErr w:type="spellEnd"/>
          </w:p>
        </w:tc>
        <w:tc>
          <w:tcPr>
            <w:tcW w:w="2126" w:type="dxa"/>
            <w:tcBorders>
              <w:top w:val="nil"/>
              <w:left w:val="nil"/>
              <w:bottom w:val="single" w:sz="4" w:space="0" w:color="FFFFFF"/>
              <w:right w:val="single" w:sz="4" w:space="0" w:color="FFFFFF"/>
            </w:tcBorders>
            <w:shd w:val="clear" w:color="000000" w:fill="DDEBF7"/>
            <w:noWrap/>
            <w:vAlign w:val="center"/>
          </w:tcPr>
          <w:p w14:paraId="3BD0CD33" w14:textId="09F55CF4" w:rsidR="00C46C7E" w:rsidRPr="0019693F" w:rsidRDefault="00F36B7C" w:rsidP="006B4A0E">
            <w:pPr>
              <w:spacing w:after="0" w:line="240" w:lineRule="auto"/>
              <w:jc w:val="center"/>
              <w:rPr>
                <w:rFonts w:ascii="Calibri" w:eastAsia="Times New Roman" w:hAnsi="Calibri" w:cs="Calibri"/>
                <w:highlight w:val="yellow"/>
                <w:lang w:val="es-MX" w:eastAsia="es-MX"/>
              </w:rPr>
            </w:pPr>
            <w:r>
              <w:rPr>
                <w:rFonts w:ascii="Calibri" w:eastAsia="Times New Roman" w:hAnsi="Calibri" w:cs="Calibri"/>
                <w:highlight w:val="yellow"/>
                <w:lang w:val="es-MX" w:eastAsia="es-MX"/>
              </w:rPr>
              <w:t>0</w:t>
            </w:r>
          </w:p>
        </w:tc>
      </w:tr>
      <w:tr w:rsidR="00C46C7E" w:rsidRPr="002D045A" w14:paraId="39E9C5EF" w14:textId="77777777" w:rsidTr="006B4A0E">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09D04DC3" w14:textId="77777777" w:rsidR="00C46C7E" w:rsidRPr="002D045A" w:rsidRDefault="00C46C7E" w:rsidP="006B4A0E">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tcPr>
          <w:p w14:paraId="1743D7FB" w14:textId="77777777" w:rsidR="00C46C7E" w:rsidRPr="002D045A" w:rsidRDefault="00C46C7E" w:rsidP="006B4A0E">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Radio Spots</w:t>
            </w:r>
          </w:p>
        </w:tc>
        <w:tc>
          <w:tcPr>
            <w:tcW w:w="2126" w:type="dxa"/>
            <w:tcBorders>
              <w:top w:val="nil"/>
              <w:left w:val="nil"/>
              <w:bottom w:val="single" w:sz="4" w:space="0" w:color="FFFFFF"/>
              <w:right w:val="single" w:sz="4" w:space="0" w:color="FFFFFF"/>
            </w:tcBorders>
            <w:shd w:val="clear" w:color="000000" w:fill="DDEBF7"/>
            <w:noWrap/>
            <w:vAlign w:val="center"/>
          </w:tcPr>
          <w:p w14:paraId="20C17D1F" w14:textId="339B8DA8" w:rsidR="00C46C7E" w:rsidRPr="0019693F" w:rsidRDefault="00F36B7C" w:rsidP="006B4A0E">
            <w:pPr>
              <w:spacing w:after="0" w:line="240" w:lineRule="auto"/>
              <w:jc w:val="center"/>
              <w:rPr>
                <w:rFonts w:ascii="Calibri" w:eastAsia="Times New Roman" w:hAnsi="Calibri" w:cs="Calibri"/>
                <w:highlight w:val="yellow"/>
                <w:lang w:val="es-MX" w:eastAsia="es-MX"/>
              </w:rPr>
            </w:pPr>
            <w:r>
              <w:rPr>
                <w:rFonts w:ascii="Calibri" w:eastAsia="Times New Roman" w:hAnsi="Calibri" w:cs="Calibri"/>
                <w:highlight w:val="yellow"/>
                <w:lang w:val="es-MX" w:eastAsia="es-MX"/>
              </w:rPr>
              <w:t>4</w:t>
            </w:r>
          </w:p>
        </w:tc>
      </w:tr>
      <w:tr w:rsidR="00C46C7E" w:rsidRPr="002D045A" w14:paraId="366DA1AA" w14:textId="77777777" w:rsidTr="006B4A0E">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tcPr>
          <w:p w14:paraId="585B3A17" w14:textId="77777777" w:rsidR="00C46C7E" w:rsidRPr="002D045A" w:rsidRDefault="00C46C7E" w:rsidP="006B4A0E">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tcPr>
          <w:p w14:paraId="3ED05D25" w14:textId="77777777" w:rsidR="00C46C7E" w:rsidRPr="002D045A" w:rsidRDefault="00C46C7E" w:rsidP="006B4A0E">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 xml:space="preserve">Speaker </w:t>
            </w:r>
            <w:proofErr w:type="spellStart"/>
            <w:r>
              <w:rPr>
                <w:rFonts w:ascii="Calibri" w:eastAsia="Times New Roman" w:hAnsi="Calibri" w:cs="Calibri"/>
                <w:color w:val="000000"/>
                <w:lang w:val="es-MX" w:eastAsia="es-MX"/>
              </w:rPr>
              <w:t>messages</w:t>
            </w:r>
            <w:proofErr w:type="spellEnd"/>
          </w:p>
        </w:tc>
        <w:tc>
          <w:tcPr>
            <w:tcW w:w="2126" w:type="dxa"/>
            <w:tcBorders>
              <w:top w:val="nil"/>
              <w:left w:val="nil"/>
              <w:bottom w:val="single" w:sz="4" w:space="0" w:color="FFFFFF"/>
              <w:right w:val="single" w:sz="4" w:space="0" w:color="FFFFFF"/>
            </w:tcBorders>
            <w:shd w:val="clear" w:color="000000" w:fill="DDEBF7"/>
            <w:noWrap/>
            <w:vAlign w:val="center"/>
          </w:tcPr>
          <w:p w14:paraId="5A9237A5" w14:textId="4578D15D" w:rsidR="00C46C7E" w:rsidRPr="0019693F" w:rsidRDefault="00F36B7C" w:rsidP="006B4A0E">
            <w:pPr>
              <w:spacing w:after="0" w:line="240" w:lineRule="auto"/>
              <w:jc w:val="center"/>
              <w:rPr>
                <w:rFonts w:ascii="Calibri" w:eastAsia="Times New Roman" w:hAnsi="Calibri" w:cs="Calibri"/>
                <w:highlight w:val="yellow"/>
                <w:lang w:val="es-MX" w:eastAsia="es-MX"/>
              </w:rPr>
            </w:pPr>
            <w:r>
              <w:rPr>
                <w:rFonts w:ascii="Calibri" w:eastAsia="Times New Roman" w:hAnsi="Calibri" w:cs="Calibri"/>
                <w:highlight w:val="yellow"/>
                <w:lang w:val="es-MX" w:eastAsia="es-MX"/>
              </w:rPr>
              <w:t>3</w:t>
            </w:r>
          </w:p>
        </w:tc>
      </w:tr>
      <w:tr w:rsidR="00C46C7E" w:rsidRPr="002D045A" w14:paraId="278C58F8" w14:textId="77777777" w:rsidTr="006B4A0E">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26DFBFBD" w14:textId="77777777" w:rsidR="00C46C7E" w:rsidRPr="002D045A" w:rsidRDefault="00C46C7E" w:rsidP="006B4A0E">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tcPr>
          <w:p w14:paraId="70CB8C59" w14:textId="77777777" w:rsidR="00C46C7E" w:rsidRPr="002D045A" w:rsidRDefault="00C46C7E" w:rsidP="006B4A0E">
            <w:pPr>
              <w:spacing w:after="0" w:line="240" w:lineRule="auto"/>
              <w:rPr>
                <w:rFonts w:ascii="Calibri" w:eastAsia="Times New Roman" w:hAnsi="Calibri" w:cs="Calibri"/>
                <w:color w:val="000000"/>
                <w:lang w:val="es-MX" w:eastAsia="es-MX"/>
              </w:rPr>
            </w:pPr>
            <w:r>
              <w:rPr>
                <w:rFonts w:ascii="Calibri" w:eastAsia="Times New Roman" w:hAnsi="Calibri" w:cs="Calibri"/>
                <w:color w:val="000000"/>
                <w:lang w:val="es-MX" w:eastAsia="es-MX"/>
              </w:rPr>
              <w:t>Videos</w:t>
            </w:r>
          </w:p>
        </w:tc>
        <w:tc>
          <w:tcPr>
            <w:tcW w:w="2126" w:type="dxa"/>
            <w:tcBorders>
              <w:top w:val="nil"/>
              <w:left w:val="nil"/>
              <w:bottom w:val="single" w:sz="4" w:space="0" w:color="FFFFFF"/>
              <w:right w:val="single" w:sz="4" w:space="0" w:color="FFFFFF"/>
            </w:tcBorders>
            <w:shd w:val="clear" w:color="000000" w:fill="DDEBF7"/>
            <w:noWrap/>
            <w:vAlign w:val="center"/>
          </w:tcPr>
          <w:p w14:paraId="4BD4389A" w14:textId="63502BE5" w:rsidR="00C46C7E" w:rsidRPr="0019693F" w:rsidRDefault="00AC42C7" w:rsidP="006B4A0E">
            <w:pPr>
              <w:spacing w:after="0" w:line="240" w:lineRule="auto"/>
              <w:jc w:val="center"/>
              <w:rPr>
                <w:rFonts w:ascii="Calibri" w:eastAsia="Times New Roman" w:hAnsi="Calibri" w:cs="Calibri"/>
                <w:highlight w:val="yellow"/>
                <w:lang w:val="es-MX" w:eastAsia="es-MX"/>
              </w:rPr>
            </w:pPr>
            <w:r>
              <w:rPr>
                <w:rFonts w:ascii="Calibri" w:eastAsia="Times New Roman" w:hAnsi="Calibri" w:cs="Calibri"/>
                <w:highlight w:val="yellow"/>
                <w:lang w:val="es-MX" w:eastAsia="es-MX"/>
              </w:rPr>
              <w:t>13</w:t>
            </w:r>
          </w:p>
        </w:tc>
      </w:tr>
      <w:tr w:rsidR="00C46C7E" w:rsidRPr="002D045A" w14:paraId="70648541" w14:textId="77777777" w:rsidTr="005F7879">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4E3DE095" w14:textId="77777777" w:rsidR="00C46C7E" w:rsidRPr="002D045A" w:rsidRDefault="00C46C7E" w:rsidP="006B4A0E">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DDEBF7"/>
            <w:noWrap/>
            <w:vAlign w:val="bottom"/>
            <w:hideMark/>
          </w:tcPr>
          <w:p w14:paraId="36DDA0B3" w14:textId="77777777" w:rsidR="00C46C7E" w:rsidRPr="002D045A" w:rsidRDefault="00C46C7E" w:rsidP="006B4A0E">
            <w:pPr>
              <w:spacing w:after="0" w:line="240" w:lineRule="auto"/>
              <w:rPr>
                <w:rFonts w:ascii="Calibri" w:eastAsia="Times New Roman" w:hAnsi="Calibri" w:cs="Calibri"/>
                <w:color w:val="000000"/>
                <w:lang w:eastAsia="es-MX"/>
              </w:rPr>
            </w:pPr>
            <w:r w:rsidRPr="002D045A">
              <w:rPr>
                <w:rFonts w:ascii="Calibri" w:eastAsia="Times New Roman" w:hAnsi="Calibri" w:cs="Calibri"/>
                <w:color w:val="000000"/>
                <w:lang w:eastAsia="es-MX"/>
              </w:rPr>
              <w:t>Other (posters, flyers or tarps)</w:t>
            </w:r>
          </w:p>
        </w:tc>
        <w:tc>
          <w:tcPr>
            <w:tcW w:w="2126" w:type="dxa"/>
            <w:tcBorders>
              <w:top w:val="nil"/>
              <w:left w:val="nil"/>
              <w:bottom w:val="single" w:sz="4" w:space="0" w:color="FFFFFF"/>
              <w:right w:val="single" w:sz="4" w:space="0" w:color="FFFFFF"/>
            </w:tcBorders>
            <w:shd w:val="clear" w:color="000000" w:fill="DDEBF7"/>
            <w:noWrap/>
            <w:vAlign w:val="center"/>
          </w:tcPr>
          <w:p w14:paraId="6F6AD46E" w14:textId="7B5445F2" w:rsidR="00C46C7E" w:rsidRPr="0019693F" w:rsidRDefault="00AC42C7" w:rsidP="006B4A0E">
            <w:pPr>
              <w:spacing w:after="0" w:line="240" w:lineRule="auto"/>
              <w:jc w:val="center"/>
              <w:rPr>
                <w:rFonts w:ascii="Calibri" w:eastAsia="Times New Roman" w:hAnsi="Calibri" w:cs="Calibri"/>
                <w:highlight w:val="yellow"/>
                <w:lang w:val="es-MX" w:eastAsia="es-MX"/>
              </w:rPr>
            </w:pPr>
            <w:r>
              <w:rPr>
                <w:rFonts w:ascii="Calibri" w:eastAsia="Times New Roman" w:hAnsi="Calibri" w:cs="Calibri"/>
                <w:highlight w:val="yellow"/>
                <w:lang w:val="es-MX" w:eastAsia="es-MX"/>
              </w:rPr>
              <w:t>3</w:t>
            </w:r>
          </w:p>
        </w:tc>
      </w:tr>
      <w:tr w:rsidR="00C46C7E" w:rsidRPr="002D045A" w14:paraId="107DC62D" w14:textId="77777777" w:rsidTr="005F7879">
        <w:trPr>
          <w:trHeight w:val="300"/>
        </w:trPr>
        <w:tc>
          <w:tcPr>
            <w:tcW w:w="1985" w:type="dxa"/>
            <w:vMerge/>
            <w:tcBorders>
              <w:top w:val="single" w:sz="4" w:space="0" w:color="FFFFFF"/>
              <w:left w:val="single" w:sz="4" w:space="0" w:color="FFFFFF"/>
              <w:bottom w:val="single" w:sz="4" w:space="0" w:color="FFFFFF"/>
              <w:right w:val="single" w:sz="4" w:space="0" w:color="FFFFFF"/>
            </w:tcBorders>
            <w:vAlign w:val="center"/>
            <w:hideMark/>
          </w:tcPr>
          <w:p w14:paraId="5B591436" w14:textId="77777777" w:rsidR="00C46C7E" w:rsidRPr="002D045A" w:rsidRDefault="00C46C7E" w:rsidP="006B4A0E">
            <w:pPr>
              <w:spacing w:after="0" w:line="240" w:lineRule="auto"/>
              <w:rPr>
                <w:rFonts w:ascii="Calibri" w:eastAsia="Times New Roman" w:hAnsi="Calibri" w:cs="Calibri"/>
                <w:color w:val="000000"/>
                <w:lang w:val="es-MX" w:eastAsia="es-MX"/>
              </w:rPr>
            </w:pPr>
          </w:p>
        </w:tc>
        <w:tc>
          <w:tcPr>
            <w:tcW w:w="2972" w:type="dxa"/>
            <w:tcBorders>
              <w:top w:val="nil"/>
              <w:left w:val="nil"/>
              <w:bottom w:val="single" w:sz="4" w:space="0" w:color="FFFFFF"/>
              <w:right w:val="single" w:sz="4" w:space="0" w:color="FFFFFF"/>
            </w:tcBorders>
            <w:shd w:val="clear" w:color="000000" w:fill="5B9BD5"/>
            <w:vAlign w:val="bottom"/>
            <w:hideMark/>
          </w:tcPr>
          <w:p w14:paraId="0369305D" w14:textId="77777777" w:rsidR="00C46C7E" w:rsidRPr="002D045A" w:rsidRDefault="00C46C7E" w:rsidP="006B4A0E">
            <w:pPr>
              <w:spacing w:after="0" w:line="240" w:lineRule="auto"/>
              <w:rPr>
                <w:rFonts w:ascii="Calibri" w:eastAsia="Times New Roman" w:hAnsi="Calibri" w:cs="Calibri"/>
                <w:b/>
                <w:bCs/>
                <w:color w:val="FFFFFF"/>
                <w:lang w:val="es-MX" w:eastAsia="es-MX"/>
              </w:rPr>
            </w:pPr>
            <w:r w:rsidRPr="002D045A">
              <w:rPr>
                <w:rFonts w:ascii="Calibri" w:eastAsia="Times New Roman" w:hAnsi="Calibri" w:cs="Calibri"/>
                <w:b/>
                <w:bCs/>
                <w:color w:val="FFFFFF"/>
                <w:lang w:val="es-MX" w:eastAsia="es-MX"/>
              </w:rPr>
              <w:t xml:space="preserve">Total </w:t>
            </w:r>
          </w:p>
        </w:tc>
        <w:tc>
          <w:tcPr>
            <w:tcW w:w="2126" w:type="dxa"/>
            <w:tcBorders>
              <w:top w:val="nil"/>
              <w:left w:val="nil"/>
              <w:bottom w:val="single" w:sz="4" w:space="0" w:color="FFFFFF"/>
              <w:right w:val="single" w:sz="4" w:space="0" w:color="FFFFFF"/>
            </w:tcBorders>
            <w:shd w:val="clear" w:color="000000" w:fill="5B9BD5"/>
            <w:noWrap/>
            <w:vAlign w:val="bottom"/>
          </w:tcPr>
          <w:p w14:paraId="757123F8" w14:textId="52415C32" w:rsidR="00C46C7E" w:rsidRPr="0019693F" w:rsidRDefault="00D56999" w:rsidP="006B4A0E">
            <w:pPr>
              <w:spacing w:after="0" w:line="240" w:lineRule="auto"/>
              <w:jc w:val="center"/>
              <w:rPr>
                <w:rFonts w:ascii="Calibri" w:eastAsia="Times New Roman" w:hAnsi="Calibri" w:cs="Calibri"/>
                <w:b/>
                <w:bCs/>
                <w:highlight w:val="yellow"/>
                <w:lang w:val="es-MX" w:eastAsia="es-MX"/>
              </w:rPr>
            </w:pPr>
            <w:r w:rsidRPr="0019693F">
              <w:rPr>
                <w:rFonts w:ascii="Calibri" w:eastAsia="Times New Roman" w:hAnsi="Calibri" w:cs="Calibri"/>
                <w:b/>
                <w:bCs/>
                <w:highlight w:val="yellow"/>
                <w:lang w:val="es-MX" w:eastAsia="es-MX"/>
              </w:rPr>
              <w:t>1</w:t>
            </w:r>
            <w:r w:rsidR="00AC42C7">
              <w:rPr>
                <w:rFonts w:ascii="Calibri" w:eastAsia="Times New Roman" w:hAnsi="Calibri" w:cs="Calibri"/>
                <w:b/>
                <w:bCs/>
                <w:highlight w:val="yellow"/>
                <w:lang w:val="es-MX" w:eastAsia="es-MX"/>
              </w:rPr>
              <w:t>4</w:t>
            </w:r>
            <w:r w:rsidR="00562DEA" w:rsidRPr="0019693F">
              <w:rPr>
                <w:rFonts w:ascii="Calibri" w:eastAsia="Times New Roman" w:hAnsi="Calibri" w:cs="Calibri"/>
                <w:b/>
                <w:bCs/>
                <w:highlight w:val="yellow"/>
                <w:lang w:val="es-MX" w:eastAsia="es-MX"/>
              </w:rPr>
              <w:t>0</w:t>
            </w:r>
          </w:p>
        </w:tc>
      </w:tr>
    </w:tbl>
    <w:p w14:paraId="14B4C1D9" w14:textId="757D4BDD" w:rsidR="002D045A" w:rsidRDefault="002D045A" w:rsidP="00483E2E">
      <w:pPr>
        <w:spacing w:line="240" w:lineRule="auto"/>
        <w:jc w:val="both"/>
        <w:rPr>
          <w:rFonts w:cstheme="minorHAnsi"/>
        </w:rPr>
      </w:pPr>
    </w:p>
    <w:p w14:paraId="62D459AA" w14:textId="77777777" w:rsidR="002D045A" w:rsidRDefault="002D045A" w:rsidP="00483E2E">
      <w:pPr>
        <w:spacing w:line="240" w:lineRule="auto"/>
        <w:jc w:val="both"/>
        <w:rPr>
          <w:rFonts w:cstheme="minorHAnsi"/>
        </w:rPr>
      </w:pPr>
    </w:p>
    <w:p w14:paraId="6E722BFB" w14:textId="77777777" w:rsidR="002D045A" w:rsidRPr="002D045A" w:rsidRDefault="002D045A" w:rsidP="00483E2E">
      <w:pPr>
        <w:spacing w:line="240" w:lineRule="auto"/>
        <w:jc w:val="both"/>
        <w:rPr>
          <w:rFonts w:cstheme="minorHAnsi"/>
        </w:rPr>
      </w:pPr>
    </w:p>
    <w:p w14:paraId="6155C738" w14:textId="1019B3E6" w:rsidR="00483E2E" w:rsidRDefault="00483E2E" w:rsidP="00D1748A">
      <w:pPr>
        <w:spacing w:line="240" w:lineRule="auto"/>
        <w:jc w:val="both"/>
        <w:rPr>
          <w:rFonts w:cstheme="minorHAnsi"/>
        </w:rPr>
      </w:pPr>
    </w:p>
    <w:p w14:paraId="45174151" w14:textId="28319433" w:rsidR="00483E2E" w:rsidRDefault="00483E2E" w:rsidP="00D1748A">
      <w:pPr>
        <w:spacing w:line="240" w:lineRule="auto"/>
        <w:jc w:val="both"/>
        <w:rPr>
          <w:rFonts w:cstheme="minorHAnsi"/>
        </w:rPr>
      </w:pPr>
    </w:p>
    <w:p w14:paraId="1B99A2F6" w14:textId="77777777" w:rsidR="005F7879" w:rsidRDefault="005F7879" w:rsidP="0053403D">
      <w:pPr>
        <w:spacing w:line="240" w:lineRule="auto"/>
        <w:jc w:val="both"/>
        <w:rPr>
          <w:rFonts w:cstheme="minorHAnsi"/>
          <w:highlight w:val="yellow"/>
        </w:rPr>
      </w:pPr>
    </w:p>
    <w:p w14:paraId="02E6CAB1" w14:textId="64595902" w:rsidR="00F07648" w:rsidRPr="007A5785" w:rsidRDefault="006E3FD4" w:rsidP="008B28EE">
      <w:pPr>
        <w:spacing w:line="240" w:lineRule="auto"/>
        <w:jc w:val="both"/>
        <w:rPr>
          <w:rFonts w:cstheme="minorHAnsi"/>
          <w:highlight w:val="yellow"/>
        </w:rPr>
      </w:pPr>
      <w:r w:rsidRPr="007A5785">
        <w:rPr>
          <w:rFonts w:cstheme="minorHAnsi"/>
          <w:highlight w:val="yellow"/>
        </w:rPr>
        <w:t xml:space="preserve">Activities are shared according to each </w:t>
      </w:r>
      <w:r w:rsidR="000A0E32" w:rsidRPr="007A5785">
        <w:rPr>
          <w:rFonts w:cstheme="minorHAnsi"/>
          <w:highlight w:val="yellow"/>
        </w:rPr>
        <w:t>Life Stage</w:t>
      </w:r>
      <w:r w:rsidRPr="007A5785">
        <w:rPr>
          <w:rFonts w:cstheme="minorHAnsi"/>
          <w:highlight w:val="yellow"/>
        </w:rPr>
        <w:t xml:space="preserve">: Infographics, stories, drawing activities, physical activity, video of technological skills, </w:t>
      </w:r>
      <w:r w:rsidR="00492F94" w:rsidRPr="007A5785">
        <w:rPr>
          <w:rFonts w:cstheme="minorHAnsi"/>
          <w:highlight w:val="yellow"/>
        </w:rPr>
        <w:t>and other activities to promote the development of capacities and abilities in children and youth.</w:t>
      </w:r>
    </w:p>
    <w:p w14:paraId="52B88648" w14:textId="7F92B7C0" w:rsidR="008B28EE" w:rsidRPr="007A5785" w:rsidRDefault="008B28EE" w:rsidP="008B28EE">
      <w:pPr>
        <w:spacing w:line="240" w:lineRule="auto"/>
        <w:jc w:val="both"/>
        <w:rPr>
          <w:rFonts w:cstheme="minorHAnsi"/>
          <w:highlight w:val="yellow"/>
        </w:rPr>
      </w:pPr>
      <w:r w:rsidRPr="007A5785">
        <w:rPr>
          <w:rFonts w:cstheme="minorHAnsi"/>
          <w:highlight w:val="yellow"/>
        </w:rPr>
        <w:t xml:space="preserve">For </w:t>
      </w:r>
      <w:r w:rsidR="007A5785" w:rsidRPr="007A5785">
        <w:rPr>
          <w:rFonts w:cstheme="minorHAnsi"/>
          <w:highlight w:val="yellow"/>
        </w:rPr>
        <w:t>instance,</w:t>
      </w:r>
      <w:r w:rsidRPr="007A5785">
        <w:rPr>
          <w:rFonts w:cstheme="minorHAnsi"/>
          <w:highlight w:val="yellow"/>
        </w:rPr>
        <w:t xml:space="preserve"> LP Centro </w:t>
      </w:r>
      <w:r w:rsidRPr="007A5785">
        <w:rPr>
          <w:rFonts w:cstheme="minorHAnsi"/>
          <w:highlight w:val="yellow"/>
        </w:rPr>
        <w:t xml:space="preserve">Tepelmeme </w:t>
      </w:r>
      <w:r w:rsidRPr="007A5785">
        <w:rPr>
          <w:rFonts w:cstheme="minorHAnsi"/>
          <w:highlight w:val="yellow"/>
        </w:rPr>
        <w:t xml:space="preserve">focused this month on </w:t>
      </w:r>
      <w:r w:rsidRPr="007A5785">
        <w:rPr>
          <w:rFonts w:cstheme="minorHAnsi"/>
          <w:highlight w:val="yellow"/>
        </w:rPr>
        <w:t>motor skills</w:t>
      </w:r>
      <w:r w:rsidRPr="007A5785">
        <w:rPr>
          <w:rFonts w:cstheme="minorHAnsi"/>
          <w:highlight w:val="yellow"/>
        </w:rPr>
        <w:t xml:space="preserve"> for LS1</w:t>
      </w:r>
      <w:r w:rsidRPr="007A5785">
        <w:rPr>
          <w:rFonts w:cstheme="minorHAnsi"/>
          <w:highlight w:val="yellow"/>
        </w:rPr>
        <w:t xml:space="preserve">, </w:t>
      </w:r>
      <w:r w:rsidRPr="007A5785">
        <w:rPr>
          <w:rFonts w:cstheme="minorHAnsi"/>
          <w:highlight w:val="yellow"/>
        </w:rPr>
        <w:t>creative and cognitive activities for</w:t>
      </w:r>
      <w:r w:rsidRPr="007A5785">
        <w:rPr>
          <w:rFonts w:cstheme="minorHAnsi"/>
          <w:highlight w:val="yellow"/>
        </w:rPr>
        <w:t xml:space="preserve"> famil</w:t>
      </w:r>
      <w:r w:rsidR="007A5785" w:rsidRPr="007A5785">
        <w:rPr>
          <w:rFonts w:cstheme="minorHAnsi"/>
          <w:highlight w:val="yellow"/>
        </w:rPr>
        <w:t>ies</w:t>
      </w:r>
      <w:r w:rsidRPr="007A5785">
        <w:rPr>
          <w:rFonts w:cstheme="minorHAnsi"/>
          <w:highlight w:val="yellow"/>
        </w:rPr>
        <w:t xml:space="preserve">, </w:t>
      </w:r>
      <w:r w:rsidR="0066041B" w:rsidRPr="007A5785">
        <w:rPr>
          <w:rFonts w:cstheme="minorHAnsi"/>
          <w:highlight w:val="yellow"/>
        </w:rPr>
        <w:t>and</w:t>
      </w:r>
      <w:r w:rsidRPr="007A5785">
        <w:rPr>
          <w:rFonts w:cstheme="minorHAnsi"/>
          <w:highlight w:val="yellow"/>
        </w:rPr>
        <w:t xml:space="preserve"> sent an educational video to prevent respiratory diseases for the winter season. </w:t>
      </w:r>
      <w:r w:rsidR="007A5785" w:rsidRPr="007A5785">
        <w:rPr>
          <w:rFonts w:cstheme="minorHAnsi"/>
          <w:highlight w:val="yellow"/>
        </w:rPr>
        <w:t xml:space="preserve">LP Niños de </w:t>
      </w:r>
      <w:r w:rsidRPr="007A5785">
        <w:rPr>
          <w:rFonts w:cstheme="minorHAnsi"/>
          <w:highlight w:val="yellow"/>
        </w:rPr>
        <w:t xml:space="preserve">Santa Fe </w:t>
      </w:r>
      <w:r w:rsidR="007A5785" w:rsidRPr="007A5785">
        <w:rPr>
          <w:rFonts w:cstheme="minorHAnsi"/>
          <w:highlight w:val="yellow"/>
        </w:rPr>
        <w:t xml:space="preserve">focused on promoting </w:t>
      </w:r>
      <w:r w:rsidRPr="007A5785">
        <w:rPr>
          <w:rFonts w:cstheme="minorHAnsi"/>
          <w:highlight w:val="yellow"/>
        </w:rPr>
        <w:t>reading habits.</w:t>
      </w:r>
    </w:p>
    <w:p w14:paraId="3CB15004" w14:textId="05ED4DD9" w:rsidR="009F7B0C" w:rsidRDefault="00D06012" w:rsidP="009F7B0C">
      <w:pPr>
        <w:spacing w:line="240" w:lineRule="auto"/>
        <w:jc w:val="both"/>
        <w:rPr>
          <w:rFonts w:cstheme="minorHAnsi"/>
        </w:rPr>
      </w:pPr>
      <w:r w:rsidRPr="002424A1">
        <w:rPr>
          <w:rFonts w:cstheme="minorHAnsi"/>
          <w:highlight w:val="yellow"/>
        </w:rPr>
        <w:t>In addition, d</w:t>
      </w:r>
      <w:r w:rsidR="00D44F2E" w:rsidRPr="002424A1">
        <w:rPr>
          <w:rFonts w:cstheme="minorHAnsi"/>
          <w:highlight w:val="yellow"/>
        </w:rPr>
        <w:t xml:space="preserve">uring </w:t>
      </w:r>
      <w:r w:rsidR="003C674B" w:rsidRPr="002424A1">
        <w:rPr>
          <w:rFonts w:cstheme="minorHAnsi"/>
          <w:highlight w:val="yellow"/>
        </w:rPr>
        <w:t>Octo</w:t>
      </w:r>
      <w:r w:rsidR="00FC4B5F" w:rsidRPr="002424A1">
        <w:rPr>
          <w:rFonts w:cstheme="minorHAnsi"/>
          <w:highlight w:val="yellow"/>
        </w:rPr>
        <w:t xml:space="preserve">ber, </w:t>
      </w:r>
      <w:r w:rsidR="003C674B" w:rsidRPr="002424A1">
        <w:rPr>
          <w:rFonts w:cstheme="minorHAnsi"/>
          <w:highlight w:val="yellow"/>
        </w:rPr>
        <w:t>the</w:t>
      </w:r>
      <w:r w:rsidR="00FC4B5F" w:rsidRPr="002424A1">
        <w:rPr>
          <w:rFonts w:cstheme="minorHAnsi"/>
          <w:highlight w:val="yellow"/>
        </w:rPr>
        <w:t xml:space="preserve"> LP</w:t>
      </w:r>
      <w:r w:rsidR="003C674B" w:rsidRPr="002424A1">
        <w:rPr>
          <w:rFonts w:cstheme="minorHAnsi"/>
          <w:highlight w:val="yellow"/>
        </w:rPr>
        <w:t>s</w:t>
      </w:r>
      <w:r w:rsidR="00D44F2E" w:rsidRPr="002424A1">
        <w:rPr>
          <w:rFonts w:cstheme="minorHAnsi"/>
          <w:highlight w:val="yellow"/>
        </w:rPr>
        <w:t xml:space="preserve"> distributed </w:t>
      </w:r>
      <w:r w:rsidR="00DB2999" w:rsidRPr="002424A1">
        <w:rPr>
          <w:rFonts w:cstheme="minorHAnsi"/>
          <w:highlight w:val="yellow"/>
        </w:rPr>
        <w:t>“</w:t>
      </w:r>
      <w:r w:rsidR="00D44F2E" w:rsidRPr="002424A1">
        <w:rPr>
          <w:rFonts w:cstheme="minorHAnsi"/>
          <w:highlight w:val="yellow"/>
        </w:rPr>
        <w:t>learning kits</w:t>
      </w:r>
      <w:r w:rsidR="00DB2999" w:rsidRPr="002424A1">
        <w:rPr>
          <w:rFonts w:cstheme="minorHAnsi"/>
          <w:highlight w:val="yellow"/>
        </w:rPr>
        <w:t>”</w:t>
      </w:r>
      <w:r w:rsidR="00D44F2E" w:rsidRPr="002424A1">
        <w:rPr>
          <w:rFonts w:cstheme="minorHAnsi"/>
          <w:highlight w:val="yellow"/>
        </w:rPr>
        <w:t xml:space="preserve"> to </w:t>
      </w:r>
      <w:r w:rsidR="009914FD" w:rsidRPr="002424A1">
        <w:rPr>
          <w:rFonts w:cstheme="minorHAnsi"/>
          <w:highlight w:val="yellow"/>
        </w:rPr>
        <w:t xml:space="preserve">236 </w:t>
      </w:r>
      <w:r w:rsidR="003C674B" w:rsidRPr="002424A1">
        <w:rPr>
          <w:rFonts w:cstheme="minorHAnsi"/>
          <w:highlight w:val="yellow"/>
        </w:rPr>
        <w:t>additional</w:t>
      </w:r>
      <w:r w:rsidR="0066041B">
        <w:rPr>
          <w:rFonts w:cstheme="minorHAnsi"/>
          <w:highlight w:val="yellow"/>
        </w:rPr>
        <w:t xml:space="preserve"> </w:t>
      </w:r>
      <w:r w:rsidR="002424A1" w:rsidRPr="002424A1">
        <w:rPr>
          <w:rFonts w:cstheme="minorHAnsi"/>
          <w:highlight w:val="yellow"/>
        </w:rPr>
        <w:t>children;</w:t>
      </w:r>
      <w:r w:rsidR="003C674B" w:rsidRPr="002424A1">
        <w:rPr>
          <w:rFonts w:cstheme="minorHAnsi"/>
          <w:highlight w:val="yellow"/>
        </w:rPr>
        <w:t xml:space="preserve"> </w:t>
      </w:r>
      <w:r w:rsidR="009914FD" w:rsidRPr="002424A1">
        <w:rPr>
          <w:rFonts w:cstheme="minorHAnsi"/>
          <w:highlight w:val="yellow"/>
        </w:rPr>
        <w:t xml:space="preserve">and 400 </w:t>
      </w:r>
      <w:r w:rsidR="00D4146B" w:rsidRPr="002424A1">
        <w:rPr>
          <w:rFonts w:cstheme="minorHAnsi"/>
          <w:highlight w:val="yellow"/>
        </w:rPr>
        <w:t xml:space="preserve">calendars for 2021 with preventive </w:t>
      </w:r>
      <w:r w:rsidR="002424A1" w:rsidRPr="002424A1">
        <w:rPr>
          <w:rFonts w:cstheme="minorHAnsi"/>
          <w:highlight w:val="yellow"/>
        </w:rPr>
        <w:t>recommendations</w:t>
      </w:r>
      <w:r w:rsidR="00B91A4A" w:rsidRPr="002424A1">
        <w:rPr>
          <w:rFonts w:cstheme="minorHAnsi"/>
          <w:highlight w:val="yellow"/>
        </w:rPr>
        <w:t xml:space="preserve"> </w:t>
      </w:r>
      <w:r w:rsidR="002424A1" w:rsidRPr="002424A1">
        <w:rPr>
          <w:rFonts w:cstheme="minorHAnsi"/>
          <w:highlight w:val="yellow"/>
        </w:rPr>
        <w:t>against Covid-19.</w:t>
      </w:r>
    </w:p>
    <w:p w14:paraId="2C6610A7" w14:textId="3AA04FF0" w:rsidR="009F7B0C" w:rsidRDefault="009F7B0C" w:rsidP="009F7B0C">
      <w:pPr>
        <w:spacing w:line="240" w:lineRule="auto"/>
        <w:jc w:val="both"/>
        <w:rPr>
          <w:rFonts w:cstheme="minorHAnsi"/>
        </w:rPr>
      </w:pPr>
    </w:p>
    <w:p w14:paraId="33278886" w14:textId="0EAD4A75" w:rsidR="0066041B" w:rsidRDefault="0066041B" w:rsidP="009F7B0C">
      <w:pPr>
        <w:spacing w:line="240" w:lineRule="auto"/>
        <w:jc w:val="both"/>
        <w:rPr>
          <w:rFonts w:cstheme="minorHAnsi"/>
        </w:rPr>
      </w:pPr>
    </w:p>
    <w:p w14:paraId="290E32D0" w14:textId="77777777" w:rsidR="0066041B" w:rsidRDefault="0066041B" w:rsidP="009F7B0C">
      <w:pPr>
        <w:spacing w:line="240" w:lineRule="auto"/>
        <w:jc w:val="both"/>
        <w:rPr>
          <w:rFonts w:cstheme="minorHAnsi"/>
        </w:rPr>
      </w:pPr>
    </w:p>
    <w:p w14:paraId="010E0AF2" w14:textId="459A4231" w:rsidR="004C1486" w:rsidRPr="000F6AC2" w:rsidRDefault="004C1486" w:rsidP="009F7B0C">
      <w:pPr>
        <w:spacing w:line="240" w:lineRule="auto"/>
        <w:jc w:val="both"/>
        <w:rPr>
          <w:rFonts w:cstheme="minorHAnsi"/>
          <w:b/>
          <w:bCs/>
        </w:rPr>
      </w:pPr>
      <w:r w:rsidRPr="000F6AC2">
        <w:rPr>
          <w:rFonts w:cstheme="minorHAnsi"/>
          <w:b/>
          <w:bCs/>
        </w:rPr>
        <w:t>3.b.5. Other responses</w:t>
      </w:r>
    </w:p>
    <w:p w14:paraId="13224DFC" w14:textId="021E418F" w:rsidR="004C1486" w:rsidRPr="005C2004" w:rsidRDefault="005C2004" w:rsidP="00816E6E">
      <w:pPr>
        <w:spacing w:line="240" w:lineRule="auto"/>
        <w:contextualSpacing/>
        <w:jc w:val="both"/>
        <w:rPr>
          <w:rFonts w:cstheme="minorHAnsi"/>
        </w:rPr>
      </w:pPr>
      <w:r w:rsidRPr="000F6AC2">
        <w:rPr>
          <w:rFonts w:cstheme="minorHAnsi"/>
        </w:rPr>
        <w:t>n/a</w:t>
      </w:r>
    </w:p>
    <w:p w14:paraId="3AE7724E" w14:textId="640A9E03" w:rsidR="00103EB3" w:rsidRPr="00461C3E" w:rsidRDefault="00103EB3" w:rsidP="00816E6E">
      <w:pPr>
        <w:pStyle w:val="Prrafodelista"/>
        <w:spacing w:line="240" w:lineRule="auto"/>
        <w:jc w:val="both"/>
        <w:rPr>
          <w:rFonts w:cstheme="minorHAnsi"/>
          <w:b/>
          <w:bCs/>
        </w:rPr>
      </w:pPr>
    </w:p>
    <w:p w14:paraId="79451CEF" w14:textId="0B34317F" w:rsidR="0007080F" w:rsidRPr="002F5C27" w:rsidRDefault="008F64A9" w:rsidP="00816E6E">
      <w:pPr>
        <w:pStyle w:val="Prrafodelista"/>
        <w:numPr>
          <w:ilvl w:val="0"/>
          <w:numId w:val="2"/>
        </w:numPr>
        <w:spacing w:line="240" w:lineRule="auto"/>
        <w:jc w:val="both"/>
        <w:rPr>
          <w:rFonts w:cstheme="minorHAnsi"/>
          <w:u w:val="single"/>
        </w:rPr>
      </w:pPr>
      <w:r w:rsidRPr="00461C3E">
        <w:rPr>
          <w:rFonts w:cstheme="minorHAnsi"/>
          <w:b/>
          <w:bCs/>
        </w:rPr>
        <w:t xml:space="preserve">For </w:t>
      </w:r>
      <w:r w:rsidR="004C54D1" w:rsidRPr="00461C3E">
        <w:rPr>
          <w:rFonts w:cstheme="minorHAnsi"/>
          <w:b/>
          <w:bCs/>
        </w:rPr>
        <w:t>s</w:t>
      </w:r>
      <w:r w:rsidRPr="00461C3E">
        <w:rPr>
          <w:rFonts w:cstheme="minorHAnsi"/>
          <w:b/>
          <w:bCs/>
        </w:rPr>
        <w:t>it</w:t>
      </w:r>
      <w:r w:rsidR="004C54D1" w:rsidRPr="00461C3E">
        <w:rPr>
          <w:rFonts w:cstheme="minorHAnsi"/>
          <w:b/>
          <w:bCs/>
        </w:rPr>
        <w:t>r</w:t>
      </w:r>
      <w:r w:rsidRPr="00461C3E">
        <w:rPr>
          <w:rFonts w:cstheme="minorHAnsi"/>
          <w:b/>
          <w:bCs/>
        </w:rPr>
        <w:t xml:space="preserve">eps submitted after ChildFund response has been initiated, what is the current </w:t>
      </w:r>
      <w:r w:rsidR="00136944" w:rsidRPr="00461C3E">
        <w:rPr>
          <w:rFonts w:cstheme="minorHAnsi"/>
          <w:b/>
          <w:bCs/>
        </w:rPr>
        <w:t>progress of implementation vs. the established response plan?</w:t>
      </w:r>
      <w:r w:rsidR="00086F90" w:rsidRPr="00461C3E">
        <w:rPr>
          <w:rFonts w:cstheme="minorHAnsi"/>
          <w:b/>
          <w:bCs/>
        </w:rPr>
        <w:t xml:space="preserve"> </w:t>
      </w:r>
      <w:r w:rsidR="00086F90" w:rsidRPr="00461C3E">
        <w:rPr>
          <w:rFonts w:cstheme="minorHAnsi"/>
        </w:rPr>
        <w:t xml:space="preserve">n/a </w:t>
      </w:r>
    </w:p>
    <w:p w14:paraId="516B7BDF" w14:textId="5262961C" w:rsidR="00D06012" w:rsidRDefault="00D06012" w:rsidP="00816E6E">
      <w:pPr>
        <w:spacing w:line="240" w:lineRule="auto"/>
        <w:jc w:val="both"/>
        <w:rPr>
          <w:rFonts w:cstheme="minorHAnsi"/>
          <w:b/>
          <w:bCs/>
          <w:u w:val="single"/>
        </w:rPr>
      </w:pPr>
    </w:p>
    <w:p w14:paraId="2B258C56" w14:textId="77777777" w:rsidR="00041398" w:rsidRDefault="00041398" w:rsidP="00816E6E">
      <w:pPr>
        <w:spacing w:line="240" w:lineRule="auto"/>
        <w:jc w:val="both"/>
        <w:rPr>
          <w:rFonts w:cstheme="minorHAnsi"/>
          <w:b/>
          <w:bCs/>
          <w:u w:val="single"/>
        </w:rPr>
      </w:pPr>
    </w:p>
    <w:p w14:paraId="075DB802" w14:textId="656AE8A2" w:rsidR="007A3B9E" w:rsidRPr="007A5BE0" w:rsidRDefault="007A3B9E" w:rsidP="00816E6E">
      <w:pPr>
        <w:spacing w:line="240" w:lineRule="auto"/>
        <w:jc w:val="both"/>
        <w:rPr>
          <w:rFonts w:cstheme="minorHAnsi"/>
          <w:b/>
          <w:bCs/>
          <w:u w:val="single"/>
        </w:rPr>
      </w:pPr>
      <w:r w:rsidRPr="007A5BE0">
        <w:rPr>
          <w:rFonts w:cstheme="minorHAnsi"/>
          <w:b/>
          <w:bCs/>
          <w:u w:val="single"/>
        </w:rPr>
        <w:t>Below Sections for Internal Use Only</w:t>
      </w:r>
    </w:p>
    <w:p w14:paraId="21AF62F1" w14:textId="66D76D90" w:rsidR="0007080F" w:rsidRPr="00CD0F1F" w:rsidRDefault="0007080F" w:rsidP="00816E6E">
      <w:pPr>
        <w:spacing w:line="240" w:lineRule="auto"/>
        <w:jc w:val="both"/>
        <w:rPr>
          <w:rFonts w:cstheme="minorHAnsi"/>
          <w:u w:val="single"/>
        </w:rPr>
      </w:pPr>
      <w:bookmarkStart w:id="2" w:name="_Hlk35613775"/>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aconcuadrcula"/>
        <w:tblW w:w="0" w:type="auto"/>
        <w:tblLook w:val="04A0" w:firstRow="1" w:lastRow="0" w:firstColumn="1" w:lastColumn="0" w:noHBand="0" w:noVBand="1"/>
      </w:tblPr>
      <w:tblGrid>
        <w:gridCol w:w="3933"/>
        <w:gridCol w:w="1165"/>
        <w:gridCol w:w="1134"/>
        <w:gridCol w:w="1134"/>
        <w:gridCol w:w="993"/>
        <w:gridCol w:w="991"/>
      </w:tblGrid>
      <w:tr w:rsidR="0047780F" w14:paraId="0895404D" w14:textId="77777777" w:rsidTr="006023C4">
        <w:tc>
          <w:tcPr>
            <w:tcW w:w="3933" w:type="dxa"/>
            <w:vMerge w:val="restart"/>
          </w:tcPr>
          <w:bookmarkEnd w:id="2"/>
          <w:p w14:paraId="233AC3E0" w14:textId="16D22A24" w:rsidR="0047780F" w:rsidRPr="005603D7" w:rsidRDefault="0047780F" w:rsidP="00816E6E">
            <w:pPr>
              <w:jc w:val="both"/>
              <w:rPr>
                <w:rFonts w:cstheme="minorHAnsi"/>
              </w:rPr>
            </w:pPr>
            <w:r w:rsidRPr="005603D7">
              <w:rPr>
                <w:rFonts w:cstheme="minorHAnsi"/>
              </w:rPr>
              <w:t>Office Status (Open/Closed)</w:t>
            </w:r>
          </w:p>
        </w:tc>
        <w:tc>
          <w:tcPr>
            <w:tcW w:w="5417" w:type="dxa"/>
            <w:gridSpan w:val="5"/>
          </w:tcPr>
          <w:p w14:paraId="69C368B8" w14:textId="725CAB32" w:rsidR="0047780F" w:rsidRPr="005603D7" w:rsidRDefault="0047780F" w:rsidP="00816E6E">
            <w:pPr>
              <w:jc w:val="both"/>
              <w:rPr>
                <w:rFonts w:cstheme="minorHAnsi"/>
              </w:rPr>
            </w:pPr>
            <w:r w:rsidRPr="005603D7">
              <w:rPr>
                <w:rFonts w:cstheme="minorHAnsi"/>
              </w:rPr>
              <w:t>Number of Staff</w:t>
            </w:r>
            <w:r w:rsidR="00E71224" w:rsidRPr="005603D7">
              <w:rPr>
                <w:rFonts w:cstheme="minorHAnsi"/>
              </w:rPr>
              <w:t xml:space="preserve"> </w:t>
            </w:r>
            <w:r w:rsidRPr="005603D7">
              <w:rPr>
                <w:rFonts w:cstheme="minorHAnsi"/>
              </w:rPr>
              <w:t>:</w:t>
            </w:r>
            <w:r w:rsidR="00E71224" w:rsidRPr="005603D7">
              <w:rPr>
                <w:rFonts w:cstheme="minorHAnsi"/>
              </w:rPr>
              <w:t xml:space="preserve"> </w:t>
            </w:r>
          </w:p>
        </w:tc>
      </w:tr>
      <w:tr w:rsidR="0047780F" w14:paraId="0AF7F9CE" w14:textId="50E7DD35" w:rsidTr="006023C4">
        <w:tc>
          <w:tcPr>
            <w:tcW w:w="3933" w:type="dxa"/>
            <w:vMerge/>
          </w:tcPr>
          <w:p w14:paraId="164EBD1D" w14:textId="7DE0094F" w:rsidR="0047780F" w:rsidRPr="005603D7" w:rsidRDefault="0047780F" w:rsidP="00816E6E">
            <w:pPr>
              <w:jc w:val="both"/>
              <w:rPr>
                <w:rFonts w:cstheme="minorHAnsi"/>
              </w:rPr>
            </w:pPr>
          </w:p>
        </w:tc>
        <w:tc>
          <w:tcPr>
            <w:tcW w:w="1165" w:type="dxa"/>
          </w:tcPr>
          <w:p w14:paraId="65B9AE0A" w14:textId="1E5F32E3" w:rsidR="0047780F" w:rsidRPr="005603D7" w:rsidRDefault="0047780F" w:rsidP="00816E6E">
            <w:pPr>
              <w:jc w:val="both"/>
              <w:rPr>
                <w:rFonts w:cstheme="minorHAnsi"/>
              </w:rPr>
            </w:pPr>
            <w:r w:rsidRPr="005603D7">
              <w:rPr>
                <w:rFonts w:cstheme="minorHAnsi"/>
              </w:rPr>
              <w:t>Diagnosed with COVID19</w:t>
            </w:r>
          </w:p>
        </w:tc>
        <w:tc>
          <w:tcPr>
            <w:tcW w:w="1134" w:type="dxa"/>
          </w:tcPr>
          <w:p w14:paraId="089C4300" w14:textId="7404AFC0" w:rsidR="0047780F" w:rsidRPr="005603D7" w:rsidRDefault="0047780F" w:rsidP="00816E6E">
            <w:pPr>
              <w:jc w:val="both"/>
              <w:rPr>
                <w:rFonts w:cstheme="minorHAnsi"/>
              </w:rPr>
            </w:pPr>
            <w:r w:rsidRPr="005603D7">
              <w:rPr>
                <w:rFonts w:cstheme="minorHAnsi"/>
              </w:rPr>
              <w:t>Diseased from COVID19</w:t>
            </w:r>
          </w:p>
        </w:tc>
        <w:tc>
          <w:tcPr>
            <w:tcW w:w="1134" w:type="dxa"/>
          </w:tcPr>
          <w:p w14:paraId="1F56B1CB" w14:textId="2940E0BC" w:rsidR="0047780F" w:rsidRPr="005603D7" w:rsidRDefault="0047780F" w:rsidP="00816E6E">
            <w:pPr>
              <w:jc w:val="both"/>
              <w:rPr>
                <w:rFonts w:cstheme="minorHAnsi"/>
              </w:rPr>
            </w:pPr>
            <w:r w:rsidRPr="005603D7">
              <w:rPr>
                <w:rFonts w:cstheme="minorHAnsi"/>
              </w:rPr>
              <w:t>Working from Office</w:t>
            </w:r>
          </w:p>
        </w:tc>
        <w:tc>
          <w:tcPr>
            <w:tcW w:w="993" w:type="dxa"/>
          </w:tcPr>
          <w:p w14:paraId="5BEF6B65" w14:textId="6D7A6D62" w:rsidR="0047780F" w:rsidRPr="005603D7" w:rsidRDefault="0047780F" w:rsidP="00816E6E">
            <w:pPr>
              <w:jc w:val="both"/>
              <w:rPr>
                <w:rFonts w:cstheme="minorHAnsi"/>
              </w:rPr>
            </w:pPr>
            <w:r w:rsidRPr="005603D7">
              <w:rPr>
                <w:rFonts w:cstheme="minorHAnsi"/>
              </w:rPr>
              <w:t>Working from Home</w:t>
            </w:r>
          </w:p>
        </w:tc>
        <w:tc>
          <w:tcPr>
            <w:tcW w:w="991" w:type="dxa"/>
          </w:tcPr>
          <w:p w14:paraId="6A1E1597" w14:textId="1E178448" w:rsidR="0047780F" w:rsidRPr="005603D7" w:rsidRDefault="0047780F" w:rsidP="00816E6E">
            <w:pPr>
              <w:jc w:val="both"/>
              <w:rPr>
                <w:rFonts w:cstheme="minorHAnsi"/>
              </w:rPr>
            </w:pPr>
            <w:r w:rsidRPr="005603D7">
              <w:rPr>
                <w:rFonts w:cstheme="minorHAnsi"/>
              </w:rPr>
              <w:t xml:space="preserve">On </w:t>
            </w:r>
            <w:r w:rsidR="004C54D1" w:rsidRPr="005603D7">
              <w:rPr>
                <w:rFonts w:cstheme="minorHAnsi"/>
              </w:rPr>
              <w:t>S</w:t>
            </w:r>
            <w:r w:rsidRPr="005603D7">
              <w:rPr>
                <w:rFonts w:cstheme="minorHAnsi"/>
              </w:rPr>
              <w:t xml:space="preserve">pecial </w:t>
            </w:r>
            <w:r w:rsidR="004C54D1" w:rsidRPr="005603D7">
              <w:rPr>
                <w:rFonts w:cstheme="minorHAnsi"/>
              </w:rPr>
              <w:t>L</w:t>
            </w:r>
            <w:r w:rsidRPr="005603D7">
              <w:rPr>
                <w:rFonts w:cstheme="minorHAnsi"/>
              </w:rPr>
              <w:t>eave</w:t>
            </w:r>
          </w:p>
        </w:tc>
      </w:tr>
      <w:tr w:rsidR="0047780F" w:rsidRPr="000D3758" w14:paraId="03F308D2" w14:textId="1F2F2BCE" w:rsidTr="006023C4">
        <w:tc>
          <w:tcPr>
            <w:tcW w:w="3933" w:type="dxa"/>
          </w:tcPr>
          <w:p w14:paraId="562AC3E3" w14:textId="6485D45C" w:rsidR="0047780F" w:rsidRPr="00B35568" w:rsidRDefault="00126052" w:rsidP="00816E6E">
            <w:pPr>
              <w:jc w:val="both"/>
              <w:rPr>
                <w:rFonts w:cstheme="minorHAnsi"/>
              </w:rPr>
            </w:pPr>
            <w:r w:rsidRPr="00B35568">
              <w:rPr>
                <w:rFonts w:cstheme="minorHAnsi"/>
              </w:rPr>
              <w:t>CO Office and Core Structure</w:t>
            </w:r>
            <w:r w:rsidR="0073212C" w:rsidRPr="00B35568">
              <w:rPr>
                <w:rFonts w:cstheme="minorHAnsi"/>
              </w:rPr>
              <w:t xml:space="preserve"> (closed </w:t>
            </w:r>
            <w:r w:rsidR="00D11666" w:rsidRPr="00B35568">
              <w:rPr>
                <w:rFonts w:cstheme="minorHAnsi"/>
              </w:rPr>
              <w:t>since Friday</w:t>
            </w:r>
            <w:r w:rsidR="00C63E89">
              <w:rPr>
                <w:rFonts w:cstheme="minorHAnsi"/>
              </w:rPr>
              <w:t>, March</w:t>
            </w:r>
            <w:r w:rsidR="00D11666" w:rsidRPr="00B35568">
              <w:rPr>
                <w:rFonts w:cstheme="minorHAnsi"/>
              </w:rPr>
              <w:t xml:space="preserve"> 27</w:t>
            </w:r>
            <w:r w:rsidR="00D11666" w:rsidRPr="00B35568">
              <w:rPr>
                <w:rFonts w:cstheme="minorHAnsi"/>
                <w:vertAlign w:val="superscript"/>
              </w:rPr>
              <w:t>th</w:t>
            </w:r>
            <w:r w:rsidR="00D11666" w:rsidRPr="00B35568">
              <w:rPr>
                <w:rFonts w:cstheme="minorHAnsi"/>
              </w:rPr>
              <w:t xml:space="preserve"> )</w:t>
            </w:r>
          </w:p>
        </w:tc>
        <w:tc>
          <w:tcPr>
            <w:tcW w:w="1165" w:type="dxa"/>
          </w:tcPr>
          <w:p w14:paraId="41A9C809" w14:textId="228FC0C1" w:rsidR="0047780F" w:rsidRPr="00B35568" w:rsidRDefault="00152FB0" w:rsidP="00816E6E">
            <w:pPr>
              <w:jc w:val="both"/>
              <w:rPr>
                <w:rFonts w:cstheme="minorHAnsi"/>
              </w:rPr>
            </w:pPr>
            <w:r w:rsidRPr="00152FB0">
              <w:rPr>
                <w:rFonts w:cstheme="minorHAnsi"/>
                <w:highlight w:val="yellow"/>
              </w:rPr>
              <w:t>1</w:t>
            </w:r>
          </w:p>
        </w:tc>
        <w:tc>
          <w:tcPr>
            <w:tcW w:w="1134" w:type="dxa"/>
          </w:tcPr>
          <w:p w14:paraId="6C50B4B1" w14:textId="66788A35" w:rsidR="0047780F" w:rsidRPr="00B35568" w:rsidRDefault="000D3758" w:rsidP="00816E6E">
            <w:pPr>
              <w:jc w:val="both"/>
              <w:rPr>
                <w:rFonts w:cstheme="minorHAnsi"/>
              </w:rPr>
            </w:pPr>
            <w:r w:rsidRPr="00B35568">
              <w:rPr>
                <w:rFonts w:cstheme="minorHAnsi"/>
              </w:rPr>
              <w:t>0</w:t>
            </w:r>
          </w:p>
        </w:tc>
        <w:tc>
          <w:tcPr>
            <w:tcW w:w="1134" w:type="dxa"/>
          </w:tcPr>
          <w:p w14:paraId="296BE2AE" w14:textId="30C451F2" w:rsidR="0047780F" w:rsidRPr="00B35568" w:rsidRDefault="00D11666" w:rsidP="00816E6E">
            <w:pPr>
              <w:jc w:val="both"/>
              <w:rPr>
                <w:rFonts w:cstheme="minorHAnsi"/>
                <w:b/>
                <w:bCs/>
              </w:rPr>
            </w:pPr>
            <w:r w:rsidRPr="00B35568">
              <w:rPr>
                <w:rFonts w:cstheme="minorHAnsi"/>
                <w:b/>
                <w:bCs/>
              </w:rPr>
              <w:t>0</w:t>
            </w:r>
          </w:p>
        </w:tc>
        <w:tc>
          <w:tcPr>
            <w:tcW w:w="993" w:type="dxa"/>
          </w:tcPr>
          <w:p w14:paraId="2AE3E5C9" w14:textId="2FA15A2B" w:rsidR="0047780F" w:rsidRPr="00152FB0" w:rsidRDefault="000D3758" w:rsidP="00816E6E">
            <w:pPr>
              <w:jc w:val="both"/>
              <w:rPr>
                <w:rFonts w:cstheme="minorHAnsi"/>
                <w:b/>
                <w:bCs/>
              </w:rPr>
            </w:pPr>
            <w:r w:rsidRPr="00152FB0">
              <w:rPr>
                <w:rFonts w:cstheme="minorHAnsi"/>
                <w:b/>
                <w:bCs/>
                <w:highlight w:val="yellow"/>
              </w:rPr>
              <w:t>2</w:t>
            </w:r>
            <w:r w:rsidR="00152FB0" w:rsidRPr="00152FB0">
              <w:rPr>
                <w:rFonts w:cstheme="minorHAnsi"/>
                <w:b/>
                <w:bCs/>
                <w:highlight w:val="yellow"/>
              </w:rPr>
              <w:t>5</w:t>
            </w:r>
          </w:p>
        </w:tc>
        <w:tc>
          <w:tcPr>
            <w:tcW w:w="991" w:type="dxa"/>
          </w:tcPr>
          <w:p w14:paraId="6FB05187" w14:textId="5E819CCD" w:rsidR="0047780F" w:rsidRPr="00B35568" w:rsidRDefault="000D3758" w:rsidP="00816E6E">
            <w:pPr>
              <w:jc w:val="both"/>
              <w:rPr>
                <w:rFonts w:cstheme="minorHAnsi"/>
              </w:rPr>
            </w:pPr>
            <w:r w:rsidRPr="00B35568">
              <w:rPr>
                <w:rFonts w:cstheme="minorHAnsi"/>
              </w:rPr>
              <w:t>0</w:t>
            </w:r>
          </w:p>
        </w:tc>
      </w:tr>
      <w:tr w:rsidR="0078011F" w:rsidRPr="000D3758" w14:paraId="39A07F9A" w14:textId="77777777" w:rsidTr="006023C4">
        <w:tc>
          <w:tcPr>
            <w:tcW w:w="3933" w:type="dxa"/>
          </w:tcPr>
          <w:p w14:paraId="479FDC9B" w14:textId="20A0E00B" w:rsidR="0078011F" w:rsidRPr="005603D7" w:rsidRDefault="006023C4" w:rsidP="00816E6E">
            <w:pPr>
              <w:jc w:val="both"/>
              <w:rPr>
                <w:rFonts w:cstheme="minorHAnsi"/>
              </w:rPr>
            </w:pPr>
            <w:r w:rsidRPr="005603D7">
              <w:rPr>
                <w:rFonts w:cstheme="minorHAnsi"/>
              </w:rPr>
              <w:t>GSS staff members (always work remotely</w:t>
            </w:r>
          </w:p>
        </w:tc>
        <w:tc>
          <w:tcPr>
            <w:tcW w:w="1165" w:type="dxa"/>
          </w:tcPr>
          <w:p w14:paraId="5ADF10A1" w14:textId="5E0C5F06" w:rsidR="0078011F" w:rsidRPr="005603D7" w:rsidRDefault="005603D7" w:rsidP="00816E6E">
            <w:pPr>
              <w:jc w:val="both"/>
              <w:rPr>
                <w:rFonts w:cstheme="minorHAnsi"/>
              </w:rPr>
            </w:pPr>
            <w:r>
              <w:rPr>
                <w:rFonts w:cstheme="minorHAnsi"/>
              </w:rPr>
              <w:t>0</w:t>
            </w:r>
          </w:p>
        </w:tc>
        <w:tc>
          <w:tcPr>
            <w:tcW w:w="1134" w:type="dxa"/>
          </w:tcPr>
          <w:p w14:paraId="3A8DE707" w14:textId="7C415950" w:rsidR="0078011F" w:rsidRPr="005603D7" w:rsidRDefault="005603D7" w:rsidP="00816E6E">
            <w:pPr>
              <w:jc w:val="both"/>
              <w:rPr>
                <w:rFonts w:cstheme="minorHAnsi"/>
              </w:rPr>
            </w:pPr>
            <w:r>
              <w:rPr>
                <w:rFonts w:cstheme="minorHAnsi"/>
              </w:rPr>
              <w:t>0</w:t>
            </w:r>
          </w:p>
        </w:tc>
        <w:tc>
          <w:tcPr>
            <w:tcW w:w="1134" w:type="dxa"/>
          </w:tcPr>
          <w:p w14:paraId="70E4B8A7" w14:textId="720C3E08" w:rsidR="0078011F" w:rsidRPr="005603D7" w:rsidRDefault="005603D7" w:rsidP="00816E6E">
            <w:pPr>
              <w:jc w:val="both"/>
              <w:rPr>
                <w:rFonts w:cstheme="minorHAnsi"/>
              </w:rPr>
            </w:pPr>
            <w:r>
              <w:rPr>
                <w:rFonts w:cstheme="minorHAnsi"/>
              </w:rPr>
              <w:t>0</w:t>
            </w:r>
          </w:p>
        </w:tc>
        <w:tc>
          <w:tcPr>
            <w:tcW w:w="993" w:type="dxa"/>
          </w:tcPr>
          <w:p w14:paraId="118CD8F4" w14:textId="56BFB700" w:rsidR="0078011F" w:rsidRPr="005603D7" w:rsidRDefault="006023C4" w:rsidP="00816E6E">
            <w:pPr>
              <w:jc w:val="both"/>
              <w:rPr>
                <w:rFonts w:cstheme="minorHAnsi"/>
                <w:b/>
                <w:bCs/>
              </w:rPr>
            </w:pPr>
            <w:r w:rsidRPr="005603D7">
              <w:rPr>
                <w:rFonts w:cstheme="minorHAnsi"/>
                <w:b/>
                <w:bCs/>
              </w:rPr>
              <w:t>3</w:t>
            </w:r>
          </w:p>
        </w:tc>
        <w:tc>
          <w:tcPr>
            <w:tcW w:w="991" w:type="dxa"/>
          </w:tcPr>
          <w:p w14:paraId="636BCCE6" w14:textId="2288A9F2" w:rsidR="0078011F" w:rsidRPr="005603D7" w:rsidRDefault="005603D7" w:rsidP="00816E6E">
            <w:pPr>
              <w:jc w:val="both"/>
              <w:rPr>
                <w:rFonts w:cstheme="minorHAnsi"/>
              </w:rPr>
            </w:pPr>
            <w:r>
              <w:rPr>
                <w:rFonts w:cstheme="minorHAnsi"/>
              </w:rPr>
              <w:t>0</w:t>
            </w:r>
          </w:p>
        </w:tc>
      </w:tr>
      <w:tr w:rsidR="006023C4" w:rsidRPr="000D3758" w14:paraId="6432E715" w14:textId="77777777" w:rsidTr="006023C4">
        <w:tc>
          <w:tcPr>
            <w:tcW w:w="3933" w:type="dxa"/>
          </w:tcPr>
          <w:p w14:paraId="0416C9BD" w14:textId="533DFFD6" w:rsidR="006023C4" w:rsidRPr="005603D7" w:rsidRDefault="00970A5B" w:rsidP="00816E6E">
            <w:pPr>
              <w:jc w:val="both"/>
              <w:rPr>
                <w:rFonts w:cstheme="minorHAnsi"/>
              </w:rPr>
            </w:pPr>
            <w:r w:rsidRPr="005603D7">
              <w:rPr>
                <w:rFonts w:cstheme="minorHAnsi"/>
              </w:rPr>
              <w:t xml:space="preserve">Grants contracted staff members (only 3 normally work from </w:t>
            </w:r>
            <w:r w:rsidR="005603D7" w:rsidRPr="005603D7">
              <w:rPr>
                <w:rFonts w:cstheme="minorHAnsi"/>
              </w:rPr>
              <w:t>CO)</w:t>
            </w:r>
          </w:p>
        </w:tc>
        <w:tc>
          <w:tcPr>
            <w:tcW w:w="1165" w:type="dxa"/>
          </w:tcPr>
          <w:p w14:paraId="79460763" w14:textId="1BA6414C" w:rsidR="006023C4" w:rsidRPr="005603D7" w:rsidRDefault="005603D7" w:rsidP="00816E6E">
            <w:pPr>
              <w:jc w:val="both"/>
              <w:rPr>
                <w:rFonts w:cstheme="minorHAnsi"/>
              </w:rPr>
            </w:pPr>
            <w:r>
              <w:rPr>
                <w:rFonts w:cstheme="minorHAnsi"/>
              </w:rPr>
              <w:t>0</w:t>
            </w:r>
          </w:p>
        </w:tc>
        <w:tc>
          <w:tcPr>
            <w:tcW w:w="1134" w:type="dxa"/>
          </w:tcPr>
          <w:p w14:paraId="0E9655DB" w14:textId="5423CB76" w:rsidR="006023C4" w:rsidRPr="005603D7" w:rsidRDefault="005603D7" w:rsidP="00816E6E">
            <w:pPr>
              <w:jc w:val="both"/>
              <w:rPr>
                <w:rFonts w:cstheme="minorHAnsi"/>
              </w:rPr>
            </w:pPr>
            <w:r>
              <w:rPr>
                <w:rFonts w:cstheme="minorHAnsi"/>
              </w:rPr>
              <w:t>0</w:t>
            </w:r>
          </w:p>
        </w:tc>
        <w:tc>
          <w:tcPr>
            <w:tcW w:w="1134" w:type="dxa"/>
          </w:tcPr>
          <w:p w14:paraId="386873D2" w14:textId="5AB4AF5E" w:rsidR="006023C4" w:rsidRPr="005603D7" w:rsidRDefault="005603D7" w:rsidP="00816E6E">
            <w:pPr>
              <w:jc w:val="both"/>
              <w:rPr>
                <w:rFonts w:cstheme="minorHAnsi"/>
              </w:rPr>
            </w:pPr>
            <w:r>
              <w:rPr>
                <w:rFonts w:cstheme="minorHAnsi"/>
              </w:rPr>
              <w:t>0</w:t>
            </w:r>
          </w:p>
        </w:tc>
        <w:tc>
          <w:tcPr>
            <w:tcW w:w="993" w:type="dxa"/>
          </w:tcPr>
          <w:p w14:paraId="1A302126" w14:textId="7792BE7D" w:rsidR="006023C4" w:rsidRPr="003244F4" w:rsidRDefault="005603D7" w:rsidP="00816E6E">
            <w:pPr>
              <w:jc w:val="both"/>
              <w:rPr>
                <w:rFonts w:cstheme="minorHAnsi"/>
                <w:b/>
                <w:bCs/>
                <w:highlight w:val="yellow"/>
              </w:rPr>
            </w:pPr>
            <w:r w:rsidRPr="00152FB0">
              <w:rPr>
                <w:rFonts w:cstheme="minorHAnsi"/>
                <w:b/>
                <w:bCs/>
                <w:highlight w:val="yellow"/>
              </w:rPr>
              <w:t>2</w:t>
            </w:r>
            <w:r w:rsidR="00152FB0" w:rsidRPr="00152FB0">
              <w:rPr>
                <w:rFonts w:cstheme="minorHAnsi"/>
                <w:b/>
                <w:bCs/>
                <w:highlight w:val="yellow"/>
              </w:rPr>
              <w:t>4</w:t>
            </w:r>
          </w:p>
        </w:tc>
        <w:tc>
          <w:tcPr>
            <w:tcW w:w="991" w:type="dxa"/>
          </w:tcPr>
          <w:p w14:paraId="43746AD3" w14:textId="60B889BB" w:rsidR="006023C4" w:rsidRPr="005603D7" w:rsidRDefault="005603D7" w:rsidP="00816E6E">
            <w:pPr>
              <w:jc w:val="both"/>
              <w:rPr>
                <w:rFonts w:cstheme="minorHAnsi"/>
              </w:rPr>
            </w:pPr>
            <w:r>
              <w:rPr>
                <w:rFonts w:cstheme="minorHAnsi"/>
              </w:rPr>
              <w:t>0</w:t>
            </w:r>
          </w:p>
        </w:tc>
      </w:tr>
    </w:tbl>
    <w:p w14:paraId="218884BE" w14:textId="77777777" w:rsidR="006074D9" w:rsidRDefault="006074D9" w:rsidP="00816E6E">
      <w:pPr>
        <w:spacing w:line="240" w:lineRule="auto"/>
        <w:contextualSpacing/>
        <w:jc w:val="both"/>
        <w:rPr>
          <w:rFonts w:cstheme="minorHAnsi"/>
          <w:highlight w:val="yellow"/>
        </w:rPr>
      </w:pPr>
    </w:p>
    <w:p w14:paraId="5A9B8FBB" w14:textId="77777777" w:rsidR="0047780F" w:rsidRDefault="0047780F" w:rsidP="00816E6E">
      <w:pPr>
        <w:spacing w:line="240" w:lineRule="auto"/>
        <w:jc w:val="both"/>
        <w:rPr>
          <w:rFonts w:cstheme="minorHAnsi"/>
        </w:rPr>
      </w:pPr>
      <w:r>
        <w:rPr>
          <w:rFonts w:cstheme="minorHAnsi"/>
        </w:rPr>
        <w:t xml:space="preserve">Notes: </w:t>
      </w:r>
    </w:p>
    <w:p w14:paraId="5B9127E5" w14:textId="7DE2C884" w:rsidR="0047780F" w:rsidRPr="000D3758" w:rsidRDefault="0047780F" w:rsidP="00816E6E">
      <w:pPr>
        <w:pStyle w:val="Prrafodelista"/>
        <w:numPr>
          <w:ilvl w:val="0"/>
          <w:numId w:val="2"/>
        </w:numPr>
        <w:spacing w:line="240" w:lineRule="auto"/>
        <w:jc w:val="both"/>
        <w:rPr>
          <w:rFonts w:cstheme="minorHAnsi"/>
          <w:b/>
          <w:bCs/>
        </w:rPr>
      </w:pPr>
      <w:r w:rsidRPr="000D3758">
        <w:rPr>
          <w:rFonts w:cstheme="minorHAnsi"/>
          <w:b/>
          <w:bCs/>
        </w:rPr>
        <w:t xml:space="preserve">Any cases of staff </w:t>
      </w:r>
      <w:r w:rsidR="0007080F" w:rsidRPr="000D3758">
        <w:rPr>
          <w:rFonts w:cstheme="minorHAnsi"/>
          <w:b/>
          <w:bCs/>
        </w:rPr>
        <w:t>diseased</w:t>
      </w:r>
      <w:r w:rsidRPr="000D3758">
        <w:rPr>
          <w:rFonts w:cstheme="minorHAnsi"/>
          <w:b/>
          <w:bCs/>
        </w:rPr>
        <w:t xml:space="preserve"> need to be reported immediately to RD and GHR</w:t>
      </w:r>
      <w:r w:rsidR="004C54D1" w:rsidRPr="000D3758">
        <w:rPr>
          <w:rFonts w:cstheme="minorHAnsi"/>
          <w:b/>
          <w:bCs/>
        </w:rPr>
        <w:t>.</w:t>
      </w:r>
    </w:p>
    <w:p w14:paraId="0D6161D1" w14:textId="57132F15" w:rsidR="0047780F" w:rsidRPr="000D3758" w:rsidRDefault="0047780F" w:rsidP="00816E6E">
      <w:pPr>
        <w:pStyle w:val="Prrafodelista"/>
        <w:numPr>
          <w:ilvl w:val="0"/>
          <w:numId w:val="2"/>
        </w:numPr>
        <w:spacing w:line="240" w:lineRule="auto"/>
        <w:jc w:val="both"/>
        <w:rPr>
          <w:rFonts w:cstheme="minorHAnsi"/>
          <w:b/>
          <w:bCs/>
        </w:rPr>
      </w:pPr>
      <w:r w:rsidRPr="000D3758">
        <w:rPr>
          <w:rFonts w:cstheme="minorHAnsi"/>
          <w:b/>
          <w:bCs/>
        </w:rPr>
        <w:t xml:space="preserve">Special leave as per </w:t>
      </w:r>
      <w:hyperlink r:id="rId15" w:history="1">
        <w:r w:rsidRPr="000D3758">
          <w:rPr>
            <w:rStyle w:val="Hipervnculo"/>
            <w:rFonts w:cstheme="minorHAnsi"/>
            <w:b/>
            <w:bCs/>
          </w:rPr>
          <w:t>COVID19 Administrative Guidelines</w:t>
        </w:r>
      </w:hyperlink>
      <w:r w:rsidR="004C54D1" w:rsidRPr="000D3758">
        <w:rPr>
          <w:rFonts w:cstheme="minorHAnsi"/>
          <w:b/>
          <w:bCs/>
        </w:rPr>
        <w:t>.</w:t>
      </w:r>
    </w:p>
    <w:p w14:paraId="292F5C09" w14:textId="249691C5" w:rsidR="00F115A1" w:rsidRPr="000D3758" w:rsidRDefault="00F115A1" w:rsidP="00816E6E">
      <w:pPr>
        <w:spacing w:line="240" w:lineRule="auto"/>
        <w:jc w:val="both"/>
        <w:rPr>
          <w:rFonts w:cstheme="minorHAnsi"/>
          <w:b/>
          <w:bCs/>
        </w:rPr>
      </w:pPr>
      <w:r w:rsidRPr="000D3758">
        <w:rPr>
          <w:rFonts w:cstheme="minorHAnsi"/>
          <w:b/>
          <w:bCs/>
        </w:rPr>
        <w:t>Number of staff/partner organization staff completed WHO COVID online training</w:t>
      </w:r>
      <w:r w:rsidR="0007080F" w:rsidRPr="000D3758">
        <w:rPr>
          <w:rFonts w:cstheme="minorHAnsi"/>
          <w:b/>
          <w:bCs/>
        </w:rPr>
        <w:t xml:space="preserve"> </w:t>
      </w:r>
      <w:hyperlink r:id="rId16" w:history="1">
        <w:r w:rsidR="0007080F" w:rsidRPr="000D3758">
          <w:rPr>
            <w:rStyle w:val="Hipervnculo"/>
            <w:rFonts w:ascii="Calibri" w:hAnsi="Calibri" w:cs="Calibri"/>
            <w:b/>
            <w:bCs/>
            <w:shd w:val="clear" w:color="auto" w:fill="FFFFFF"/>
            <w:lang w:val="en"/>
          </w:rPr>
          <w:t>https://www.who.int/emergencies/diseases/novel-coronavirus-2019/training/online-training</w:t>
        </w:r>
      </w:hyperlink>
      <w:r w:rsidRPr="000D3758">
        <w:rPr>
          <w:rStyle w:val="normaltextrun"/>
          <w:rFonts w:ascii="Calibri" w:hAnsi="Calibri" w:cs="Calibri"/>
          <w:b/>
          <w:bCs/>
          <w:color w:val="1C1E21"/>
          <w:shd w:val="clear" w:color="auto" w:fill="FFFFFF"/>
          <w:lang w:val="en"/>
        </w:rPr>
        <w:t>. </w:t>
      </w:r>
    </w:p>
    <w:p w14:paraId="57813466" w14:textId="77777777" w:rsidR="009E2041" w:rsidRDefault="009E2041" w:rsidP="00816E6E">
      <w:pPr>
        <w:spacing w:line="240" w:lineRule="auto"/>
        <w:jc w:val="both"/>
        <w:rPr>
          <w:rFonts w:cstheme="minorHAnsi"/>
          <w:u w:val="single"/>
        </w:rPr>
      </w:pPr>
    </w:p>
    <w:p w14:paraId="46DBB202" w14:textId="163056DE" w:rsidR="007A5BE0" w:rsidRPr="0007080F" w:rsidRDefault="007A5BE0" w:rsidP="00816E6E">
      <w:pPr>
        <w:spacing w:line="240" w:lineRule="auto"/>
        <w:jc w:val="both"/>
        <w:rPr>
          <w:rFonts w:cstheme="minorHAnsi"/>
          <w:u w:val="single"/>
        </w:rPr>
      </w:pPr>
      <w:r>
        <w:rPr>
          <w:rFonts w:cstheme="minorHAnsi"/>
          <w:u w:val="single"/>
        </w:rPr>
        <w:t>Part 5 Human Resources</w:t>
      </w:r>
    </w:p>
    <w:p w14:paraId="7548C3D3" w14:textId="4C950D76" w:rsidR="007A5BE0" w:rsidRPr="000D3758" w:rsidRDefault="007A5BE0" w:rsidP="00816E6E">
      <w:pPr>
        <w:pStyle w:val="Prrafodelista"/>
        <w:numPr>
          <w:ilvl w:val="0"/>
          <w:numId w:val="7"/>
        </w:numPr>
        <w:spacing w:line="240" w:lineRule="auto"/>
        <w:jc w:val="both"/>
        <w:rPr>
          <w:rFonts w:cstheme="minorHAnsi"/>
          <w:b/>
          <w:bCs/>
          <w:u w:val="single"/>
        </w:rPr>
      </w:pPr>
      <w:r w:rsidRPr="000D3758">
        <w:rPr>
          <w:rFonts w:cstheme="minorHAnsi"/>
          <w:b/>
          <w:bCs/>
        </w:rPr>
        <w:t xml:space="preserve">Which visitors are there in the </w:t>
      </w:r>
      <w:r w:rsidR="008C3ADE" w:rsidRPr="000D3758">
        <w:rPr>
          <w:rFonts w:cstheme="minorHAnsi"/>
          <w:b/>
          <w:bCs/>
        </w:rPr>
        <w:t>country?</w:t>
      </w:r>
      <w:r w:rsidRPr="000D3758">
        <w:rPr>
          <w:rFonts w:cstheme="minorHAnsi"/>
          <w:b/>
          <w:bCs/>
        </w:rPr>
        <w:t xml:space="preserve"> Please include names, functions, contact information and arrival/departure dates for both IO and RO staff (note: due to the travel ban, this will apply only once the ban has been lifted)</w:t>
      </w:r>
    </w:p>
    <w:p w14:paraId="1DEA3713" w14:textId="59677790" w:rsidR="000D3758" w:rsidRDefault="000D3758" w:rsidP="000D3758">
      <w:pPr>
        <w:pStyle w:val="Prrafodelista"/>
        <w:spacing w:line="240" w:lineRule="auto"/>
        <w:rPr>
          <w:rFonts w:cstheme="minorHAnsi"/>
        </w:rPr>
      </w:pPr>
      <w:r>
        <w:rPr>
          <w:rFonts w:cstheme="minorHAnsi"/>
        </w:rPr>
        <w:t>None</w:t>
      </w:r>
    </w:p>
    <w:p w14:paraId="7DC7BF4E" w14:textId="77777777" w:rsidR="000D3758" w:rsidRPr="000D3758" w:rsidRDefault="000D3758" w:rsidP="000D3758">
      <w:pPr>
        <w:pStyle w:val="Prrafodelista"/>
        <w:spacing w:line="240" w:lineRule="auto"/>
        <w:rPr>
          <w:rFonts w:cstheme="minorHAnsi"/>
          <w:u w:val="single"/>
        </w:rPr>
      </w:pPr>
    </w:p>
    <w:p w14:paraId="038D7256" w14:textId="7162BF07" w:rsidR="007A5BE0" w:rsidRPr="000D3758" w:rsidRDefault="007A5BE0" w:rsidP="007A5BE0">
      <w:pPr>
        <w:pStyle w:val="Prrafodelista"/>
        <w:numPr>
          <w:ilvl w:val="0"/>
          <w:numId w:val="7"/>
        </w:numPr>
        <w:spacing w:line="240" w:lineRule="auto"/>
        <w:rPr>
          <w:rFonts w:cstheme="minorHAnsi"/>
          <w:b/>
          <w:bCs/>
          <w:u w:val="single"/>
        </w:rPr>
      </w:pPr>
      <w:r w:rsidRPr="000D3758">
        <w:rPr>
          <w:rFonts w:cstheme="minorHAnsi"/>
          <w:b/>
          <w:bCs/>
        </w:rPr>
        <w:t>Any gaps in staffing/need for deployment from other COs or Global Teams?</w:t>
      </w:r>
    </w:p>
    <w:p w14:paraId="74476913" w14:textId="04E594C3" w:rsidR="000D3758" w:rsidRDefault="000D3758" w:rsidP="000D3758">
      <w:pPr>
        <w:pStyle w:val="Prrafodelista"/>
        <w:spacing w:line="240" w:lineRule="auto"/>
        <w:rPr>
          <w:rFonts w:cstheme="minorHAnsi"/>
        </w:rPr>
      </w:pPr>
      <w:r>
        <w:rPr>
          <w:rFonts w:cstheme="minorHAnsi"/>
        </w:rPr>
        <w:t>Not for the moment</w:t>
      </w:r>
    </w:p>
    <w:p w14:paraId="32F36CF5" w14:textId="77777777" w:rsidR="000D3758" w:rsidRPr="000D3758" w:rsidRDefault="000D3758" w:rsidP="000D3758">
      <w:pPr>
        <w:pStyle w:val="Prrafodelista"/>
        <w:spacing w:line="240" w:lineRule="auto"/>
        <w:rPr>
          <w:rFonts w:cstheme="minorHAnsi"/>
          <w:u w:val="single"/>
        </w:rPr>
      </w:pPr>
    </w:p>
    <w:p w14:paraId="64680A4F" w14:textId="3FA7D2FD" w:rsidR="007A5BE0" w:rsidRPr="000D3758" w:rsidRDefault="007A5BE0" w:rsidP="007A5BE0">
      <w:pPr>
        <w:pStyle w:val="Prrafodelista"/>
        <w:numPr>
          <w:ilvl w:val="0"/>
          <w:numId w:val="7"/>
        </w:numPr>
        <w:spacing w:line="240" w:lineRule="auto"/>
        <w:rPr>
          <w:b/>
          <w:bCs/>
          <w:u w:val="single"/>
        </w:rPr>
      </w:pPr>
      <w:r w:rsidRPr="000D3758">
        <w:rPr>
          <w:rFonts w:cstheme="minorHAnsi"/>
          <w:b/>
          <w:bCs/>
        </w:rPr>
        <w:t>Are there any other major HR issues?</w:t>
      </w:r>
    </w:p>
    <w:p w14:paraId="2456018A" w14:textId="4C5DF664" w:rsidR="000D3758" w:rsidRDefault="000D3758" w:rsidP="000D3758">
      <w:pPr>
        <w:pStyle w:val="Prrafodelista"/>
        <w:spacing w:line="240" w:lineRule="auto"/>
        <w:rPr>
          <w:rFonts w:cstheme="minorHAnsi"/>
        </w:rPr>
      </w:pPr>
      <w:r w:rsidRPr="000D3758">
        <w:rPr>
          <w:rFonts w:cstheme="minorHAnsi"/>
        </w:rPr>
        <w:t>Not for the moment</w:t>
      </w:r>
    </w:p>
    <w:p w14:paraId="2054556F" w14:textId="6971E70D" w:rsidR="00681F21" w:rsidRPr="00681F21" w:rsidRDefault="00B72102" w:rsidP="009B4A23">
      <w:pPr>
        <w:spacing w:line="240" w:lineRule="auto"/>
        <w:jc w:val="both"/>
        <w:rPr>
          <w:rFonts w:cstheme="minorHAnsi"/>
        </w:rPr>
      </w:pPr>
      <w:r w:rsidRPr="00260260">
        <w:rPr>
          <w:rFonts w:cstheme="minorHAnsi"/>
        </w:rPr>
        <w:t>Since Monday May 18</w:t>
      </w:r>
      <w:r w:rsidRPr="00260260">
        <w:rPr>
          <w:rFonts w:cstheme="minorHAnsi"/>
          <w:vertAlign w:val="superscript"/>
        </w:rPr>
        <w:t>th</w:t>
      </w:r>
      <w:r w:rsidRPr="00260260">
        <w:rPr>
          <w:rFonts w:cstheme="minorHAnsi"/>
        </w:rPr>
        <w:t xml:space="preserve">, </w:t>
      </w:r>
      <w:r w:rsidR="003C7018" w:rsidRPr="00260260">
        <w:rPr>
          <w:rFonts w:cstheme="minorHAnsi"/>
        </w:rPr>
        <w:t>the office has l</w:t>
      </w:r>
      <w:r w:rsidRPr="00260260">
        <w:rPr>
          <w:rFonts w:cstheme="minorHAnsi"/>
        </w:rPr>
        <w:t>aunch</w:t>
      </w:r>
      <w:r w:rsidR="003C7018" w:rsidRPr="00260260">
        <w:rPr>
          <w:rFonts w:cstheme="minorHAnsi"/>
        </w:rPr>
        <w:t xml:space="preserve">ed </w:t>
      </w:r>
      <w:r w:rsidRPr="00260260">
        <w:rPr>
          <w:rFonts w:cstheme="minorHAnsi"/>
        </w:rPr>
        <w:t>an external Personalized Comprehensive Support service</w:t>
      </w:r>
      <w:r w:rsidR="00567364" w:rsidRPr="00260260">
        <w:rPr>
          <w:rFonts w:cstheme="minorHAnsi"/>
        </w:rPr>
        <w:t xml:space="preserve"> to contribute to staff’s psychological, </w:t>
      </w:r>
      <w:r w:rsidR="002D7BC3" w:rsidRPr="00260260">
        <w:rPr>
          <w:rFonts w:cstheme="minorHAnsi"/>
        </w:rPr>
        <w:t>emotional,</w:t>
      </w:r>
      <w:r w:rsidR="00567364" w:rsidRPr="00260260">
        <w:rPr>
          <w:rFonts w:cstheme="minorHAnsi"/>
        </w:rPr>
        <w:t xml:space="preserve"> and physical well-being. After a group kick-off meeting, the service is available for</w:t>
      </w:r>
      <w:r w:rsidR="002D7BC3" w:rsidRPr="00260260">
        <w:rPr>
          <w:rFonts w:cstheme="minorHAnsi"/>
        </w:rPr>
        <w:t xml:space="preserve"> individual support</w:t>
      </w:r>
      <w:r w:rsidR="00567364" w:rsidRPr="00260260">
        <w:rPr>
          <w:rFonts w:cstheme="minorHAnsi"/>
        </w:rPr>
        <w:t xml:space="preserve"> through </w:t>
      </w:r>
      <w:proofErr w:type="spellStart"/>
      <w:r w:rsidR="002D7BC3" w:rsidRPr="00260260">
        <w:rPr>
          <w:rFonts w:cstheme="minorHAnsi"/>
        </w:rPr>
        <w:t>W</w:t>
      </w:r>
      <w:r w:rsidR="00567364" w:rsidRPr="00260260">
        <w:rPr>
          <w:rFonts w:cstheme="minorHAnsi"/>
        </w:rPr>
        <w:t>hatsapp</w:t>
      </w:r>
      <w:proofErr w:type="spellEnd"/>
      <w:r w:rsidR="00567364" w:rsidRPr="00260260">
        <w:rPr>
          <w:rFonts w:cstheme="minorHAnsi"/>
        </w:rPr>
        <w:t xml:space="preserve"> request.</w:t>
      </w:r>
      <w:r w:rsidR="00567364">
        <w:rPr>
          <w:rFonts w:cstheme="minorHAnsi"/>
        </w:rPr>
        <w:t xml:space="preserve"> </w:t>
      </w:r>
      <w:r w:rsidR="00772211" w:rsidRPr="00772211">
        <w:rPr>
          <w:rFonts w:cstheme="minorHAnsi"/>
          <w:highlight w:val="yellow"/>
        </w:rPr>
        <w:t>Service is still available for all staff.</w:t>
      </w:r>
    </w:p>
    <w:p w14:paraId="066053F7" w14:textId="1710D7F8" w:rsidR="007A5BE0" w:rsidRPr="005351E8" w:rsidRDefault="00CE263D" w:rsidP="009B4A23">
      <w:pPr>
        <w:spacing w:line="240" w:lineRule="auto"/>
        <w:jc w:val="both"/>
        <w:rPr>
          <w:rFonts w:cstheme="minorHAnsi"/>
        </w:rPr>
      </w:pPr>
      <w:r w:rsidRPr="00CE263D">
        <w:rPr>
          <w:rFonts w:cstheme="minorHAnsi"/>
          <w:highlight w:val="yellow"/>
        </w:rPr>
        <w:t>Monthly</w:t>
      </w:r>
      <w:r w:rsidR="009131F9" w:rsidRPr="00CE263D">
        <w:rPr>
          <w:rFonts w:cstheme="minorHAnsi"/>
          <w:highlight w:val="yellow"/>
        </w:rPr>
        <w:t xml:space="preserve"> updates</w:t>
      </w:r>
      <w:r w:rsidR="009131F9" w:rsidRPr="005351E8">
        <w:rPr>
          <w:rFonts w:cstheme="minorHAnsi"/>
        </w:rPr>
        <w:t xml:space="preserve"> are provided through Internal Communications Mexico, regarding the local COVID</w:t>
      </w:r>
      <w:r w:rsidR="009B4A23">
        <w:rPr>
          <w:rFonts w:cstheme="minorHAnsi"/>
        </w:rPr>
        <w:t xml:space="preserve"> s</w:t>
      </w:r>
      <w:r w:rsidR="009131F9" w:rsidRPr="005351E8">
        <w:rPr>
          <w:rFonts w:cstheme="minorHAnsi"/>
        </w:rPr>
        <w:t>ituation.</w:t>
      </w:r>
    </w:p>
    <w:p w14:paraId="21DA7D34" w14:textId="77777777" w:rsidR="002D045A" w:rsidRDefault="002D045A" w:rsidP="007A5BE0">
      <w:pPr>
        <w:spacing w:line="240" w:lineRule="auto"/>
        <w:rPr>
          <w:rFonts w:cstheme="minorHAnsi"/>
          <w:u w:val="single"/>
        </w:rPr>
      </w:pP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72295E22" w14:textId="741C2B48" w:rsidR="007B6A15" w:rsidRDefault="007A5BE0" w:rsidP="007B6A15">
      <w:pPr>
        <w:pStyle w:val="Prrafodelista"/>
        <w:numPr>
          <w:ilvl w:val="0"/>
          <w:numId w:val="8"/>
        </w:numPr>
        <w:spacing w:line="240" w:lineRule="auto"/>
        <w:rPr>
          <w:rFonts w:cstheme="minorHAnsi"/>
        </w:rPr>
      </w:pPr>
      <w:r w:rsidRPr="007B6A15">
        <w:rPr>
          <w:rFonts w:cstheme="minorHAnsi"/>
          <w:b/>
          <w:bCs/>
        </w:rPr>
        <w:t>Are police and other services functioning in the normal manner?</w:t>
      </w:r>
      <w:r w:rsidR="007B6A15">
        <w:rPr>
          <w:rFonts w:cstheme="minorHAnsi"/>
          <w:b/>
          <w:bCs/>
        </w:rPr>
        <w:t xml:space="preserve"> </w:t>
      </w:r>
      <w:r w:rsidR="007B6A15" w:rsidRPr="007B6A15">
        <w:rPr>
          <w:rFonts w:cstheme="minorHAnsi"/>
        </w:rPr>
        <w:t>Yes</w:t>
      </w:r>
    </w:p>
    <w:p w14:paraId="77B56AC7" w14:textId="77777777" w:rsidR="007B6A15" w:rsidRPr="007B6A15" w:rsidRDefault="007B6A15" w:rsidP="007B6A15">
      <w:pPr>
        <w:pStyle w:val="Prrafodelista"/>
        <w:spacing w:line="240" w:lineRule="auto"/>
        <w:ind w:left="765"/>
        <w:rPr>
          <w:rFonts w:cstheme="minorHAnsi"/>
        </w:rPr>
      </w:pPr>
    </w:p>
    <w:p w14:paraId="58F0CDD9" w14:textId="0EB35181" w:rsidR="007B6A15" w:rsidRPr="007B6A15" w:rsidRDefault="007A5BE0" w:rsidP="007B6A15">
      <w:pPr>
        <w:pStyle w:val="Prrafodelista"/>
        <w:numPr>
          <w:ilvl w:val="0"/>
          <w:numId w:val="8"/>
        </w:numPr>
        <w:spacing w:line="240" w:lineRule="auto"/>
        <w:rPr>
          <w:rFonts w:cstheme="minorHAnsi"/>
          <w:b/>
          <w:bCs/>
        </w:rPr>
      </w:pPr>
      <w:r w:rsidRPr="007B6A15">
        <w:rPr>
          <w:rFonts w:cstheme="minorHAnsi"/>
          <w:b/>
          <w:bCs/>
        </w:rPr>
        <w:t>Are the courts still operating?</w:t>
      </w:r>
      <w:r w:rsidR="007B6A15">
        <w:rPr>
          <w:rFonts w:cstheme="minorHAnsi"/>
          <w:b/>
          <w:bCs/>
        </w:rPr>
        <w:t xml:space="preserve">  </w:t>
      </w:r>
      <w:r w:rsidR="007B6A15">
        <w:rPr>
          <w:rFonts w:cstheme="minorHAnsi"/>
        </w:rPr>
        <w:t>Yes</w:t>
      </w:r>
    </w:p>
    <w:p w14:paraId="148150E6" w14:textId="77777777" w:rsidR="007B6A15" w:rsidRPr="007B6A15" w:rsidRDefault="007B6A15" w:rsidP="007B6A15">
      <w:pPr>
        <w:pStyle w:val="Prrafodelista"/>
        <w:rPr>
          <w:rFonts w:cstheme="minorHAnsi"/>
          <w:b/>
          <w:bCs/>
        </w:rPr>
      </w:pPr>
    </w:p>
    <w:p w14:paraId="63838D75" w14:textId="22DBD567" w:rsidR="0061759D" w:rsidRPr="0061759D" w:rsidRDefault="007A5BE0" w:rsidP="00D7739A">
      <w:pPr>
        <w:pStyle w:val="Prrafodelista"/>
        <w:numPr>
          <w:ilvl w:val="0"/>
          <w:numId w:val="8"/>
        </w:numPr>
        <w:spacing w:line="240" w:lineRule="auto"/>
        <w:jc w:val="both"/>
        <w:rPr>
          <w:rFonts w:cstheme="minorHAnsi"/>
          <w:b/>
          <w:bCs/>
        </w:rPr>
      </w:pPr>
      <w:r w:rsidRPr="007B6A15">
        <w:rPr>
          <w:rFonts w:cstheme="minorHAnsi"/>
          <w:b/>
          <w:bCs/>
        </w:rPr>
        <w:t>Are there reports of looting or increased criminality?</w:t>
      </w:r>
      <w:r w:rsidR="007B6A15">
        <w:rPr>
          <w:rFonts w:cstheme="minorHAnsi"/>
          <w:b/>
          <w:bCs/>
        </w:rPr>
        <w:t xml:space="preserve"> </w:t>
      </w:r>
      <w:r w:rsidR="00D7739A">
        <w:rPr>
          <w:rFonts w:cstheme="minorHAnsi"/>
        </w:rPr>
        <w:t xml:space="preserve">Not during this period </w:t>
      </w:r>
      <w:r w:rsidR="00EB2CC2">
        <w:rPr>
          <w:rFonts w:cstheme="minorHAnsi"/>
        </w:rPr>
        <w:t>in our areas of intervention or at national level.</w:t>
      </w:r>
    </w:p>
    <w:p w14:paraId="0D04E425" w14:textId="77777777" w:rsidR="00E37730" w:rsidRPr="00E37730" w:rsidRDefault="00E37730" w:rsidP="00E37730">
      <w:pPr>
        <w:pStyle w:val="Prrafodelista"/>
        <w:rPr>
          <w:rFonts w:cstheme="minorHAnsi"/>
          <w:b/>
          <w:bCs/>
        </w:rPr>
      </w:pPr>
    </w:p>
    <w:p w14:paraId="72D87609" w14:textId="4AF2D0B3" w:rsidR="00C10888" w:rsidRPr="00C10888" w:rsidRDefault="00E37730" w:rsidP="0025067A">
      <w:pPr>
        <w:pStyle w:val="Prrafodelista"/>
        <w:jc w:val="both"/>
        <w:rPr>
          <w:rFonts w:cstheme="minorHAnsi"/>
          <w:b/>
          <w:bCs/>
        </w:rPr>
      </w:pPr>
      <w:r w:rsidRPr="00E37730">
        <w:rPr>
          <w:rFonts w:cstheme="minorHAnsi"/>
        </w:rPr>
        <w:t xml:space="preserve">In some area, mostly rural, </w:t>
      </w:r>
      <w:r w:rsidR="00EB2CC2">
        <w:rPr>
          <w:rFonts w:cstheme="minorHAnsi"/>
        </w:rPr>
        <w:t>there is still animosity towards</w:t>
      </w:r>
      <w:r w:rsidR="00111C58">
        <w:rPr>
          <w:rFonts w:cstheme="minorHAnsi"/>
        </w:rPr>
        <w:t xml:space="preserve"> public health services or sanitization campaigns</w:t>
      </w:r>
      <w:r w:rsidR="0054351C" w:rsidRPr="00E37730">
        <w:rPr>
          <w:rFonts w:cstheme="minorHAnsi"/>
        </w:rPr>
        <w:t>, which have been</w:t>
      </w:r>
      <w:r w:rsidR="0025067A" w:rsidRPr="00E37730">
        <w:rPr>
          <w:rFonts w:cstheme="minorHAnsi"/>
        </w:rPr>
        <w:t xml:space="preserve"> wrongly</w:t>
      </w:r>
      <w:r w:rsidR="0054351C" w:rsidRPr="00E37730">
        <w:rPr>
          <w:rFonts w:cstheme="minorHAnsi"/>
        </w:rPr>
        <w:t xml:space="preserve"> interpreted in some places as </w:t>
      </w:r>
      <w:r w:rsidR="0025067A" w:rsidRPr="00E37730">
        <w:rPr>
          <w:rFonts w:cstheme="minorHAnsi"/>
        </w:rPr>
        <w:t>intents</w:t>
      </w:r>
      <w:r w:rsidR="0054351C" w:rsidRPr="00E37730">
        <w:rPr>
          <w:rFonts w:cstheme="minorHAnsi"/>
        </w:rPr>
        <w:t xml:space="preserve"> of the government to spread contagion</w:t>
      </w:r>
      <w:r w:rsidR="0025067A" w:rsidRPr="00E37730">
        <w:rPr>
          <w:rFonts w:cstheme="minorHAnsi"/>
        </w:rPr>
        <w:t xml:space="preserve">. </w:t>
      </w:r>
    </w:p>
    <w:p w14:paraId="340DF659" w14:textId="77777777" w:rsidR="007B6A15" w:rsidRPr="007B6A15" w:rsidRDefault="007B6A15" w:rsidP="0025067A">
      <w:pPr>
        <w:pStyle w:val="Prrafodelista"/>
        <w:spacing w:line="240" w:lineRule="auto"/>
        <w:ind w:left="765"/>
        <w:jc w:val="both"/>
        <w:rPr>
          <w:rFonts w:cstheme="minorHAnsi"/>
          <w:b/>
          <w:bCs/>
        </w:rPr>
      </w:pPr>
    </w:p>
    <w:p w14:paraId="785D9F8E" w14:textId="60C1743F" w:rsidR="007B6A15" w:rsidRPr="007B6A15" w:rsidRDefault="007A5BE0" w:rsidP="0025067A">
      <w:pPr>
        <w:pStyle w:val="Prrafodelista"/>
        <w:numPr>
          <w:ilvl w:val="0"/>
          <w:numId w:val="8"/>
        </w:numPr>
        <w:spacing w:line="240" w:lineRule="auto"/>
        <w:jc w:val="both"/>
        <w:rPr>
          <w:rFonts w:cstheme="minorHAnsi"/>
          <w:b/>
          <w:bCs/>
        </w:rPr>
      </w:pPr>
      <w:r w:rsidRPr="007B6A15">
        <w:rPr>
          <w:rFonts w:cstheme="minorHAnsi"/>
          <w:b/>
          <w:bCs/>
        </w:rPr>
        <w:t>Have military personal being deployed to patrol towns or cities?</w:t>
      </w:r>
      <w:r w:rsidR="007B6A15" w:rsidRPr="007B6A15">
        <w:rPr>
          <w:rFonts w:cstheme="minorHAnsi"/>
          <w:b/>
          <w:bCs/>
        </w:rPr>
        <w:t xml:space="preserve"> </w:t>
      </w:r>
      <w:r w:rsidR="007B6A15" w:rsidRPr="007B6A15">
        <w:rPr>
          <w:rFonts w:cstheme="minorHAnsi"/>
        </w:rPr>
        <w:t>No, but according to the usual emergency procedure in the country, the army and the marine are essential actors when the government declares the state of emergency (plan DN-III)</w:t>
      </w:r>
    </w:p>
    <w:p w14:paraId="7E7C0F23" w14:textId="77777777" w:rsidR="007B6A15" w:rsidRPr="007B6A15" w:rsidRDefault="007B6A15" w:rsidP="0025067A">
      <w:pPr>
        <w:pStyle w:val="Prrafodelista"/>
        <w:spacing w:line="240" w:lineRule="auto"/>
        <w:ind w:left="765"/>
        <w:jc w:val="both"/>
        <w:rPr>
          <w:rFonts w:cstheme="minorHAnsi"/>
          <w:b/>
          <w:bCs/>
        </w:rPr>
      </w:pPr>
    </w:p>
    <w:p w14:paraId="14C26892" w14:textId="41925E41" w:rsidR="007B6A15" w:rsidRPr="007B6A15" w:rsidRDefault="007A5BE0" w:rsidP="0025067A">
      <w:pPr>
        <w:pStyle w:val="Prrafodelista"/>
        <w:numPr>
          <w:ilvl w:val="0"/>
          <w:numId w:val="8"/>
        </w:numPr>
        <w:spacing w:line="240" w:lineRule="auto"/>
        <w:jc w:val="both"/>
        <w:rPr>
          <w:rFonts w:cstheme="minorHAnsi"/>
          <w:b/>
          <w:bCs/>
          <w:u w:val="single"/>
        </w:rPr>
      </w:pPr>
      <w:r w:rsidRPr="007B6A15">
        <w:rPr>
          <w:rFonts w:cstheme="minorHAnsi"/>
          <w:b/>
          <w:bCs/>
        </w:rPr>
        <w:t>Confirm the safety of staff and their families in the affected area.</w:t>
      </w:r>
      <w:r w:rsidR="007B6A15">
        <w:rPr>
          <w:rFonts w:cstheme="minorHAnsi"/>
          <w:b/>
          <w:bCs/>
        </w:rPr>
        <w:t xml:space="preserve"> </w:t>
      </w:r>
      <w:r w:rsidR="007B6A15">
        <w:rPr>
          <w:rFonts w:cstheme="minorHAnsi"/>
        </w:rPr>
        <w:t>Until now no incidents have been reported by CO staff members nor LP staff members.</w:t>
      </w:r>
    </w:p>
    <w:p w14:paraId="7B8D2B9C" w14:textId="77777777" w:rsidR="007B6A15" w:rsidRPr="007B6A15" w:rsidRDefault="007B6A15" w:rsidP="0025067A">
      <w:pPr>
        <w:pStyle w:val="Prrafodelista"/>
        <w:jc w:val="both"/>
        <w:rPr>
          <w:rFonts w:cstheme="minorHAnsi"/>
          <w:b/>
          <w:bCs/>
          <w:u w:val="single"/>
        </w:rPr>
      </w:pPr>
    </w:p>
    <w:p w14:paraId="6706320B" w14:textId="7620113D" w:rsidR="007A5BE0" w:rsidRPr="007B6A15" w:rsidRDefault="007A5BE0" w:rsidP="0025067A">
      <w:pPr>
        <w:pStyle w:val="Prrafodelista"/>
        <w:numPr>
          <w:ilvl w:val="0"/>
          <w:numId w:val="8"/>
        </w:numPr>
        <w:spacing w:line="240" w:lineRule="auto"/>
        <w:jc w:val="both"/>
        <w:rPr>
          <w:rFonts w:cstheme="minorHAnsi"/>
          <w:b/>
          <w:bCs/>
          <w:u w:val="single"/>
        </w:rPr>
      </w:pPr>
      <w:r w:rsidRPr="007B6A15">
        <w:rPr>
          <w:rFonts w:cstheme="minorHAnsi"/>
          <w:b/>
          <w:bCs/>
        </w:rPr>
        <w:t>Have Safety and security risks/mitigation plans been updated to current environment?</w:t>
      </w:r>
      <w:r w:rsidR="007B6A15">
        <w:rPr>
          <w:rFonts w:cstheme="minorHAnsi"/>
          <w:b/>
          <w:bCs/>
        </w:rPr>
        <w:t xml:space="preserve"> </w:t>
      </w:r>
      <w:r w:rsidR="007B6A15">
        <w:rPr>
          <w:rFonts w:cstheme="minorHAnsi"/>
        </w:rPr>
        <w:t>Not at the moment.</w:t>
      </w:r>
    </w:p>
    <w:p w14:paraId="55BC9404" w14:textId="77777777" w:rsidR="007B6A15" w:rsidRPr="007B6A15" w:rsidRDefault="007B6A15" w:rsidP="0025067A">
      <w:pPr>
        <w:pStyle w:val="Prrafodelista"/>
        <w:jc w:val="both"/>
        <w:rPr>
          <w:rFonts w:cstheme="minorHAnsi"/>
          <w:b/>
          <w:bCs/>
          <w:u w:val="single"/>
        </w:rPr>
      </w:pPr>
    </w:p>
    <w:p w14:paraId="73BACBC6" w14:textId="67930AA9" w:rsidR="007A5BE0" w:rsidRPr="007B6A15" w:rsidRDefault="007A5BE0" w:rsidP="0025067A">
      <w:pPr>
        <w:pStyle w:val="Prrafodelista"/>
        <w:numPr>
          <w:ilvl w:val="0"/>
          <w:numId w:val="8"/>
        </w:numPr>
        <w:spacing w:line="240" w:lineRule="auto"/>
        <w:jc w:val="both"/>
        <w:rPr>
          <w:rFonts w:cstheme="minorHAnsi"/>
          <w:b/>
          <w:bCs/>
          <w:u w:val="single"/>
        </w:rPr>
      </w:pPr>
      <w:r w:rsidRPr="007B6A15">
        <w:rPr>
          <w:rFonts w:cstheme="minorHAnsi"/>
          <w:b/>
          <w:bCs/>
        </w:rPr>
        <w:t>Recommendations around any upcoming travel planned for staff or donors (note: Only once global travel ban has been lifted)</w:t>
      </w:r>
      <w:r w:rsidR="007B6A15">
        <w:rPr>
          <w:rFonts w:cstheme="minorHAnsi"/>
          <w:b/>
          <w:bCs/>
        </w:rPr>
        <w:t xml:space="preserve"> </w:t>
      </w:r>
      <w:r w:rsidR="007B6A15">
        <w:rPr>
          <w:rFonts w:cstheme="minorHAnsi"/>
        </w:rPr>
        <w:t>n/a</w:t>
      </w:r>
    </w:p>
    <w:p w14:paraId="1B85571B" w14:textId="603D45B5" w:rsidR="00FE410A" w:rsidRDefault="00FE410A" w:rsidP="0007080F">
      <w:pPr>
        <w:spacing w:line="240" w:lineRule="auto"/>
        <w:rPr>
          <w:rFonts w:cstheme="minorHAnsi"/>
          <w:u w:val="single"/>
        </w:rPr>
      </w:pPr>
    </w:p>
    <w:p w14:paraId="29A81310" w14:textId="77777777" w:rsidR="00111C58" w:rsidRDefault="00111C58" w:rsidP="0007080F">
      <w:pPr>
        <w:spacing w:line="240" w:lineRule="auto"/>
        <w:rPr>
          <w:rFonts w:cstheme="minorHAnsi"/>
          <w:u w:val="single"/>
        </w:rPr>
      </w:pPr>
    </w:p>
    <w:p w14:paraId="30568834" w14:textId="0A0C78DC"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8B6BA6" w:rsidRDefault="0007080F" w:rsidP="0007080F">
      <w:pPr>
        <w:spacing w:line="240" w:lineRule="auto"/>
        <w:rPr>
          <w:rFonts w:cstheme="minorHAnsi"/>
          <w:b/>
          <w:bCs/>
        </w:rPr>
      </w:pPr>
      <w:r w:rsidRPr="008B6BA6">
        <w:rPr>
          <w:rFonts w:cstheme="minorHAnsi"/>
          <w:b/>
          <w:bCs/>
        </w:rPr>
        <w:t>List all active grants</w:t>
      </w:r>
      <w:r w:rsidR="004C54D1" w:rsidRPr="008B6BA6">
        <w:rPr>
          <w:rFonts w:cstheme="minorHAnsi"/>
          <w:b/>
          <w:bCs/>
        </w:rPr>
        <w:t>:</w:t>
      </w:r>
    </w:p>
    <w:tbl>
      <w:tblPr>
        <w:tblStyle w:val="Tablaconcuadrcula"/>
        <w:tblW w:w="9356" w:type="dxa"/>
        <w:tblInd w:w="-5" w:type="dxa"/>
        <w:tblLayout w:type="fixed"/>
        <w:tblLook w:val="04A0" w:firstRow="1" w:lastRow="0" w:firstColumn="1" w:lastColumn="0" w:noHBand="0" w:noVBand="1"/>
      </w:tblPr>
      <w:tblGrid>
        <w:gridCol w:w="1407"/>
        <w:gridCol w:w="1408"/>
        <w:gridCol w:w="1438"/>
        <w:gridCol w:w="1843"/>
        <w:gridCol w:w="3260"/>
      </w:tblGrid>
      <w:tr w:rsidR="00F342DC" w:rsidRPr="008B6BA6" w14:paraId="029CB67E" w14:textId="3D818599" w:rsidTr="0049469B">
        <w:tc>
          <w:tcPr>
            <w:tcW w:w="1407" w:type="dxa"/>
          </w:tcPr>
          <w:p w14:paraId="34EC54A9" w14:textId="15505757" w:rsidR="0007080F" w:rsidRPr="008B6BA6" w:rsidRDefault="0007080F" w:rsidP="0007080F">
            <w:pPr>
              <w:pStyle w:val="Prrafodelista"/>
              <w:ind w:left="0"/>
              <w:rPr>
                <w:rFonts w:cstheme="minorHAnsi"/>
                <w:b/>
                <w:bCs/>
              </w:rPr>
            </w:pPr>
            <w:r w:rsidRPr="008B6BA6">
              <w:rPr>
                <w:rFonts w:cstheme="minorHAnsi"/>
                <w:b/>
                <w:bCs/>
              </w:rPr>
              <w:t xml:space="preserve">Grant Job </w:t>
            </w:r>
            <w:r w:rsidR="004C54D1" w:rsidRPr="008B6BA6">
              <w:rPr>
                <w:rFonts w:cstheme="minorHAnsi"/>
                <w:b/>
                <w:bCs/>
              </w:rPr>
              <w:t>C</w:t>
            </w:r>
            <w:r w:rsidRPr="008B6BA6">
              <w:rPr>
                <w:rFonts w:cstheme="minorHAnsi"/>
                <w:b/>
                <w:bCs/>
              </w:rPr>
              <w:t>ode</w:t>
            </w:r>
          </w:p>
        </w:tc>
        <w:tc>
          <w:tcPr>
            <w:tcW w:w="1408" w:type="dxa"/>
          </w:tcPr>
          <w:p w14:paraId="6978B86D" w14:textId="77382DBF" w:rsidR="0007080F" w:rsidRPr="008B6BA6" w:rsidRDefault="0007080F" w:rsidP="0007080F">
            <w:pPr>
              <w:pStyle w:val="Prrafodelista"/>
              <w:ind w:left="0"/>
              <w:rPr>
                <w:rFonts w:cstheme="minorHAnsi"/>
                <w:b/>
                <w:bCs/>
              </w:rPr>
            </w:pPr>
            <w:r w:rsidRPr="008B6BA6">
              <w:rPr>
                <w:rFonts w:cstheme="minorHAnsi"/>
                <w:b/>
                <w:bCs/>
              </w:rPr>
              <w:t>Grant Name</w:t>
            </w:r>
          </w:p>
        </w:tc>
        <w:tc>
          <w:tcPr>
            <w:tcW w:w="1438" w:type="dxa"/>
          </w:tcPr>
          <w:p w14:paraId="5748100D" w14:textId="1CDC1CA4" w:rsidR="0007080F" w:rsidRPr="008B6BA6" w:rsidRDefault="0007080F" w:rsidP="0007080F">
            <w:pPr>
              <w:pStyle w:val="Prrafodelista"/>
              <w:ind w:left="0"/>
              <w:rPr>
                <w:rFonts w:cstheme="minorHAnsi"/>
                <w:b/>
                <w:bCs/>
              </w:rPr>
            </w:pPr>
            <w:r w:rsidRPr="008B6BA6">
              <w:rPr>
                <w:rFonts w:cstheme="minorHAnsi"/>
                <w:b/>
                <w:bCs/>
              </w:rPr>
              <w:t>Donor</w:t>
            </w:r>
          </w:p>
        </w:tc>
        <w:tc>
          <w:tcPr>
            <w:tcW w:w="1843" w:type="dxa"/>
          </w:tcPr>
          <w:p w14:paraId="225151B1" w14:textId="07191147" w:rsidR="0007080F" w:rsidRPr="008B6BA6" w:rsidRDefault="0007080F" w:rsidP="0007080F">
            <w:pPr>
              <w:pStyle w:val="Prrafodelista"/>
              <w:ind w:left="0"/>
              <w:rPr>
                <w:rFonts w:cstheme="minorHAnsi"/>
                <w:b/>
                <w:bCs/>
              </w:rPr>
            </w:pPr>
            <w:r w:rsidRPr="008B6BA6">
              <w:rPr>
                <w:rFonts w:cstheme="minorHAnsi"/>
                <w:b/>
                <w:bCs/>
              </w:rPr>
              <w:t xml:space="preserve">Status of </w:t>
            </w:r>
            <w:r w:rsidR="008B6BA6" w:rsidRPr="008B6BA6">
              <w:rPr>
                <w:rFonts w:cstheme="minorHAnsi"/>
                <w:b/>
                <w:bCs/>
              </w:rPr>
              <w:t>Implementation (</w:t>
            </w:r>
            <w:r w:rsidR="004C54D1" w:rsidRPr="008B6BA6">
              <w:rPr>
                <w:rFonts w:cstheme="minorHAnsi"/>
                <w:b/>
                <w:bCs/>
              </w:rPr>
              <w:t>N</w:t>
            </w:r>
            <w:r w:rsidRPr="008B6BA6">
              <w:rPr>
                <w:rFonts w:cstheme="minorHAnsi"/>
                <w:b/>
                <w:bCs/>
              </w:rPr>
              <w:t>ormal/</w:t>
            </w:r>
            <w:r w:rsidR="004C54D1" w:rsidRPr="008B6BA6">
              <w:rPr>
                <w:rFonts w:cstheme="minorHAnsi"/>
                <w:b/>
                <w:bCs/>
              </w:rPr>
              <w:t>R</w:t>
            </w:r>
            <w:r w:rsidRPr="008B6BA6">
              <w:rPr>
                <w:rFonts w:cstheme="minorHAnsi"/>
                <w:b/>
                <w:bCs/>
              </w:rPr>
              <w:t>educed/</w:t>
            </w:r>
            <w:r w:rsidR="004C54D1" w:rsidRPr="008B6BA6">
              <w:rPr>
                <w:rFonts w:cstheme="minorHAnsi"/>
                <w:b/>
                <w:bCs/>
              </w:rPr>
              <w:t>S</w:t>
            </w:r>
            <w:r w:rsidRPr="008B6BA6">
              <w:rPr>
                <w:rFonts w:cstheme="minorHAnsi"/>
                <w:b/>
                <w:bCs/>
              </w:rPr>
              <w:t>uspended)</w:t>
            </w:r>
          </w:p>
        </w:tc>
        <w:tc>
          <w:tcPr>
            <w:tcW w:w="3260" w:type="dxa"/>
          </w:tcPr>
          <w:p w14:paraId="2CEF0DDC" w14:textId="5638CBFD" w:rsidR="0007080F" w:rsidRPr="00C5735D" w:rsidRDefault="0007080F" w:rsidP="0007080F">
            <w:pPr>
              <w:pStyle w:val="Prrafodelista"/>
              <w:ind w:left="0"/>
              <w:rPr>
                <w:rFonts w:cstheme="minorHAnsi"/>
                <w:b/>
                <w:bCs/>
              </w:rPr>
            </w:pPr>
            <w:r w:rsidRPr="00C5735D">
              <w:rPr>
                <w:rFonts w:cstheme="minorHAnsi"/>
                <w:b/>
                <w:bCs/>
              </w:rPr>
              <w:t xml:space="preserve">Any specific guidance received from </w:t>
            </w:r>
            <w:r w:rsidR="004C54D1" w:rsidRPr="00C5735D">
              <w:rPr>
                <w:rFonts w:cstheme="minorHAnsi"/>
                <w:b/>
                <w:bCs/>
              </w:rPr>
              <w:t>d</w:t>
            </w:r>
            <w:r w:rsidRPr="00C5735D">
              <w:rPr>
                <w:rFonts w:cstheme="minorHAnsi"/>
                <w:b/>
                <w:bCs/>
              </w:rPr>
              <w:t>onor? (Yes/No)</w:t>
            </w:r>
          </w:p>
        </w:tc>
      </w:tr>
      <w:tr w:rsidR="00F342DC" w14:paraId="1C710FAE" w14:textId="77777777" w:rsidTr="0049469B">
        <w:tc>
          <w:tcPr>
            <w:tcW w:w="1407" w:type="dxa"/>
          </w:tcPr>
          <w:p w14:paraId="7541FB6B" w14:textId="23AA9612" w:rsidR="00F342DC" w:rsidRDefault="00F342DC" w:rsidP="0007080F">
            <w:pPr>
              <w:pStyle w:val="Prrafodelista"/>
              <w:ind w:left="0"/>
              <w:rPr>
                <w:rFonts w:cstheme="minorHAnsi"/>
              </w:rPr>
            </w:pPr>
            <w:r>
              <w:rPr>
                <w:rFonts w:cstheme="minorHAnsi"/>
              </w:rPr>
              <w:t>ARCEMX</w:t>
            </w:r>
            <w:r w:rsidR="006A6F0F">
              <w:rPr>
                <w:rFonts w:cstheme="minorHAnsi"/>
              </w:rPr>
              <w:t xml:space="preserve"> (Local corporate contribution)</w:t>
            </w:r>
          </w:p>
        </w:tc>
        <w:tc>
          <w:tcPr>
            <w:tcW w:w="1408" w:type="dxa"/>
          </w:tcPr>
          <w:p w14:paraId="7F5722DD" w14:textId="72063B3D" w:rsidR="00F342DC" w:rsidRDefault="00F342DC" w:rsidP="0007080F">
            <w:pPr>
              <w:pStyle w:val="Prrafodelista"/>
              <w:ind w:left="0"/>
              <w:rPr>
                <w:rFonts w:cstheme="minorHAnsi"/>
              </w:rPr>
            </w:pPr>
            <w:proofErr w:type="spellStart"/>
            <w:r>
              <w:rPr>
                <w:rFonts w:cstheme="minorHAnsi"/>
              </w:rPr>
              <w:t>Cultivando</w:t>
            </w:r>
            <w:proofErr w:type="spellEnd"/>
            <w:r>
              <w:rPr>
                <w:rFonts w:cstheme="minorHAnsi"/>
              </w:rPr>
              <w:t xml:space="preserve"> </w:t>
            </w:r>
            <w:proofErr w:type="spellStart"/>
            <w:r>
              <w:rPr>
                <w:rFonts w:cstheme="minorHAnsi"/>
              </w:rPr>
              <w:t>Futuros</w:t>
            </w:r>
            <w:proofErr w:type="spellEnd"/>
          </w:p>
        </w:tc>
        <w:tc>
          <w:tcPr>
            <w:tcW w:w="1438" w:type="dxa"/>
          </w:tcPr>
          <w:p w14:paraId="4CE1872C" w14:textId="52E81FB5" w:rsidR="00F342DC" w:rsidRDefault="00F342DC" w:rsidP="0007080F">
            <w:pPr>
              <w:pStyle w:val="Prrafodelista"/>
              <w:ind w:left="0"/>
              <w:rPr>
                <w:rFonts w:cstheme="minorHAnsi"/>
              </w:rPr>
            </w:pPr>
            <w:r>
              <w:rPr>
                <w:rFonts w:cstheme="minorHAnsi"/>
              </w:rPr>
              <w:t>ArcelorMittal</w:t>
            </w:r>
          </w:p>
        </w:tc>
        <w:tc>
          <w:tcPr>
            <w:tcW w:w="1843" w:type="dxa"/>
          </w:tcPr>
          <w:p w14:paraId="030B8BD0" w14:textId="2B35935A" w:rsidR="00F342DC" w:rsidRDefault="00F342DC" w:rsidP="0007080F">
            <w:pPr>
              <w:pStyle w:val="Prrafodelista"/>
              <w:ind w:left="0"/>
              <w:rPr>
                <w:rFonts w:cstheme="minorHAnsi"/>
              </w:rPr>
            </w:pPr>
            <w:r>
              <w:rPr>
                <w:rFonts w:cstheme="minorHAnsi"/>
              </w:rPr>
              <w:t>Reduced</w:t>
            </w:r>
          </w:p>
        </w:tc>
        <w:tc>
          <w:tcPr>
            <w:tcW w:w="3260" w:type="dxa"/>
          </w:tcPr>
          <w:p w14:paraId="6CFF6275" w14:textId="7E2EFBAD" w:rsidR="00F342DC" w:rsidRPr="00C5735D" w:rsidRDefault="00956F13" w:rsidP="0007080F">
            <w:pPr>
              <w:pStyle w:val="Prrafodelista"/>
              <w:ind w:left="0"/>
              <w:rPr>
                <w:rFonts w:cstheme="minorHAnsi"/>
              </w:rPr>
            </w:pPr>
            <w:r w:rsidRPr="004C50A4">
              <w:rPr>
                <w:rFonts w:cstheme="minorHAnsi"/>
              </w:rPr>
              <w:t>Activities are adjusted and updates</w:t>
            </w:r>
            <w:r w:rsidR="00331BD3" w:rsidRPr="004C50A4">
              <w:rPr>
                <w:rFonts w:cstheme="minorHAnsi"/>
              </w:rPr>
              <w:t xml:space="preserve"> are</w:t>
            </w:r>
            <w:r w:rsidRPr="004C50A4">
              <w:rPr>
                <w:rFonts w:cstheme="minorHAnsi"/>
              </w:rPr>
              <w:t xml:space="preserve"> shared on a weekly basis with the donor</w:t>
            </w:r>
            <w:r w:rsidR="002D045A" w:rsidRPr="004C50A4">
              <w:rPr>
                <w:rFonts w:cstheme="minorHAnsi"/>
              </w:rPr>
              <w:t>,</w:t>
            </w:r>
            <w:r w:rsidR="003244F4" w:rsidRPr="004C50A4">
              <w:rPr>
                <w:rFonts w:cstheme="minorHAnsi"/>
              </w:rPr>
              <w:t xml:space="preserve"> </w:t>
            </w:r>
            <w:r w:rsidR="00546070" w:rsidRPr="00546070">
              <w:rPr>
                <w:rFonts w:cstheme="minorHAnsi"/>
                <w:highlight w:val="yellow"/>
              </w:rPr>
              <w:t xml:space="preserve">last call with the donor was on Friday </w:t>
            </w:r>
            <w:r w:rsidR="00BC13EE">
              <w:rPr>
                <w:rFonts w:cstheme="minorHAnsi"/>
                <w:highlight w:val="yellow"/>
              </w:rPr>
              <w:t>Dec. 4</w:t>
            </w:r>
            <w:r w:rsidR="00BC13EE" w:rsidRPr="00BC13EE">
              <w:rPr>
                <w:rFonts w:cstheme="minorHAnsi"/>
                <w:highlight w:val="yellow"/>
                <w:vertAlign w:val="superscript"/>
              </w:rPr>
              <w:t>th</w:t>
            </w:r>
            <w:r w:rsidR="00546070" w:rsidRPr="00546070">
              <w:rPr>
                <w:rFonts w:cstheme="minorHAnsi"/>
                <w:highlight w:val="yellow"/>
              </w:rPr>
              <w:t>.</w:t>
            </w:r>
            <w:r w:rsidR="00C863A3">
              <w:rPr>
                <w:rFonts w:cstheme="minorHAnsi"/>
              </w:rPr>
              <w:t xml:space="preserve"> </w:t>
            </w:r>
          </w:p>
        </w:tc>
      </w:tr>
      <w:tr w:rsidR="00F342DC" w14:paraId="232B72E5" w14:textId="69F36B24" w:rsidTr="0049469B">
        <w:tc>
          <w:tcPr>
            <w:tcW w:w="1407" w:type="dxa"/>
          </w:tcPr>
          <w:p w14:paraId="18039E3C" w14:textId="552FB0EF" w:rsidR="0007080F" w:rsidRDefault="00F342DC" w:rsidP="0007080F">
            <w:pPr>
              <w:pStyle w:val="Prrafodelista"/>
              <w:ind w:left="0"/>
              <w:rPr>
                <w:rFonts w:cstheme="minorHAnsi"/>
              </w:rPr>
            </w:pPr>
            <w:r w:rsidRPr="00F342DC">
              <w:rPr>
                <w:rFonts w:cstheme="minorHAnsi"/>
              </w:rPr>
              <w:t>12-0354D</w:t>
            </w:r>
          </w:p>
        </w:tc>
        <w:tc>
          <w:tcPr>
            <w:tcW w:w="1408" w:type="dxa"/>
          </w:tcPr>
          <w:p w14:paraId="5DDA1061" w14:textId="6ACB2C8D" w:rsidR="0007080F" w:rsidRDefault="00F342DC" w:rsidP="0007080F">
            <w:pPr>
              <w:pStyle w:val="Prrafodelista"/>
              <w:ind w:left="0"/>
              <w:rPr>
                <w:rFonts w:cstheme="minorHAnsi"/>
              </w:rPr>
            </w:pPr>
            <w:r>
              <w:rPr>
                <w:rFonts w:cstheme="minorHAnsi"/>
              </w:rPr>
              <w:t>CONFIO</w:t>
            </w:r>
          </w:p>
        </w:tc>
        <w:tc>
          <w:tcPr>
            <w:tcW w:w="1438" w:type="dxa"/>
          </w:tcPr>
          <w:p w14:paraId="11B33601" w14:textId="057B3DC1" w:rsidR="0007080F" w:rsidRDefault="00F342DC" w:rsidP="0007080F">
            <w:pPr>
              <w:pStyle w:val="Prrafodelista"/>
              <w:ind w:left="0"/>
              <w:rPr>
                <w:rFonts w:cstheme="minorHAnsi"/>
              </w:rPr>
            </w:pPr>
            <w:r>
              <w:rPr>
                <w:rFonts w:cstheme="minorHAnsi"/>
              </w:rPr>
              <w:t>Government of Canada</w:t>
            </w:r>
          </w:p>
        </w:tc>
        <w:tc>
          <w:tcPr>
            <w:tcW w:w="1843" w:type="dxa"/>
          </w:tcPr>
          <w:p w14:paraId="3712749C" w14:textId="1D4F658A" w:rsidR="0007080F" w:rsidRDefault="00F342DC" w:rsidP="0007080F">
            <w:pPr>
              <w:pStyle w:val="Prrafodelista"/>
              <w:ind w:left="0"/>
              <w:rPr>
                <w:rFonts w:cstheme="minorHAnsi"/>
              </w:rPr>
            </w:pPr>
            <w:r>
              <w:rPr>
                <w:rFonts w:cstheme="minorHAnsi"/>
              </w:rPr>
              <w:t>Reduced</w:t>
            </w:r>
          </w:p>
        </w:tc>
        <w:tc>
          <w:tcPr>
            <w:tcW w:w="3260" w:type="dxa"/>
          </w:tcPr>
          <w:p w14:paraId="3A622316" w14:textId="64C1618E" w:rsidR="00F342DC" w:rsidRPr="00C5735D" w:rsidRDefault="00F71A23" w:rsidP="00A5534F">
            <w:pPr>
              <w:pStyle w:val="Prrafodelista"/>
              <w:ind w:left="0"/>
              <w:rPr>
                <w:rFonts w:cstheme="minorHAnsi"/>
              </w:rPr>
            </w:pPr>
            <w:r w:rsidRPr="004C50A4">
              <w:rPr>
                <w:rFonts w:cstheme="minorHAnsi"/>
              </w:rPr>
              <w:t>Several adjustment plans have been shared with CONFIO regional leadership tea</w:t>
            </w:r>
            <w:r w:rsidR="00546070" w:rsidRPr="004C50A4">
              <w:rPr>
                <w:rFonts w:cstheme="minorHAnsi"/>
              </w:rPr>
              <w:t xml:space="preserve">m, </w:t>
            </w:r>
            <w:r w:rsidR="00546070">
              <w:rPr>
                <w:rFonts w:cstheme="minorHAnsi"/>
                <w:highlight w:val="yellow"/>
              </w:rPr>
              <w:t>we are also conducting monthly meetings with all involved CO staff members and LPs.</w:t>
            </w:r>
          </w:p>
        </w:tc>
      </w:tr>
      <w:tr w:rsidR="00F342DC" w14:paraId="1B16338D" w14:textId="77777777" w:rsidTr="0049469B">
        <w:tc>
          <w:tcPr>
            <w:tcW w:w="1407" w:type="dxa"/>
          </w:tcPr>
          <w:p w14:paraId="572710F7" w14:textId="76969DC3" w:rsidR="00F342DC" w:rsidRDefault="00F342DC" w:rsidP="0007080F">
            <w:pPr>
              <w:pStyle w:val="Prrafodelista"/>
              <w:ind w:left="0"/>
              <w:rPr>
                <w:rFonts w:cstheme="minorHAnsi"/>
              </w:rPr>
            </w:pPr>
            <w:r w:rsidRPr="00F342DC">
              <w:rPr>
                <w:rFonts w:cstheme="minorHAnsi"/>
              </w:rPr>
              <w:t>25-078D</w:t>
            </w:r>
          </w:p>
        </w:tc>
        <w:tc>
          <w:tcPr>
            <w:tcW w:w="1408" w:type="dxa"/>
          </w:tcPr>
          <w:p w14:paraId="10C2BE5B" w14:textId="42272AA3" w:rsidR="00F342DC" w:rsidRDefault="00F342DC" w:rsidP="0007080F">
            <w:pPr>
              <w:pStyle w:val="Prrafodelista"/>
              <w:ind w:left="0"/>
              <w:rPr>
                <w:rFonts w:cstheme="minorHAnsi"/>
              </w:rPr>
            </w:pPr>
            <w:r>
              <w:rPr>
                <w:rFonts w:cstheme="minorHAnsi"/>
              </w:rPr>
              <w:t xml:space="preserve">Saber </w:t>
            </w:r>
            <w:proofErr w:type="spellStart"/>
            <w:r>
              <w:rPr>
                <w:rFonts w:cstheme="minorHAnsi"/>
              </w:rPr>
              <w:t>Nutrir</w:t>
            </w:r>
            <w:proofErr w:type="spellEnd"/>
          </w:p>
        </w:tc>
        <w:tc>
          <w:tcPr>
            <w:tcW w:w="1438" w:type="dxa"/>
          </w:tcPr>
          <w:p w14:paraId="1A0D6EBF" w14:textId="29BD67DD" w:rsidR="00F342DC" w:rsidRDefault="00F342DC" w:rsidP="0007080F">
            <w:pPr>
              <w:pStyle w:val="Prrafodelista"/>
              <w:ind w:left="0"/>
              <w:rPr>
                <w:rFonts w:cstheme="minorHAnsi"/>
              </w:rPr>
            </w:pPr>
            <w:proofErr w:type="spellStart"/>
            <w:r>
              <w:rPr>
                <w:rFonts w:cstheme="minorHAnsi"/>
              </w:rPr>
              <w:t>Herdez</w:t>
            </w:r>
            <w:proofErr w:type="spellEnd"/>
          </w:p>
        </w:tc>
        <w:tc>
          <w:tcPr>
            <w:tcW w:w="1843" w:type="dxa"/>
          </w:tcPr>
          <w:p w14:paraId="105E4605" w14:textId="216A69BA" w:rsidR="002F02B9" w:rsidRDefault="00407760" w:rsidP="0007080F">
            <w:pPr>
              <w:pStyle w:val="Prrafodelista"/>
              <w:ind w:left="0"/>
              <w:rPr>
                <w:rFonts w:cstheme="minorHAnsi"/>
              </w:rPr>
            </w:pPr>
            <w:r>
              <w:rPr>
                <w:rFonts w:cstheme="minorHAnsi"/>
              </w:rPr>
              <w:t>Reduced</w:t>
            </w:r>
          </w:p>
        </w:tc>
        <w:tc>
          <w:tcPr>
            <w:tcW w:w="3260" w:type="dxa"/>
          </w:tcPr>
          <w:p w14:paraId="0BB0DCE0" w14:textId="21D622A0" w:rsidR="00F342DC" w:rsidRPr="00C5735D" w:rsidRDefault="00124F57" w:rsidP="0007080F">
            <w:pPr>
              <w:pStyle w:val="Prrafodelista"/>
              <w:ind w:left="0"/>
              <w:rPr>
                <w:rFonts w:cstheme="minorHAnsi"/>
              </w:rPr>
            </w:pPr>
            <w:r w:rsidRPr="004C50A4">
              <w:rPr>
                <w:rFonts w:cstheme="minorHAnsi"/>
              </w:rPr>
              <w:t xml:space="preserve">Yes / </w:t>
            </w:r>
            <w:r w:rsidR="00FE410A" w:rsidRPr="004C50A4">
              <w:rPr>
                <w:rFonts w:cstheme="minorHAnsi"/>
              </w:rPr>
              <w:t xml:space="preserve">We </w:t>
            </w:r>
            <w:r w:rsidR="00C863A3" w:rsidRPr="004C50A4">
              <w:rPr>
                <w:rFonts w:cstheme="minorHAnsi"/>
              </w:rPr>
              <w:t>have monthly calls with the donor</w:t>
            </w:r>
            <w:r w:rsidR="00F17C5C" w:rsidRPr="004C50A4">
              <w:rPr>
                <w:rFonts w:cstheme="minorHAnsi"/>
              </w:rPr>
              <w:t xml:space="preserve"> </w:t>
            </w:r>
            <w:r w:rsidR="00F17C5C" w:rsidRPr="004C50A4">
              <w:rPr>
                <w:rFonts w:cstheme="minorHAnsi"/>
                <w:highlight w:val="yellow"/>
              </w:rPr>
              <w:t xml:space="preserve">(last one was on </w:t>
            </w:r>
            <w:r w:rsidR="004C50A4">
              <w:rPr>
                <w:rFonts w:cstheme="minorHAnsi"/>
                <w:highlight w:val="yellow"/>
              </w:rPr>
              <w:t>Dec 9</w:t>
            </w:r>
            <w:r w:rsidR="004C50A4" w:rsidRPr="004C50A4">
              <w:rPr>
                <w:rFonts w:cstheme="minorHAnsi"/>
                <w:highlight w:val="yellow"/>
                <w:vertAlign w:val="superscript"/>
              </w:rPr>
              <w:t>th</w:t>
            </w:r>
            <w:r w:rsidR="004C50A4">
              <w:rPr>
                <w:rFonts w:cstheme="minorHAnsi"/>
                <w:highlight w:val="yellow"/>
              </w:rPr>
              <w:t xml:space="preserve"> </w:t>
            </w:r>
            <w:r w:rsidR="00D13BEC" w:rsidRPr="004C50A4">
              <w:rPr>
                <w:rFonts w:cstheme="minorHAnsi"/>
                <w:highlight w:val="yellow"/>
              </w:rPr>
              <w:t xml:space="preserve">) and weekly </w:t>
            </w:r>
            <w:r w:rsidR="00BF22B3" w:rsidRPr="004C50A4">
              <w:rPr>
                <w:rFonts w:cstheme="minorHAnsi"/>
                <w:highlight w:val="yellow"/>
              </w:rPr>
              <w:t>email exchanges</w:t>
            </w:r>
            <w:r w:rsidR="00CE6440" w:rsidRPr="004C50A4">
              <w:rPr>
                <w:rFonts w:cstheme="minorHAnsi"/>
                <w:highlight w:val="yellow"/>
              </w:rPr>
              <w:t xml:space="preserve">. </w:t>
            </w:r>
            <w:r w:rsidR="00BC13EE" w:rsidRPr="004C50A4">
              <w:rPr>
                <w:rFonts w:cstheme="minorHAnsi"/>
                <w:highlight w:val="yellow"/>
              </w:rPr>
              <w:t>W</w:t>
            </w:r>
            <w:r w:rsidR="00CE6440" w:rsidRPr="004C50A4">
              <w:rPr>
                <w:rFonts w:cstheme="minorHAnsi"/>
                <w:highlight w:val="yellow"/>
              </w:rPr>
              <w:t xml:space="preserve">e </w:t>
            </w:r>
            <w:r w:rsidR="00CE6440">
              <w:rPr>
                <w:rFonts w:cstheme="minorHAnsi"/>
                <w:highlight w:val="yellow"/>
              </w:rPr>
              <w:t>are currently adjusting the budget</w:t>
            </w:r>
            <w:r w:rsidR="00BC13EE">
              <w:rPr>
                <w:rFonts w:cstheme="minorHAnsi"/>
                <w:highlight w:val="yellow"/>
              </w:rPr>
              <w:t xml:space="preserve"> for the </w:t>
            </w:r>
            <w:r w:rsidR="004C50A4">
              <w:rPr>
                <w:rFonts w:cstheme="minorHAnsi"/>
                <w:highlight w:val="yellow"/>
              </w:rPr>
              <w:t>2021 project</w:t>
            </w:r>
            <w:r w:rsidR="00CE6440">
              <w:rPr>
                <w:rFonts w:cstheme="minorHAnsi"/>
                <w:highlight w:val="yellow"/>
              </w:rPr>
              <w:t xml:space="preserve"> according to the donor’s feedback.</w:t>
            </w:r>
            <w:r w:rsidR="00BF22B3" w:rsidRPr="00546070">
              <w:rPr>
                <w:rFonts w:cstheme="minorHAnsi"/>
                <w:highlight w:val="yellow"/>
              </w:rPr>
              <w:t>.</w:t>
            </w:r>
          </w:p>
        </w:tc>
      </w:tr>
      <w:tr w:rsidR="00F342DC" w14:paraId="40DBF318" w14:textId="77777777" w:rsidTr="0049469B">
        <w:tc>
          <w:tcPr>
            <w:tcW w:w="1407" w:type="dxa"/>
          </w:tcPr>
          <w:p w14:paraId="3DC46836" w14:textId="5B2916D3" w:rsidR="00F342DC" w:rsidRDefault="00F342DC" w:rsidP="0007080F">
            <w:pPr>
              <w:pStyle w:val="Prrafodelista"/>
              <w:ind w:left="0"/>
              <w:rPr>
                <w:rFonts w:cstheme="minorHAnsi"/>
              </w:rPr>
            </w:pPr>
            <w:r w:rsidRPr="00F342DC">
              <w:rPr>
                <w:rFonts w:cstheme="minorHAnsi"/>
              </w:rPr>
              <w:t>25-080D</w:t>
            </w:r>
          </w:p>
        </w:tc>
        <w:tc>
          <w:tcPr>
            <w:tcW w:w="1408" w:type="dxa"/>
          </w:tcPr>
          <w:p w14:paraId="32DEBE1A" w14:textId="0E582D52" w:rsidR="00F342DC" w:rsidRPr="00F342DC" w:rsidRDefault="00F342DC" w:rsidP="0007080F">
            <w:pPr>
              <w:pStyle w:val="Prrafodelista"/>
              <w:ind w:left="0"/>
              <w:rPr>
                <w:rFonts w:cstheme="minorHAnsi"/>
                <w:lang w:val="es-MX"/>
              </w:rPr>
            </w:pPr>
            <w:r w:rsidRPr="00F342DC">
              <w:rPr>
                <w:rFonts w:cstheme="minorHAnsi"/>
                <w:lang w:val="es-MX"/>
              </w:rPr>
              <w:t>Educación Sexual Integral “Mi C</w:t>
            </w:r>
            <w:r>
              <w:rPr>
                <w:rFonts w:cstheme="minorHAnsi"/>
                <w:lang w:val="es-MX"/>
              </w:rPr>
              <w:t>uerpo y yo”</w:t>
            </w:r>
          </w:p>
        </w:tc>
        <w:tc>
          <w:tcPr>
            <w:tcW w:w="1438" w:type="dxa"/>
          </w:tcPr>
          <w:p w14:paraId="262FC729" w14:textId="39F0F330" w:rsidR="00F342DC" w:rsidRDefault="00F342DC" w:rsidP="0007080F">
            <w:pPr>
              <w:pStyle w:val="Prrafodelista"/>
              <w:ind w:left="0"/>
              <w:rPr>
                <w:rFonts w:cstheme="minorHAnsi"/>
              </w:rPr>
            </w:pPr>
            <w:r>
              <w:rPr>
                <w:rFonts w:cstheme="minorHAnsi"/>
              </w:rPr>
              <w:t xml:space="preserve">Fundación Río </w:t>
            </w:r>
            <w:proofErr w:type="spellStart"/>
            <w:r>
              <w:rPr>
                <w:rFonts w:cstheme="minorHAnsi"/>
              </w:rPr>
              <w:t>Arronte</w:t>
            </w:r>
            <w:proofErr w:type="spellEnd"/>
          </w:p>
        </w:tc>
        <w:tc>
          <w:tcPr>
            <w:tcW w:w="1843" w:type="dxa"/>
          </w:tcPr>
          <w:p w14:paraId="11F82FF6" w14:textId="2782D51B" w:rsidR="00F342DC" w:rsidRDefault="00F342DC" w:rsidP="0007080F">
            <w:pPr>
              <w:pStyle w:val="Prrafodelista"/>
              <w:ind w:left="0"/>
              <w:rPr>
                <w:rFonts w:cstheme="minorHAnsi"/>
              </w:rPr>
            </w:pPr>
            <w:r>
              <w:rPr>
                <w:rFonts w:cstheme="minorHAnsi"/>
              </w:rPr>
              <w:t>Reduced</w:t>
            </w:r>
          </w:p>
        </w:tc>
        <w:tc>
          <w:tcPr>
            <w:tcW w:w="3260" w:type="dxa"/>
          </w:tcPr>
          <w:p w14:paraId="7954AF74" w14:textId="60C3679C" w:rsidR="00F342DC" w:rsidRPr="00C5735D" w:rsidRDefault="00C60484" w:rsidP="002F7C77">
            <w:pPr>
              <w:rPr>
                <w:rFonts w:cstheme="minorHAnsi"/>
              </w:rPr>
            </w:pPr>
            <w:r w:rsidRPr="00C5735D">
              <w:rPr>
                <w:rFonts w:cstheme="minorHAnsi"/>
              </w:rPr>
              <w:t xml:space="preserve">Yes </w:t>
            </w:r>
            <w:r w:rsidRPr="004C50A4">
              <w:rPr>
                <w:rFonts w:cstheme="minorHAnsi"/>
              </w:rPr>
              <w:t xml:space="preserve">/ </w:t>
            </w:r>
            <w:r w:rsidR="00CE6440" w:rsidRPr="004C50A4">
              <w:rPr>
                <w:rFonts w:cstheme="minorHAnsi"/>
              </w:rPr>
              <w:t xml:space="preserve">Last contact was </w:t>
            </w:r>
            <w:r w:rsidR="0056547D" w:rsidRPr="004C50A4">
              <w:rPr>
                <w:rFonts w:cstheme="minorHAnsi"/>
              </w:rPr>
              <w:t>in the 1</w:t>
            </w:r>
            <w:r w:rsidR="0056547D" w:rsidRPr="004C50A4">
              <w:rPr>
                <w:rFonts w:cstheme="minorHAnsi"/>
                <w:vertAlign w:val="superscript"/>
              </w:rPr>
              <w:t>st</w:t>
            </w:r>
            <w:r w:rsidR="0056547D" w:rsidRPr="004C50A4">
              <w:rPr>
                <w:rFonts w:cstheme="minorHAnsi"/>
              </w:rPr>
              <w:t xml:space="preserve"> week of November as we asked for authorization to print additional materials for teenage pregnancies </w:t>
            </w:r>
            <w:r w:rsidR="00E532CB" w:rsidRPr="004C50A4">
              <w:rPr>
                <w:rFonts w:cstheme="minorHAnsi"/>
              </w:rPr>
              <w:t>awareness.</w:t>
            </w:r>
          </w:p>
        </w:tc>
      </w:tr>
      <w:tr w:rsidR="00F342DC" w:rsidRPr="00F342DC" w14:paraId="7F69A5CE" w14:textId="77777777" w:rsidTr="0049469B">
        <w:tc>
          <w:tcPr>
            <w:tcW w:w="1407" w:type="dxa"/>
          </w:tcPr>
          <w:p w14:paraId="4E9D4CD6" w14:textId="090E1CC3" w:rsidR="00F342DC" w:rsidRPr="00F342DC" w:rsidRDefault="00F44600" w:rsidP="0007080F">
            <w:pPr>
              <w:pStyle w:val="Prrafodelista"/>
              <w:ind w:left="0"/>
              <w:rPr>
                <w:rFonts w:cstheme="minorHAnsi"/>
              </w:rPr>
            </w:pPr>
            <w:r w:rsidRPr="00F44600">
              <w:rPr>
                <w:rFonts w:cstheme="minorHAnsi"/>
              </w:rPr>
              <w:t>12-088D</w:t>
            </w:r>
          </w:p>
        </w:tc>
        <w:tc>
          <w:tcPr>
            <w:tcW w:w="1408" w:type="dxa"/>
          </w:tcPr>
          <w:p w14:paraId="03999479" w14:textId="4CCA9972" w:rsidR="00F342DC" w:rsidRPr="00F342DC" w:rsidRDefault="00F342DC" w:rsidP="0007080F">
            <w:pPr>
              <w:pStyle w:val="Prrafodelista"/>
              <w:ind w:left="0"/>
              <w:rPr>
                <w:rFonts w:cstheme="minorHAnsi"/>
                <w:lang w:val="es-MX"/>
              </w:rPr>
            </w:pPr>
            <w:r w:rsidRPr="00F342DC">
              <w:rPr>
                <w:rFonts w:cstheme="minorHAnsi"/>
                <w:lang w:val="es-MX"/>
              </w:rPr>
              <w:t>Proyecto para el bienestar de la niñez tot</w:t>
            </w:r>
            <w:r>
              <w:rPr>
                <w:rFonts w:cstheme="minorHAnsi"/>
                <w:lang w:val="es-MX"/>
              </w:rPr>
              <w:t>onaca</w:t>
            </w:r>
          </w:p>
        </w:tc>
        <w:tc>
          <w:tcPr>
            <w:tcW w:w="1438" w:type="dxa"/>
          </w:tcPr>
          <w:p w14:paraId="35E19A8F" w14:textId="7A9D3348" w:rsidR="00F342DC" w:rsidRPr="00F342DC" w:rsidRDefault="00F342DC" w:rsidP="0007080F">
            <w:pPr>
              <w:pStyle w:val="Prrafodelista"/>
              <w:ind w:left="0"/>
              <w:rPr>
                <w:rFonts w:cstheme="minorHAnsi"/>
                <w:lang w:val="es-MX"/>
              </w:rPr>
            </w:pPr>
            <w:r>
              <w:rPr>
                <w:rFonts w:cstheme="minorHAnsi"/>
                <w:lang w:val="es-MX"/>
              </w:rPr>
              <w:t>Fundación Walmart</w:t>
            </w:r>
          </w:p>
        </w:tc>
        <w:tc>
          <w:tcPr>
            <w:tcW w:w="1843" w:type="dxa"/>
          </w:tcPr>
          <w:p w14:paraId="2AF3270F" w14:textId="69056937" w:rsidR="00F342DC" w:rsidRPr="00F342DC" w:rsidRDefault="00F342DC" w:rsidP="0007080F">
            <w:pPr>
              <w:pStyle w:val="Prrafodelista"/>
              <w:ind w:left="0"/>
              <w:rPr>
                <w:rFonts w:cstheme="minorHAnsi"/>
                <w:lang w:val="es-MX"/>
              </w:rPr>
            </w:pPr>
            <w:proofErr w:type="spellStart"/>
            <w:r>
              <w:rPr>
                <w:rFonts w:cstheme="minorHAnsi"/>
                <w:lang w:val="es-MX"/>
              </w:rPr>
              <w:t>Reduced</w:t>
            </w:r>
            <w:proofErr w:type="spellEnd"/>
          </w:p>
        </w:tc>
        <w:tc>
          <w:tcPr>
            <w:tcW w:w="3260" w:type="dxa"/>
          </w:tcPr>
          <w:p w14:paraId="4D2E2C63" w14:textId="6385E7FE" w:rsidR="00F342DC" w:rsidRPr="00C5735D" w:rsidRDefault="00BA4AD8" w:rsidP="00124F57">
            <w:pPr>
              <w:rPr>
                <w:rFonts w:cstheme="minorHAnsi"/>
              </w:rPr>
            </w:pPr>
            <w:r w:rsidRPr="00C5735D">
              <w:rPr>
                <w:rFonts w:cstheme="minorHAnsi"/>
              </w:rPr>
              <w:t>Y</w:t>
            </w:r>
            <w:r w:rsidR="009236EF" w:rsidRPr="00C5735D">
              <w:rPr>
                <w:rFonts w:cstheme="minorHAnsi"/>
              </w:rPr>
              <w:t>es</w:t>
            </w:r>
            <w:r w:rsidR="008D02E8" w:rsidRPr="00C5735D">
              <w:rPr>
                <w:rFonts w:cstheme="minorHAnsi"/>
              </w:rPr>
              <w:t xml:space="preserve"> </w:t>
            </w:r>
            <w:r w:rsidR="008D02E8" w:rsidRPr="00B3335D">
              <w:rPr>
                <w:rFonts w:cstheme="minorHAnsi"/>
              </w:rPr>
              <w:t xml:space="preserve">/ </w:t>
            </w:r>
            <w:r w:rsidR="00E532CB" w:rsidRPr="00B3335D">
              <w:rPr>
                <w:rFonts w:cstheme="minorHAnsi"/>
              </w:rPr>
              <w:t>Currently the donor is auditing the project as part of their normal grants follow up procedures.</w:t>
            </w:r>
          </w:p>
        </w:tc>
      </w:tr>
    </w:tbl>
    <w:p w14:paraId="6FAC2D30" w14:textId="2AF75934" w:rsidR="0007080F" w:rsidRPr="005A581F" w:rsidRDefault="0007080F" w:rsidP="0007080F">
      <w:pPr>
        <w:pStyle w:val="Prrafodelista"/>
        <w:spacing w:line="240" w:lineRule="auto"/>
        <w:rPr>
          <w:rFonts w:cstheme="minorHAnsi"/>
        </w:rPr>
      </w:pPr>
    </w:p>
    <w:p w14:paraId="7652EC6A" w14:textId="77777777" w:rsidR="00EF55C1" w:rsidRDefault="00EF55C1" w:rsidP="0007080F">
      <w:pPr>
        <w:pStyle w:val="Prrafodelista"/>
        <w:spacing w:after="0" w:line="240" w:lineRule="auto"/>
        <w:contextualSpacing w:val="0"/>
        <w:rPr>
          <w:rFonts w:eastAsia="Times New Roman"/>
          <w:b/>
          <w:bCs/>
        </w:rPr>
      </w:pPr>
    </w:p>
    <w:p w14:paraId="765C83F5" w14:textId="0A6F9926" w:rsidR="00016538" w:rsidRDefault="00690B15" w:rsidP="001B73F0">
      <w:pPr>
        <w:pStyle w:val="Prrafodelista"/>
        <w:spacing w:after="0" w:line="240" w:lineRule="auto"/>
        <w:contextualSpacing w:val="0"/>
        <w:jc w:val="both"/>
        <w:rPr>
          <w:rFonts w:eastAsia="Times New Roman"/>
          <w:b/>
          <w:bCs/>
        </w:rPr>
      </w:pPr>
      <w:r w:rsidRPr="00F44600">
        <w:rPr>
          <w:rFonts w:eastAsia="Times New Roman"/>
          <w:b/>
          <w:bCs/>
        </w:rPr>
        <w:t>Provide any additional narrative on how the COVID19 crisis affects implementation of your ma</w:t>
      </w:r>
      <w:r w:rsidR="004C54D1" w:rsidRPr="00F44600">
        <w:rPr>
          <w:rFonts w:eastAsia="Times New Roman"/>
          <w:b/>
          <w:bCs/>
        </w:rPr>
        <w:t>j</w:t>
      </w:r>
      <w:r w:rsidRPr="00F44600">
        <w:rPr>
          <w:rFonts w:eastAsia="Times New Roman"/>
          <w:b/>
          <w:bCs/>
        </w:rPr>
        <w:t>or grants.</w:t>
      </w:r>
    </w:p>
    <w:p w14:paraId="26BDE770" w14:textId="60EB251C" w:rsidR="000C7BC4" w:rsidRPr="000C7BC4" w:rsidRDefault="00F44600" w:rsidP="001B73F0">
      <w:pPr>
        <w:pStyle w:val="Prrafodelista"/>
        <w:spacing w:after="0" w:line="240" w:lineRule="auto"/>
        <w:contextualSpacing w:val="0"/>
        <w:jc w:val="both"/>
        <w:rPr>
          <w:rFonts w:eastAsia="Times New Roman"/>
        </w:rPr>
      </w:pPr>
      <w:r>
        <w:rPr>
          <w:rFonts w:eastAsia="Times New Roman"/>
        </w:rPr>
        <w:t xml:space="preserve">In all the cases, we have suspended all program sessions and group activities. The administrative activities, individual follow up or farm/orchard supervision visits are still being done. </w:t>
      </w:r>
      <w:r w:rsidR="008C125B">
        <w:rPr>
          <w:rFonts w:eastAsia="Times New Roman"/>
        </w:rPr>
        <w:t xml:space="preserve">According to the situation in each project area, some activities are conducted (such as family follow up, </w:t>
      </w:r>
      <w:r w:rsidR="007839D5">
        <w:rPr>
          <w:rFonts w:eastAsia="Times New Roman"/>
        </w:rPr>
        <w:t xml:space="preserve">online activities and communication) but all large-scale activities remain suspended (such as group trainings, </w:t>
      </w:r>
      <w:r w:rsidR="001C3EDA">
        <w:rPr>
          <w:rFonts w:eastAsia="Times New Roman"/>
        </w:rPr>
        <w:t>nutritional monitoring…)</w:t>
      </w:r>
      <w:r w:rsidR="00B3335D">
        <w:rPr>
          <w:rFonts w:eastAsia="Times New Roman"/>
        </w:rPr>
        <w:t xml:space="preserve">. </w:t>
      </w:r>
      <w:r w:rsidR="00B3335D" w:rsidRPr="001B73F0">
        <w:rPr>
          <w:rFonts w:eastAsia="Times New Roman"/>
          <w:highlight w:val="yellow"/>
        </w:rPr>
        <w:t xml:space="preserve">Project </w:t>
      </w:r>
      <w:r w:rsidR="00B93149" w:rsidRPr="001B73F0">
        <w:rPr>
          <w:rFonts w:eastAsia="Times New Roman"/>
          <w:highlight w:val="yellow"/>
        </w:rPr>
        <w:t>25-078D</w:t>
      </w:r>
      <w:r w:rsidR="00B93149" w:rsidRPr="001B73F0">
        <w:rPr>
          <w:rFonts w:eastAsia="Times New Roman"/>
          <w:highlight w:val="yellow"/>
        </w:rPr>
        <w:t xml:space="preserve"> is located in Chiapas where the risk alert level is in green since mid-</w:t>
      </w:r>
      <w:r w:rsidR="001330F9" w:rsidRPr="001B73F0">
        <w:rPr>
          <w:rFonts w:eastAsia="Times New Roman"/>
          <w:highlight w:val="yellow"/>
        </w:rPr>
        <w:t>N</w:t>
      </w:r>
      <w:r w:rsidR="00B93149" w:rsidRPr="001B73F0">
        <w:rPr>
          <w:rFonts w:eastAsia="Times New Roman"/>
          <w:highlight w:val="yellow"/>
        </w:rPr>
        <w:t>ovember</w:t>
      </w:r>
      <w:r w:rsidR="001330F9" w:rsidRPr="001B73F0">
        <w:rPr>
          <w:rFonts w:eastAsia="Times New Roman"/>
          <w:highlight w:val="yellow"/>
        </w:rPr>
        <w:t xml:space="preserve"> and is piloting small group activities </w:t>
      </w:r>
      <w:r w:rsidR="00A70642" w:rsidRPr="001B73F0">
        <w:rPr>
          <w:rFonts w:eastAsia="Times New Roman"/>
          <w:highlight w:val="yellow"/>
        </w:rPr>
        <w:t>with children, with all the prevention measures</w:t>
      </w:r>
      <w:r w:rsidR="001B73F0" w:rsidRPr="001B73F0">
        <w:rPr>
          <w:rFonts w:eastAsia="Times New Roman"/>
          <w:highlight w:val="yellow"/>
        </w:rPr>
        <w:t xml:space="preserve"> required.</w:t>
      </w:r>
      <w:r w:rsidR="001330F9">
        <w:rPr>
          <w:rFonts w:eastAsia="Times New Roman"/>
        </w:rPr>
        <w:t xml:space="preserve"> </w:t>
      </w:r>
    </w:p>
    <w:p w14:paraId="7685D5C6" w14:textId="77777777" w:rsidR="00B3298D" w:rsidRDefault="00B3298D" w:rsidP="001B73F0">
      <w:pPr>
        <w:spacing w:line="240" w:lineRule="auto"/>
        <w:jc w:val="both"/>
        <w:rPr>
          <w:rFonts w:cstheme="minorHAnsi"/>
          <w:u w:val="single"/>
        </w:rPr>
      </w:pPr>
    </w:p>
    <w:p w14:paraId="5FB53943" w14:textId="77777777" w:rsidR="00BC78A4" w:rsidRDefault="00BC78A4" w:rsidP="00690B15">
      <w:pPr>
        <w:spacing w:line="240" w:lineRule="auto"/>
        <w:rPr>
          <w:rFonts w:cstheme="minorHAnsi"/>
          <w:u w:val="single"/>
        </w:rPr>
      </w:pPr>
    </w:p>
    <w:p w14:paraId="446DA45D" w14:textId="3BA5B8F4" w:rsidR="00690B15" w:rsidRPr="00840677" w:rsidRDefault="00690B15" w:rsidP="00690B15">
      <w:pPr>
        <w:spacing w:line="240" w:lineRule="auto"/>
        <w:rPr>
          <w:rFonts w:cstheme="minorHAnsi"/>
          <w:u w:val="single"/>
        </w:rPr>
      </w:pPr>
      <w:r w:rsidRPr="00840677">
        <w:rPr>
          <w:rFonts w:cstheme="minorHAnsi"/>
          <w:u w:val="single"/>
        </w:rPr>
        <w:t xml:space="preserve">Part </w:t>
      </w:r>
      <w:r w:rsidR="006B515B" w:rsidRPr="00840677">
        <w:rPr>
          <w:rFonts w:cstheme="minorHAnsi"/>
          <w:u w:val="single"/>
        </w:rPr>
        <w:t>8</w:t>
      </w:r>
      <w:r w:rsidRPr="00840677">
        <w:rPr>
          <w:rFonts w:cstheme="minorHAnsi"/>
          <w:u w:val="single"/>
        </w:rPr>
        <w:t xml:space="preserve"> Funding</w:t>
      </w:r>
    </w:p>
    <w:p w14:paraId="6AB3914A" w14:textId="4A5C6917" w:rsidR="007A3B9E" w:rsidRPr="00840677" w:rsidRDefault="007A3B9E" w:rsidP="00690B15">
      <w:pPr>
        <w:spacing w:line="240" w:lineRule="auto"/>
        <w:rPr>
          <w:rFonts w:cstheme="minorHAnsi"/>
          <w:b/>
          <w:bCs/>
        </w:rPr>
      </w:pPr>
      <w:r w:rsidRPr="00840677">
        <w:rPr>
          <w:rFonts w:cstheme="minorHAnsi"/>
          <w:b/>
          <w:bCs/>
        </w:rPr>
        <w:t>Provide information about potential sources of funding</w:t>
      </w:r>
      <w:r w:rsidR="004C54D1" w:rsidRPr="00840677">
        <w:rPr>
          <w:rFonts w:cstheme="minorHAnsi"/>
          <w:b/>
          <w:bCs/>
        </w:rPr>
        <w:t xml:space="preserve">, </w:t>
      </w:r>
      <w:r w:rsidRPr="00840677">
        <w:rPr>
          <w:rFonts w:cstheme="minorHAnsi"/>
          <w:b/>
          <w:bCs/>
        </w:rPr>
        <w:t>including grant donors, subsidy, Emergency Action Fund, Alliance members, GIK, etc.</w:t>
      </w:r>
      <w:r w:rsidR="004C54D1" w:rsidRPr="00840677">
        <w:rPr>
          <w:rFonts w:cstheme="minorHAnsi"/>
          <w:b/>
          <w:bCs/>
        </w:rPr>
        <w:t>,</w:t>
      </w:r>
      <w:r w:rsidRPr="00840677">
        <w:rPr>
          <w:rFonts w:cstheme="minorHAnsi"/>
          <w:b/>
          <w:bCs/>
        </w:rPr>
        <w:t xml:space="preserve"> for these emergency response efforts using the chart below</w:t>
      </w:r>
      <w:r w:rsidR="004C54D1" w:rsidRPr="00840677">
        <w:rPr>
          <w:rFonts w:cstheme="minorHAnsi"/>
          <w:b/>
          <w:bCs/>
        </w:rPr>
        <w:t>:</w:t>
      </w:r>
    </w:p>
    <w:p w14:paraId="563881FA" w14:textId="7F424C05" w:rsidR="008C3ADE" w:rsidRDefault="008C3ADE" w:rsidP="41D32F32">
      <w:pPr>
        <w:spacing w:line="240" w:lineRule="auto"/>
      </w:pPr>
    </w:p>
    <w:tbl>
      <w:tblPr>
        <w:tblStyle w:val="Tablaconcuadrcula"/>
        <w:tblW w:w="10491" w:type="dxa"/>
        <w:tblInd w:w="-431" w:type="dxa"/>
        <w:tblLook w:val="04A0" w:firstRow="1" w:lastRow="0" w:firstColumn="1" w:lastColumn="0" w:noHBand="0" w:noVBand="1"/>
      </w:tblPr>
      <w:tblGrid>
        <w:gridCol w:w="1418"/>
        <w:gridCol w:w="2901"/>
        <w:gridCol w:w="1549"/>
        <w:gridCol w:w="2088"/>
        <w:gridCol w:w="2535"/>
      </w:tblGrid>
      <w:tr w:rsidR="00F64C22" w:rsidRPr="00840677" w14:paraId="08E050B5" w14:textId="77777777" w:rsidTr="00934D81">
        <w:tc>
          <w:tcPr>
            <w:tcW w:w="1418" w:type="dxa"/>
          </w:tcPr>
          <w:p w14:paraId="6FA6780D" w14:textId="77777777" w:rsidR="00F64C22" w:rsidRPr="00FB0F5C" w:rsidRDefault="00F64C22" w:rsidP="004758C9">
            <w:pPr>
              <w:rPr>
                <w:rFonts w:cstheme="minorHAnsi"/>
                <w:b/>
                <w:bCs/>
                <w:highlight w:val="green"/>
              </w:rPr>
            </w:pPr>
            <w:r w:rsidRPr="00FB0F5C">
              <w:rPr>
                <w:rFonts w:cstheme="minorHAnsi"/>
                <w:b/>
                <w:bCs/>
                <w:highlight w:val="green"/>
              </w:rPr>
              <w:t>Donor</w:t>
            </w:r>
          </w:p>
        </w:tc>
        <w:tc>
          <w:tcPr>
            <w:tcW w:w="2901" w:type="dxa"/>
          </w:tcPr>
          <w:p w14:paraId="605883E1" w14:textId="77777777" w:rsidR="00F64C22" w:rsidRPr="00FB0F5C" w:rsidRDefault="00F64C22" w:rsidP="004758C9">
            <w:pPr>
              <w:rPr>
                <w:rFonts w:cstheme="minorHAnsi"/>
                <w:b/>
                <w:bCs/>
                <w:highlight w:val="green"/>
              </w:rPr>
            </w:pPr>
            <w:r w:rsidRPr="00FB0F5C">
              <w:rPr>
                <w:rFonts w:cstheme="minorHAnsi"/>
                <w:b/>
                <w:bCs/>
                <w:highlight w:val="green"/>
              </w:rPr>
              <w:t>Program</w:t>
            </w:r>
          </w:p>
        </w:tc>
        <w:tc>
          <w:tcPr>
            <w:tcW w:w="1549" w:type="dxa"/>
          </w:tcPr>
          <w:p w14:paraId="3EC84400" w14:textId="77777777" w:rsidR="00F64C22" w:rsidRPr="00FB0F5C" w:rsidRDefault="00F64C22" w:rsidP="004758C9">
            <w:pPr>
              <w:rPr>
                <w:rFonts w:cstheme="minorHAnsi"/>
                <w:b/>
                <w:bCs/>
                <w:highlight w:val="green"/>
              </w:rPr>
            </w:pPr>
            <w:r w:rsidRPr="00FB0F5C">
              <w:rPr>
                <w:rFonts w:cstheme="minorHAnsi"/>
                <w:b/>
                <w:bCs/>
                <w:highlight w:val="green"/>
              </w:rPr>
              <w:t>Amount (USD – 23.01 MXN)</w:t>
            </w:r>
          </w:p>
        </w:tc>
        <w:tc>
          <w:tcPr>
            <w:tcW w:w="2088" w:type="dxa"/>
          </w:tcPr>
          <w:p w14:paraId="23E5981B" w14:textId="77777777" w:rsidR="00F64C22" w:rsidRPr="00FB0F5C" w:rsidRDefault="00F64C22" w:rsidP="004758C9">
            <w:pPr>
              <w:rPr>
                <w:rFonts w:cstheme="minorHAnsi"/>
                <w:b/>
                <w:bCs/>
                <w:highlight w:val="green"/>
              </w:rPr>
            </w:pPr>
            <w:r w:rsidRPr="00FB0F5C">
              <w:rPr>
                <w:rFonts w:cstheme="minorHAnsi"/>
                <w:b/>
                <w:bCs/>
                <w:highlight w:val="green"/>
              </w:rPr>
              <w:t>Requested? (Y/N)</w:t>
            </w:r>
          </w:p>
        </w:tc>
        <w:tc>
          <w:tcPr>
            <w:tcW w:w="2535" w:type="dxa"/>
          </w:tcPr>
          <w:p w14:paraId="3A09110F" w14:textId="77777777" w:rsidR="00F64C22" w:rsidRPr="00FB0F5C" w:rsidRDefault="00F64C22" w:rsidP="004758C9">
            <w:pPr>
              <w:rPr>
                <w:rFonts w:cstheme="minorHAnsi"/>
                <w:b/>
                <w:bCs/>
                <w:highlight w:val="green"/>
              </w:rPr>
            </w:pPr>
            <w:r w:rsidRPr="00FB0F5C">
              <w:rPr>
                <w:rFonts w:cstheme="minorHAnsi"/>
                <w:b/>
                <w:bCs/>
                <w:highlight w:val="green"/>
              </w:rPr>
              <w:t>Confirmed? (Y/N)</w:t>
            </w:r>
          </w:p>
        </w:tc>
      </w:tr>
      <w:tr w:rsidR="00F64C22" w14:paraId="6528CF44" w14:textId="77777777" w:rsidTr="00934D81">
        <w:tc>
          <w:tcPr>
            <w:tcW w:w="1418" w:type="dxa"/>
            <w:shd w:val="clear" w:color="auto" w:fill="auto"/>
          </w:tcPr>
          <w:p w14:paraId="2084E495" w14:textId="77777777" w:rsidR="00F64C22" w:rsidRDefault="00F64C22" w:rsidP="004758C9">
            <w:pPr>
              <w:rPr>
                <w:b/>
                <w:bCs/>
              </w:rPr>
            </w:pPr>
            <w:r w:rsidRPr="41D32F32">
              <w:rPr>
                <w:b/>
                <w:bCs/>
              </w:rPr>
              <w:t>Digital Fundraising Campaign COVID-19.</w:t>
            </w:r>
          </w:p>
        </w:tc>
        <w:tc>
          <w:tcPr>
            <w:tcW w:w="2901" w:type="dxa"/>
            <w:shd w:val="clear" w:color="auto" w:fill="auto"/>
          </w:tcPr>
          <w:p w14:paraId="2541DDC8" w14:textId="77777777" w:rsidR="00F64C22" w:rsidRDefault="00F64C22" w:rsidP="004758C9">
            <w:r w:rsidRPr="41D32F32">
              <w:t>Campaign that will contribute to the cash transfer strategy that will support the well-being and food security of families.</w:t>
            </w:r>
          </w:p>
        </w:tc>
        <w:tc>
          <w:tcPr>
            <w:tcW w:w="1549" w:type="dxa"/>
            <w:shd w:val="clear" w:color="auto" w:fill="auto"/>
          </w:tcPr>
          <w:p w14:paraId="134A6768" w14:textId="06CCBD1D" w:rsidR="00F64C22" w:rsidRPr="00E12876" w:rsidRDefault="00F64C22" w:rsidP="004758C9">
            <w:pPr>
              <w:spacing w:line="259" w:lineRule="auto"/>
              <w:jc w:val="center"/>
              <w:rPr>
                <w:lang w:val="en"/>
              </w:rPr>
            </w:pPr>
            <w:r w:rsidRPr="00E12876">
              <w:t xml:space="preserve">The funds raised by Individual Donors YTD    are </w:t>
            </w:r>
            <w:r w:rsidRPr="00E12876">
              <w:rPr>
                <w:b/>
                <w:bCs/>
                <w:lang w:val="en"/>
              </w:rPr>
              <w:t>$</w:t>
            </w:r>
            <w:r w:rsidR="008A0022" w:rsidRPr="00E12876">
              <w:t xml:space="preserve"> 5</w:t>
            </w:r>
            <w:r w:rsidR="008A0022" w:rsidRPr="00E12876">
              <w:rPr>
                <w:b/>
                <w:bCs/>
                <w:lang w:val="en"/>
              </w:rPr>
              <w:t>,557.86 USD.</w:t>
            </w:r>
          </w:p>
        </w:tc>
        <w:tc>
          <w:tcPr>
            <w:tcW w:w="2088" w:type="dxa"/>
            <w:shd w:val="clear" w:color="auto" w:fill="auto"/>
          </w:tcPr>
          <w:p w14:paraId="286DB3A9" w14:textId="77777777" w:rsidR="00F64C22" w:rsidRPr="00E12876" w:rsidRDefault="00F64C22" w:rsidP="004758C9">
            <w:pPr>
              <w:rPr>
                <w:vertAlign w:val="superscript"/>
              </w:rPr>
            </w:pPr>
            <w:r w:rsidRPr="00E12876">
              <w:t>Y/This campaign was launched on April 15</w:t>
            </w:r>
            <w:r w:rsidRPr="00E12876">
              <w:rPr>
                <w:vertAlign w:val="superscript"/>
              </w:rPr>
              <w:t>th</w:t>
            </w:r>
            <w:r w:rsidRPr="00E12876">
              <w:t xml:space="preserve">   without scheduled date to finalize it.</w:t>
            </w:r>
          </w:p>
        </w:tc>
        <w:tc>
          <w:tcPr>
            <w:tcW w:w="2535" w:type="dxa"/>
            <w:shd w:val="clear" w:color="auto" w:fill="auto"/>
          </w:tcPr>
          <w:p w14:paraId="13921AB0" w14:textId="784A7187" w:rsidR="00F64C22" w:rsidRPr="00E12876" w:rsidRDefault="00F64C22" w:rsidP="004758C9">
            <w:pPr>
              <w:spacing w:line="259" w:lineRule="auto"/>
              <w:jc w:val="center"/>
              <w:rPr>
                <w:lang w:val="en"/>
              </w:rPr>
            </w:pPr>
            <w:r w:rsidRPr="00E12876">
              <w:t>Y/</w:t>
            </w:r>
            <w:r w:rsidRPr="00E12876">
              <w:rPr>
                <w:lang w:val="en"/>
              </w:rPr>
              <w:t xml:space="preserve"> A total of 11</w:t>
            </w:r>
            <w:r w:rsidR="008A0022" w:rsidRPr="00E12876">
              <w:rPr>
                <w:lang w:val="en"/>
              </w:rPr>
              <w:t>7</w:t>
            </w:r>
            <w:r w:rsidRPr="00E12876">
              <w:rPr>
                <w:lang w:val="en"/>
              </w:rPr>
              <w:t xml:space="preserve"> donors have been acquired.</w:t>
            </w:r>
          </w:p>
          <w:p w14:paraId="67167F91" w14:textId="77777777" w:rsidR="00F64C22" w:rsidRPr="00E12876" w:rsidRDefault="00F64C22" w:rsidP="004758C9"/>
        </w:tc>
      </w:tr>
      <w:tr w:rsidR="00F64C22" w14:paraId="122E251A" w14:textId="77777777" w:rsidTr="00934D81">
        <w:tc>
          <w:tcPr>
            <w:tcW w:w="1418" w:type="dxa"/>
            <w:shd w:val="clear" w:color="auto" w:fill="auto"/>
          </w:tcPr>
          <w:p w14:paraId="69A44BA0" w14:textId="77777777" w:rsidR="00F64C22" w:rsidRPr="00EB3277" w:rsidRDefault="00F64C22" w:rsidP="004758C9">
            <w:proofErr w:type="spellStart"/>
            <w:r w:rsidRPr="00EB3277">
              <w:t>Rotoplas</w:t>
            </w:r>
            <w:proofErr w:type="spellEnd"/>
            <w:r w:rsidRPr="00EB3277">
              <w:t xml:space="preserve"> </w:t>
            </w:r>
            <w:r w:rsidRPr="00EB3277">
              <w:rPr>
                <w:rFonts w:cstheme="minorHAnsi"/>
              </w:rPr>
              <w:tab/>
            </w:r>
            <w:r w:rsidRPr="00EB3277">
              <w:rPr>
                <w:rFonts w:cstheme="minorHAnsi"/>
              </w:rPr>
              <w:tab/>
            </w:r>
            <w:r w:rsidRPr="00EB3277">
              <w:rPr>
                <w:rFonts w:cstheme="minorHAnsi"/>
              </w:rPr>
              <w:tab/>
            </w:r>
            <w:r w:rsidRPr="00EB3277">
              <w:rPr>
                <w:rFonts w:cstheme="minorHAnsi"/>
              </w:rPr>
              <w:tab/>
            </w:r>
          </w:p>
        </w:tc>
        <w:tc>
          <w:tcPr>
            <w:tcW w:w="2901" w:type="dxa"/>
            <w:shd w:val="clear" w:color="auto" w:fill="auto"/>
          </w:tcPr>
          <w:p w14:paraId="5EF636DA" w14:textId="77777777" w:rsidR="00F64C22" w:rsidRPr="00EB3277" w:rsidRDefault="00F64C22" w:rsidP="004758C9">
            <w:r w:rsidRPr="00EB3277">
              <w:t>Contribute to the implementation of the health and hygiene action with the installation of sanitary stations</w:t>
            </w:r>
          </w:p>
        </w:tc>
        <w:tc>
          <w:tcPr>
            <w:tcW w:w="1549" w:type="dxa"/>
            <w:shd w:val="clear" w:color="auto" w:fill="auto"/>
          </w:tcPr>
          <w:p w14:paraId="26A34175" w14:textId="77777777" w:rsidR="00F64C22" w:rsidRPr="00EB3277" w:rsidRDefault="00F64C22" w:rsidP="004758C9">
            <w:r w:rsidRPr="00EB3277">
              <w:t>Not yet</w:t>
            </w:r>
          </w:p>
        </w:tc>
        <w:tc>
          <w:tcPr>
            <w:tcW w:w="2088" w:type="dxa"/>
            <w:shd w:val="clear" w:color="auto" w:fill="auto"/>
          </w:tcPr>
          <w:p w14:paraId="6012ED6F" w14:textId="77777777" w:rsidR="00F64C22" w:rsidRPr="00EB3277" w:rsidRDefault="00F64C22" w:rsidP="004758C9">
            <w:r w:rsidRPr="00EB3277">
              <w:t xml:space="preserve">Y/ </w:t>
            </w:r>
            <w:proofErr w:type="spellStart"/>
            <w:r w:rsidRPr="00EB3277">
              <w:t>Rotoplas</w:t>
            </w:r>
            <w:proofErr w:type="spellEnd"/>
            <w:r w:rsidRPr="00EB3277">
              <w:t>, is available to donate in kind. The proposal of in-kind donation of supplies such as water tanks, biodigester, etc. is under development.</w:t>
            </w:r>
          </w:p>
        </w:tc>
        <w:tc>
          <w:tcPr>
            <w:tcW w:w="2535" w:type="dxa"/>
            <w:shd w:val="clear" w:color="auto" w:fill="auto"/>
          </w:tcPr>
          <w:p w14:paraId="512BA38C" w14:textId="77777777" w:rsidR="00F64C22" w:rsidRPr="00EB3277" w:rsidRDefault="00F64C22" w:rsidP="004758C9">
            <w:r w:rsidRPr="00EB3277">
              <w:t>Not yet</w:t>
            </w:r>
          </w:p>
        </w:tc>
      </w:tr>
      <w:tr w:rsidR="00F64C22" w:rsidRPr="003D044C" w14:paraId="77955D05" w14:textId="77777777" w:rsidTr="00934D81">
        <w:tc>
          <w:tcPr>
            <w:tcW w:w="1418" w:type="dxa"/>
            <w:shd w:val="clear" w:color="auto" w:fill="auto"/>
          </w:tcPr>
          <w:p w14:paraId="0F5217DC" w14:textId="77777777" w:rsidR="00F64C22" w:rsidRPr="00EB3277" w:rsidRDefault="00F64C22" w:rsidP="004758C9">
            <w:r w:rsidRPr="00EB3277">
              <w:t>Nestlé México</w:t>
            </w:r>
            <w:r w:rsidRPr="00EB3277">
              <w:rPr>
                <w:rFonts w:cstheme="minorHAnsi"/>
              </w:rPr>
              <w:tab/>
            </w:r>
            <w:r w:rsidRPr="00EB3277">
              <w:rPr>
                <w:rFonts w:cstheme="minorHAnsi"/>
              </w:rPr>
              <w:tab/>
            </w:r>
            <w:r w:rsidRPr="00EB3277">
              <w:rPr>
                <w:rFonts w:cstheme="minorHAnsi"/>
              </w:rPr>
              <w:tab/>
            </w:r>
            <w:r w:rsidRPr="00EB3277">
              <w:t>.</w:t>
            </w:r>
          </w:p>
        </w:tc>
        <w:tc>
          <w:tcPr>
            <w:tcW w:w="2901" w:type="dxa"/>
            <w:shd w:val="clear" w:color="auto" w:fill="auto"/>
          </w:tcPr>
          <w:p w14:paraId="5B6A1C5A" w14:textId="77777777" w:rsidR="00F64C22" w:rsidRPr="00EB3277" w:rsidRDefault="00F64C22" w:rsidP="004758C9">
            <w:r w:rsidRPr="00EB3277">
              <w:t xml:space="preserve">Internal digital campaign with employees (many of which are current sponsors) to raise funds for the health and hygiene action/ food security of the </w:t>
            </w:r>
            <w:proofErr w:type="spellStart"/>
            <w:r w:rsidRPr="00EB3277">
              <w:t>ChidlFund</w:t>
            </w:r>
            <w:proofErr w:type="spellEnd"/>
            <w:r w:rsidRPr="00EB3277">
              <w:t xml:space="preserve"> Mexico action plan</w:t>
            </w:r>
          </w:p>
        </w:tc>
        <w:tc>
          <w:tcPr>
            <w:tcW w:w="1549" w:type="dxa"/>
            <w:shd w:val="clear" w:color="auto" w:fill="auto"/>
          </w:tcPr>
          <w:p w14:paraId="10CE82D6" w14:textId="77777777" w:rsidR="00F64C22" w:rsidRPr="00EB3277" w:rsidRDefault="00F64C22" w:rsidP="004758C9">
            <w:r w:rsidRPr="00EB3277">
              <w:t>The campaign procurement goal is</w:t>
            </w:r>
          </w:p>
          <w:p w14:paraId="5D7E12EC" w14:textId="77777777" w:rsidR="00F64C22" w:rsidRPr="00EB3277" w:rsidRDefault="00F64C22" w:rsidP="004758C9">
            <w:pPr>
              <w:jc w:val="center"/>
            </w:pPr>
            <w:r w:rsidRPr="00EB3277">
              <w:t xml:space="preserve"> $ 21,729</w:t>
            </w:r>
          </w:p>
        </w:tc>
        <w:tc>
          <w:tcPr>
            <w:tcW w:w="2088" w:type="dxa"/>
            <w:shd w:val="clear" w:color="auto" w:fill="auto"/>
          </w:tcPr>
          <w:p w14:paraId="48A8D701" w14:textId="77777777" w:rsidR="00F64C22" w:rsidRPr="00EB3277" w:rsidRDefault="00F64C22" w:rsidP="004758C9">
            <w:r w:rsidRPr="00EB3277">
              <w:t>Y / Yes, the procurement goal, timeline, axes, and procurement channels, have already been defined together with the donor.</w:t>
            </w:r>
          </w:p>
        </w:tc>
        <w:tc>
          <w:tcPr>
            <w:tcW w:w="2535" w:type="dxa"/>
            <w:shd w:val="clear" w:color="auto" w:fill="auto"/>
          </w:tcPr>
          <w:p w14:paraId="104D1117" w14:textId="3C60D8B6" w:rsidR="00F64C22" w:rsidRPr="00EB3277" w:rsidRDefault="006733C5" w:rsidP="004758C9">
            <w:r w:rsidRPr="007344C3">
              <w:rPr>
                <w:rStyle w:val="normaltextrun"/>
                <w:rFonts w:ascii="Calibri" w:hAnsi="Calibri" w:cs="Calibri"/>
                <w:color w:val="000000"/>
              </w:rPr>
              <w:t>Y / The donor will confirm the amount collected and we will begin the administrative process for receiving the donation.</w:t>
            </w:r>
            <w:r>
              <w:rPr>
                <w:rStyle w:val="eop"/>
                <w:rFonts w:ascii="Calibri" w:hAnsi="Calibri" w:cs="Calibri"/>
                <w:color w:val="000000"/>
              </w:rPr>
              <w:t> </w:t>
            </w:r>
          </w:p>
        </w:tc>
      </w:tr>
      <w:tr w:rsidR="00F64C22" w:rsidRPr="003D044C" w14:paraId="61A5F2CA" w14:textId="77777777" w:rsidTr="00934D81">
        <w:tc>
          <w:tcPr>
            <w:tcW w:w="1418" w:type="dxa"/>
            <w:shd w:val="clear" w:color="auto" w:fill="auto"/>
          </w:tcPr>
          <w:p w14:paraId="381E7577" w14:textId="77777777" w:rsidR="00F64C22" w:rsidRPr="00EB3277" w:rsidRDefault="00F64C22" w:rsidP="004758C9">
            <w:pPr>
              <w:rPr>
                <w:b/>
                <w:bCs/>
              </w:rPr>
            </w:pPr>
            <w:r w:rsidRPr="00EB3277">
              <w:rPr>
                <w:b/>
                <w:bCs/>
              </w:rPr>
              <w:t>BASF</w:t>
            </w:r>
            <w:r w:rsidRPr="00EB3277">
              <w:rPr>
                <w:rFonts w:cstheme="minorHAnsi"/>
              </w:rPr>
              <w:tab/>
            </w:r>
            <w:r w:rsidRPr="00EB3277">
              <w:rPr>
                <w:rFonts w:cstheme="minorHAnsi"/>
              </w:rPr>
              <w:tab/>
            </w:r>
          </w:p>
        </w:tc>
        <w:tc>
          <w:tcPr>
            <w:tcW w:w="2901" w:type="dxa"/>
            <w:shd w:val="clear" w:color="auto" w:fill="auto"/>
          </w:tcPr>
          <w:p w14:paraId="038D1865" w14:textId="77777777" w:rsidR="00F64C22" w:rsidRPr="00EB3277" w:rsidRDefault="00F64C22" w:rsidP="004758C9">
            <w:pPr>
              <w:rPr>
                <w:sz w:val="20"/>
                <w:szCs w:val="20"/>
              </w:rPr>
            </w:pPr>
            <w:r w:rsidRPr="00EB3277">
              <w:t xml:space="preserve">Internal digital campaign with employees to raise funds for the health and hygiene action of the </w:t>
            </w:r>
            <w:proofErr w:type="spellStart"/>
            <w:r w:rsidRPr="00EB3277">
              <w:t>ChidlFund</w:t>
            </w:r>
            <w:proofErr w:type="spellEnd"/>
            <w:r w:rsidRPr="00EB3277">
              <w:t xml:space="preserve"> Mexico action plan.  We are also under conversations for in kind donations of hands sanitizer for the communities where we operate and hospitals or health systems close to them.</w:t>
            </w:r>
          </w:p>
        </w:tc>
        <w:tc>
          <w:tcPr>
            <w:tcW w:w="1549" w:type="dxa"/>
            <w:shd w:val="clear" w:color="auto" w:fill="auto"/>
          </w:tcPr>
          <w:p w14:paraId="56ED9D14" w14:textId="77777777" w:rsidR="00F64C22" w:rsidRPr="00EB3277" w:rsidRDefault="00F64C22" w:rsidP="004758C9">
            <w:pPr>
              <w:jc w:val="center"/>
            </w:pPr>
            <w:r w:rsidRPr="00EB3277">
              <w:t>$934.11</w:t>
            </w:r>
          </w:p>
        </w:tc>
        <w:tc>
          <w:tcPr>
            <w:tcW w:w="2088" w:type="dxa"/>
            <w:shd w:val="clear" w:color="auto" w:fill="auto"/>
          </w:tcPr>
          <w:p w14:paraId="74AFDF8E" w14:textId="77777777" w:rsidR="00F64C22" w:rsidRPr="00EB3277" w:rsidRDefault="00F64C22" w:rsidP="004758C9">
            <w:r w:rsidRPr="00EB3277">
              <w:t>Y/The proposal was sent to the donor considering necessary supplies for the hygiene kits.</w:t>
            </w:r>
          </w:p>
        </w:tc>
        <w:tc>
          <w:tcPr>
            <w:tcW w:w="2535" w:type="dxa"/>
            <w:shd w:val="clear" w:color="auto" w:fill="auto"/>
          </w:tcPr>
          <w:p w14:paraId="1A203BE1" w14:textId="77777777" w:rsidR="00F64C22" w:rsidRPr="00EB3277" w:rsidRDefault="00F64C22" w:rsidP="004758C9">
            <w:pPr>
              <w:spacing w:line="259" w:lineRule="auto"/>
            </w:pPr>
            <w:r w:rsidRPr="00EB3277">
              <w:t>Y/ We received 5,800 tons of sanitizer and delivered them to health centers.</w:t>
            </w:r>
          </w:p>
        </w:tc>
      </w:tr>
      <w:tr w:rsidR="00F64C22" w:rsidRPr="003D044C" w14:paraId="0FBE0597" w14:textId="77777777" w:rsidTr="00934D81">
        <w:tc>
          <w:tcPr>
            <w:tcW w:w="1418" w:type="dxa"/>
          </w:tcPr>
          <w:p w14:paraId="3660173C" w14:textId="77777777" w:rsidR="00F64C22" w:rsidRPr="00EB3277" w:rsidRDefault="00F64C22" w:rsidP="004758C9">
            <w:r w:rsidRPr="00EB3277">
              <w:t xml:space="preserve">VESTA Management </w:t>
            </w:r>
          </w:p>
        </w:tc>
        <w:tc>
          <w:tcPr>
            <w:tcW w:w="2901" w:type="dxa"/>
          </w:tcPr>
          <w:p w14:paraId="1F682932" w14:textId="77777777" w:rsidR="00F64C22" w:rsidRPr="00EB3277" w:rsidRDefault="00F64C22" w:rsidP="004758C9">
            <w:pPr>
              <w:rPr>
                <w:sz w:val="20"/>
                <w:szCs w:val="20"/>
              </w:rPr>
            </w:pPr>
            <w:r w:rsidRPr="00EB3277">
              <w:rPr>
                <w:sz w:val="20"/>
                <w:szCs w:val="20"/>
              </w:rPr>
              <w:t>The proposal will contribute to the development of community infrastructure and sustainable economic models for families in affected communities.</w:t>
            </w:r>
          </w:p>
        </w:tc>
        <w:tc>
          <w:tcPr>
            <w:tcW w:w="1549" w:type="dxa"/>
          </w:tcPr>
          <w:p w14:paraId="7A01392E" w14:textId="77777777" w:rsidR="00F64C22" w:rsidRPr="00EB3277" w:rsidRDefault="00F64C22" w:rsidP="004758C9">
            <w:pPr>
              <w:jc w:val="center"/>
            </w:pPr>
            <w:r w:rsidRPr="00EB3277">
              <w:t>$ 9,000</w:t>
            </w:r>
          </w:p>
          <w:p w14:paraId="1BFB87A2" w14:textId="77777777" w:rsidR="00F64C22" w:rsidRPr="00EB3277" w:rsidRDefault="00F64C22" w:rsidP="004758C9">
            <w:pPr>
              <w:jc w:val="center"/>
            </w:pPr>
          </w:p>
        </w:tc>
        <w:tc>
          <w:tcPr>
            <w:tcW w:w="2088" w:type="dxa"/>
          </w:tcPr>
          <w:p w14:paraId="1B8F1750" w14:textId="77777777" w:rsidR="00F64C22" w:rsidRPr="00EB3277" w:rsidRDefault="00F64C22" w:rsidP="004758C9">
            <w:r w:rsidRPr="00EB3277">
              <w:t>The proposal is under development to begin negotiations with the donor.</w:t>
            </w:r>
          </w:p>
        </w:tc>
        <w:tc>
          <w:tcPr>
            <w:tcW w:w="2535" w:type="dxa"/>
          </w:tcPr>
          <w:p w14:paraId="5B7E1A26" w14:textId="77777777" w:rsidR="00F64C22" w:rsidRPr="00EB3277" w:rsidRDefault="00F64C22" w:rsidP="004758C9">
            <w:r w:rsidRPr="00EB3277">
              <w:t>Not Yet</w:t>
            </w:r>
          </w:p>
        </w:tc>
      </w:tr>
      <w:tr w:rsidR="00F64C22" w:rsidRPr="003D044C" w14:paraId="4CC76DBB" w14:textId="77777777" w:rsidTr="00934D81">
        <w:tc>
          <w:tcPr>
            <w:tcW w:w="1418" w:type="dxa"/>
          </w:tcPr>
          <w:p w14:paraId="07E926E9" w14:textId="77777777" w:rsidR="00F64C22" w:rsidRPr="00EB3277" w:rsidRDefault="00F64C22" w:rsidP="004758C9">
            <w:proofErr w:type="spellStart"/>
            <w:r w:rsidRPr="00EB3277">
              <w:t>Huella</w:t>
            </w:r>
            <w:proofErr w:type="spellEnd"/>
            <w:r w:rsidRPr="00EB3277">
              <w:t xml:space="preserve"> </w:t>
            </w:r>
            <w:proofErr w:type="spellStart"/>
            <w:r w:rsidRPr="00EB3277">
              <w:t>Sustentable</w:t>
            </w:r>
            <w:proofErr w:type="spellEnd"/>
          </w:p>
        </w:tc>
        <w:tc>
          <w:tcPr>
            <w:tcW w:w="2901" w:type="dxa"/>
          </w:tcPr>
          <w:p w14:paraId="16865CD6" w14:textId="77777777" w:rsidR="00F64C22" w:rsidRPr="00EB3277" w:rsidRDefault="00F64C22" w:rsidP="004758C9">
            <w:pPr>
              <w:rPr>
                <w:sz w:val="20"/>
                <w:szCs w:val="20"/>
              </w:rPr>
            </w:pPr>
            <w:r w:rsidRPr="00EB3277">
              <w:rPr>
                <w:sz w:val="20"/>
                <w:szCs w:val="20"/>
              </w:rPr>
              <w:t>The proposal will contribute to covering the basic needs of families and will allow the implementation of the cash transfer strategy.</w:t>
            </w:r>
          </w:p>
        </w:tc>
        <w:tc>
          <w:tcPr>
            <w:tcW w:w="1549" w:type="dxa"/>
          </w:tcPr>
          <w:p w14:paraId="3BA44D51" w14:textId="77777777" w:rsidR="00F64C22" w:rsidRPr="00EB3277" w:rsidRDefault="00F64C22" w:rsidP="004758C9">
            <w:pPr>
              <w:jc w:val="center"/>
            </w:pPr>
            <w:r w:rsidRPr="00EB3277">
              <w:t>$ 6,500</w:t>
            </w:r>
          </w:p>
        </w:tc>
        <w:tc>
          <w:tcPr>
            <w:tcW w:w="2088" w:type="dxa"/>
          </w:tcPr>
          <w:p w14:paraId="2936F285" w14:textId="77777777" w:rsidR="00F64C22" w:rsidRPr="00EB3277" w:rsidRDefault="00F64C22" w:rsidP="004758C9">
            <w:r w:rsidRPr="00EB3277">
              <w:rPr>
                <w:rStyle w:val="Ninguno"/>
              </w:rPr>
              <w:t>Y/A general proposal was sent to the donor. They are analyzing what specific food security action they will support so that we can send a concrete economic proposal.</w:t>
            </w:r>
          </w:p>
        </w:tc>
        <w:tc>
          <w:tcPr>
            <w:tcW w:w="2535" w:type="dxa"/>
          </w:tcPr>
          <w:p w14:paraId="3C02A6D8" w14:textId="77777777" w:rsidR="00F64C22" w:rsidRPr="00EB3277" w:rsidRDefault="00F64C22" w:rsidP="004758C9">
            <w:r w:rsidRPr="00EB3277">
              <w:t>Not Yet</w:t>
            </w:r>
          </w:p>
        </w:tc>
      </w:tr>
      <w:tr w:rsidR="00F64C22" w:rsidRPr="003D044C" w14:paraId="50E42373" w14:textId="77777777" w:rsidTr="00934D81">
        <w:tc>
          <w:tcPr>
            <w:tcW w:w="1418" w:type="dxa"/>
          </w:tcPr>
          <w:p w14:paraId="19C980CB" w14:textId="77777777" w:rsidR="00F64C22" w:rsidRPr="00EB3277" w:rsidRDefault="00F64C22" w:rsidP="004758C9">
            <w:pPr>
              <w:rPr>
                <w:b/>
                <w:bCs/>
              </w:rPr>
            </w:pPr>
            <w:r w:rsidRPr="00EB3277">
              <w:rPr>
                <w:b/>
                <w:bCs/>
              </w:rPr>
              <w:t xml:space="preserve">PYMO </w:t>
            </w:r>
          </w:p>
        </w:tc>
        <w:tc>
          <w:tcPr>
            <w:tcW w:w="2901" w:type="dxa"/>
          </w:tcPr>
          <w:p w14:paraId="625EA7C3" w14:textId="77777777" w:rsidR="00F64C22" w:rsidRPr="00EB3277" w:rsidRDefault="00F64C22" w:rsidP="004758C9">
            <w:pPr>
              <w:rPr>
                <w:rFonts w:ascii="Calibri" w:eastAsia="Calibri" w:hAnsi="Calibri" w:cs="Calibri"/>
                <w:sz w:val="20"/>
                <w:szCs w:val="20"/>
              </w:rPr>
            </w:pPr>
            <w:r w:rsidRPr="00EB3277">
              <w:rPr>
                <w:rFonts w:ascii="Calibri" w:eastAsia="Calibri" w:hAnsi="Calibri" w:cs="Calibri"/>
                <w:sz w:val="20"/>
                <w:szCs w:val="20"/>
              </w:rPr>
              <w:t>The proposal will contribute to the implementation of cash transfer</w:t>
            </w:r>
          </w:p>
        </w:tc>
        <w:tc>
          <w:tcPr>
            <w:tcW w:w="1549" w:type="dxa"/>
          </w:tcPr>
          <w:p w14:paraId="6456D0A2" w14:textId="77777777" w:rsidR="00F64C22" w:rsidRPr="00EB3277" w:rsidRDefault="00F64C22" w:rsidP="004758C9">
            <w:pPr>
              <w:jc w:val="center"/>
              <w:rPr>
                <w:rFonts w:ascii="Calibri" w:eastAsia="Calibri" w:hAnsi="Calibri" w:cs="Calibri"/>
              </w:rPr>
            </w:pPr>
            <w:r w:rsidRPr="00EB3277">
              <w:rPr>
                <w:rFonts w:ascii="Calibri" w:eastAsia="Calibri" w:hAnsi="Calibri" w:cs="Calibri"/>
              </w:rPr>
              <w:t>To confirm</w:t>
            </w:r>
          </w:p>
        </w:tc>
        <w:tc>
          <w:tcPr>
            <w:tcW w:w="2088" w:type="dxa"/>
          </w:tcPr>
          <w:p w14:paraId="718ECD29" w14:textId="77777777" w:rsidR="00F64C22" w:rsidRPr="00EB3277" w:rsidRDefault="00F64C22" w:rsidP="004758C9">
            <w:pPr>
              <w:rPr>
                <w:rStyle w:val="Ninguno"/>
              </w:rPr>
            </w:pPr>
            <w:r w:rsidRPr="00EB3277">
              <w:rPr>
                <w:rStyle w:val="Ninguno"/>
              </w:rPr>
              <w:t xml:space="preserve">Y/ The proposal was sent to the donor. </w:t>
            </w:r>
          </w:p>
        </w:tc>
        <w:tc>
          <w:tcPr>
            <w:tcW w:w="2535" w:type="dxa"/>
          </w:tcPr>
          <w:p w14:paraId="0E6196D5" w14:textId="77777777" w:rsidR="00F64C22" w:rsidRPr="00EB3277" w:rsidRDefault="00F64C22" w:rsidP="004758C9">
            <w:r w:rsidRPr="00EB3277">
              <w:t>Y/ We started the cause marketing campaign in August and closed in September. For every product purchased, PYMO will donate 25% to ChildFund.</w:t>
            </w:r>
          </w:p>
        </w:tc>
      </w:tr>
      <w:tr w:rsidR="00F64C22" w:rsidRPr="003D044C" w14:paraId="205DA25C" w14:textId="77777777" w:rsidTr="00934D81">
        <w:tc>
          <w:tcPr>
            <w:tcW w:w="1418" w:type="dxa"/>
          </w:tcPr>
          <w:p w14:paraId="32EBB05D" w14:textId="77777777" w:rsidR="00F64C22" w:rsidRPr="00EB3277" w:rsidRDefault="00F64C22" w:rsidP="004758C9">
            <w:proofErr w:type="spellStart"/>
            <w:r w:rsidRPr="00EB3277">
              <w:t>Helvex</w:t>
            </w:r>
            <w:proofErr w:type="spellEnd"/>
          </w:p>
        </w:tc>
        <w:tc>
          <w:tcPr>
            <w:tcW w:w="2901" w:type="dxa"/>
          </w:tcPr>
          <w:p w14:paraId="16D9BD73" w14:textId="77777777" w:rsidR="00F64C22" w:rsidRPr="00EB3277" w:rsidRDefault="00F64C22" w:rsidP="004758C9">
            <w:pPr>
              <w:rPr>
                <w:sz w:val="20"/>
                <w:szCs w:val="20"/>
              </w:rPr>
            </w:pPr>
            <w:r w:rsidRPr="00EB3277">
              <w:rPr>
                <w:sz w:val="20"/>
                <w:szCs w:val="20"/>
              </w:rPr>
              <w:t>The proposal will contribute to the development of community infrastructure and sustainable economic models for families in affected communities.</w:t>
            </w:r>
          </w:p>
        </w:tc>
        <w:tc>
          <w:tcPr>
            <w:tcW w:w="1549" w:type="dxa"/>
          </w:tcPr>
          <w:p w14:paraId="3A459A34" w14:textId="77777777" w:rsidR="00F64C22" w:rsidRPr="00EB3277" w:rsidRDefault="00F64C22" w:rsidP="004758C9">
            <w:pPr>
              <w:jc w:val="center"/>
            </w:pPr>
            <w:r w:rsidRPr="00EB3277">
              <w:t xml:space="preserve">In-kind and Volunteering work. </w:t>
            </w:r>
          </w:p>
        </w:tc>
        <w:tc>
          <w:tcPr>
            <w:tcW w:w="2088" w:type="dxa"/>
          </w:tcPr>
          <w:p w14:paraId="1B3983ED" w14:textId="77777777" w:rsidR="00F64C22" w:rsidRPr="00EB3277" w:rsidRDefault="00F64C22" w:rsidP="004758C9">
            <w:r w:rsidRPr="00EB3277">
              <w:t>The proposal is under development to begin negotiations with the donor.</w:t>
            </w:r>
          </w:p>
        </w:tc>
        <w:tc>
          <w:tcPr>
            <w:tcW w:w="2535" w:type="dxa"/>
          </w:tcPr>
          <w:p w14:paraId="0886D612" w14:textId="77777777" w:rsidR="00F64C22" w:rsidRPr="00EB3277" w:rsidRDefault="00F64C22" w:rsidP="004758C9">
            <w:r w:rsidRPr="00EB3277">
              <w:t>Not yet</w:t>
            </w:r>
          </w:p>
          <w:p w14:paraId="37CF2224" w14:textId="77777777" w:rsidR="00F64C22" w:rsidRPr="00EB3277" w:rsidRDefault="00F64C22" w:rsidP="004758C9"/>
        </w:tc>
      </w:tr>
      <w:tr w:rsidR="00F64C22" w:rsidRPr="003D044C" w14:paraId="6E0559FE" w14:textId="77777777" w:rsidTr="00934D81">
        <w:tc>
          <w:tcPr>
            <w:tcW w:w="1418" w:type="dxa"/>
          </w:tcPr>
          <w:p w14:paraId="432A70BF" w14:textId="77777777" w:rsidR="00F64C22" w:rsidRPr="00EB3277" w:rsidRDefault="00F64C22" w:rsidP="004758C9">
            <w:pPr>
              <w:rPr>
                <w:b/>
                <w:bCs/>
              </w:rPr>
            </w:pPr>
            <w:proofErr w:type="spellStart"/>
            <w:r w:rsidRPr="00EB3277">
              <w:rPr>
                <w:b/>
                <w:bCs/>
              </w:rPr>
              <w:t>IEnova</w:t>
            </w:r>
            <w:proofErr w:type="spellEnd"/>
            <w:r w:rsidRPr="00EB3277">
              <w:rPr>
                <w:b/>
                <w:bCs/>
              </w:rPr>
              <w:t xml:space="preserve"> Foundation </w:t>
            </w:r>
          </w:p>
        </w:tc>
        <w:tc>
          <w:tcPr>
            <w:tcW w:w="2901" w:type="dxa"/>
          </w:tcPr>
          <w:p w14:paraId="4E343A9C" w14:textId="77777777" w:rsidR="00F64C22" w:rsidRPr="00EB3277" w:rsidRDefault="00F64C22" w:rsidP="004758C9">
            <w:pPr>
              <w:rPr>
                <w:sz w:val="20"/>
                <w:szCs w:val="20"/>
              </w:rPr>
            </w:pPr>
            <w:r w:rsidRPr="00EB3277">
              <w:t>The proposal will contribute to covering the basic needs of families and will allow the implementation of the cash transfer strategy.</w:t>
            </w:r>
          </w:p>
        </w:tc>
        <w:tc>
          <w:tcPr>
            <w:tcW w:w="1549" w:type="dxa"/>
          </w:tcPr>
          <w:p w14:paraId="44B949BD" w14:textId="77777777" w:rsidR="00F64C22" w:rsidRPr="00EB3277" w:rsidRDefault="00F64C22" w:rsidP="004758C9">
            <w:pPr>
              <w:jc w:val="center"/>
            </w:pPr>
            <w:r w:rsidRPr="00EB3277">
              <w:t xml:space="preserve">$133,116.92 </w:t>
            </w:r>
          </w:p>
        </w:tc>
        <w:tc>
          <w:tcPr>
            <w:tcW w:w="2088" w:type="dxa"/>
          </w:tcPr>
          <w:p w14:paraId="134EB40D" w14:textId="77777777" w:rsidR="00F64C22" w:rsidRPr="00ED0AA1" w:rsidRDefault="00F64C22" w:rsidP="004758C9">
            <w:pPr>
              <w:rPr>
                <w:rStyle w:val="Ninguno"/>
              </w:rPr>
            </w:pPr>
            <w:r w:rsidRPr="00ED0AA1">
              <w:rPr>
                <w:rStyle w:val="Ninguno"/>
              </w:rPr>
              <w:t>Y/A general proposal was sent to the donor.</w:t>
            </w:r>
          </w:p>
        </w:tc>
        <w:tc>
          <w:tcPr>
            <w:tcW w:w="2535" w:type="dxa"/>
          </w:tcPr>
          <w:p w14:paraId="2B837AA8" w14:textId="55936634" w:rsidR="00F64C22" w:rsidRPr="00ED0AA1" w:rsidRDefault="00E36113" w:rsidP="004758C9">
            <w:r w:rsidRPr="00ED0AA1">
              <w:rPr>
                <w:rStyle w:val="normaltextrun"/>
                <w:rFonts w:ascii="Calibri" w:hAnsi="Calibri" w:cs="Calibri"/>
                <w:color w:val="000000"/>
                <w:shd w:val="clear" w:color="auto" w:fill="FFFFFF"/>
              </w:rPr>
              <w:t>Y/ The donor tells us that there is a probability of receiving the donation in March 2021.</w:t>
            </w:r>
            <w:r w:rsidRPr="00ED0AA1">
              <w:rPr>
                <w:rStyle w:val="eop"/>
                <w:rFonts w:ascii="Calibri" w:hAnsi="Calibri" w:cs="Calibri"/>
                <w:color w:val="000000"/>
                <w:shd w:val="clear" w:color="auto" w:fill="FFFFFF"/>
              </w:rPr>
              <w:t> </w:t>
            </w:r>
          </w:p>
        </w:tc>
      </w:tr>
      <w:tr w:rsidR="00F64C22" w:rsidRPr="003D044C" w14:paraId="5B9EAD86" w14:textId="77777777" w:rsidTr="00934D81">
        <w:tc>
          <w:tcPr>
            <w:tcW w:w="1418" w:type="dxa"/>
          </w:tcPr>
          <w:p w14:paraId="5E5A52BE" w14:textId="77777777" w:rsidR="00F64C22" w:rsidRPr="00EB3277" w:rsidRDefault="00F64C22" w:rsidP="004758C9">
            <w:pPr>
              <w:rPr>
                <w:b/>
                <w:bCs/>
              </w:rPr>
            </w:pPr>
            <w:r w:rsidRPr="00EB3277">
              <w:rPr>
                <w:b/>
                <w:bCs/>
              </w:rPr>
              <w:t xml:space="preserve">HASBRO </w:t>
            </w:r>
          </w:p>
        </w:tc>
        <w:tc>
          <w:tcPr>
            <w:tcW w:w="2901" w:type="dxa"/>
          </w:tcPr>
          <w:p w14:paraId="4A252B66" w14:textId="77777777" w:rsidR="00F64C22" w:rsidRPr="00EB3277" w:rsidRDefault="00F64C22" w:rsidP="004758C9">
            <w:pPr>
              <w:rPr>
                <w:sz w:val="20"/>
                <w:szCs w:val="20"/>
              </w:rPr>
            </w:pPr>
            <w:r w:rsidRPr="00EB3277">
              <w:t>The proposal will contribute to covering the basic needs of families and will allow the implementation of the cash transfer strategy. We will also include a proposal to request toys for families.</w:t>
            </w:r>
          </w:p>
        </w:tc>
        <w:tc>
          <w:tcPr>
            <w:tcW w:w="1549" w:type="dxa"/>
          </w:tcPr>
          <w:p w14:paraId="0EFEC2DF" w14:textId="77777777" w:rsidR="00F64C22" w:rsidRPr="00EB3277" w:rsidRDefault="00F64C22" w:rsidP="004758C9">
            <w:pPr>
              <w:jc w:val="center"/>
            </w:pPr>
            <w:r w:rsidRPr="00EB3277">
              <w:t xml:space="preserve">Cash donation </w:t>
            </w:r>
          </w:p>
          <w:p w14:paraId="5E869E2E" w14:textId="77777777" w:rsidR="00F64C22" w:rsidRPr="00EB3277" w:rsidRDefault="00F64C22" w:rsidP="004758C9">
            <w:pPr>
              <w:jc w:val="center"/>
            </w:pPr>
            <w:r w:rsidRPr="00EB3277">
              <w:t xml:space="preserve">36,011 + </w:t>
            </w:r>
            <w:proofErr w:type="spellStart"/>
            <w:r w:rsidRPr="00EB3277">
              <w:t>inkind</w:t>
            </w:r>
            <w:proofErr w:type="spellEnd"/>
            <w:r w:rsidRPr="00EB3277">
              <w:t xml:space="preserve">. </w:t>
            </w:r>
          </w:p>
        </w:tc>
        <w:tc>
          <w:tcPr>
            <w:tcW w:w="2088" w:type="dxa"/>
          </w:tcPr>
          <w:p w14:paraId="6D6F3B40" w14:textId="77777777" w:rsidR="00F64C22" w:rsidRPr="00EB3277" w:rsidRDefault="00F64C22" w:rsidP="004758C9">
            <w:r w:rsidRPr="00EB3277">
              <w:rPr>
                <w:rStyle w:val="Ninguno"/>
              </w:rPr>
              <w:t xml:space="preserve">Y/ The proposal was sent to the donor. </w:t>
            </w:r>
          </w:p>
        </w:tc>
        <w:tc>
          <w:tcPr>
            <w:tcW w:w="2535" w:type="dxa"/>
            <w:shd w:val="clear" w:color="auto" w:fill="auto"/>
          </w:tcPr>
          <w:p w14:paraId="5F40FFB5" w14:textId="1DF786B0" w:rsidR="00F64C22" w:rsidRPr="00EB3277" w:rsidRDefault="00F64C22" w:rsidP="004758C9">
            <w:r w:rsidRPr="004F0B38">
              <w:t xml:space="preserve">Y/ </w:t>
            </w:r>
            <w:r w:rsidR="008E5636" w:rsidRPr="004F0B38">
              <w:t>In-kind donation</w:t>
            </w:r>
            <w:r w:rsidRPr="004F0B38">
              <w:t xml:space="preserve"> was accepted, we </w:t>
            </w:r>
            <w:r w:rsidR="00E36113" w:rsidRPr="004F0B38">
              <w:t xml:space="preserve">will receive the donation in </w:t>
            </w:r>
            <w:r w:rsidR="008E5636" w:rsidRPr="004F0B38">
              <w:t>October</w:t>
            </w:r>
          </w:p>
        </w:tc>
      </w:tr>
      <w:tr w:rsidR="00F64C22" w:rsidRPr="00D11B91" w14:paraId="3362E3A6" w14:textId="77777777" w:rsidTr="00934D81">
        <w:tc>
          <w:tcPr>
            <w:tcW w:w="1418" w:type="dxa"/>
          </w:tcPr>
          <w:p w14:paraId="3EBD6DDE" w14:textId="77777777" w:rsidR="00F64C22" w:rsidRPr="00EB3277" w:rsidRDefault="00F64C22" w:rsidP="004758C9">
            <w:pPr>
              <w:rPr>
                <w:b/>
                <w:bCs/>
              </w:rPr>
            </w:pPr>
            <w:r w:rsidRPr="00EB3277">
              <w:rPr>
                <w:b/>
                <w:bCs/>
              </w:rPr>
              <w:t>Regional FRO campaign</w:t>
            </w:r>
          </w:p>
        </w:tc>
        <w:tc>
          <w:tcPr>
            <w:tcW w:w="2901" w:type="dxa"/>
          </w:tcPr>
          <w:p w14:paraId="06D40085" w14:textId="52D54617" w:rsidR="006212ED" w:rsidRPr="006367FD" w:rsidRDefault="006212ED" w:rsidP="006367FD">
            <w:pPr>
              <w:pStyle w:val="paragraph"/>
              <w:spacing w:after="0"/>
              <w:textAlignment w:val="baseline"/>
              <w:rPr>
                <w:rFonts w:ascii="Calibri" w:eastAsia="Calibri" w:hAnsi="Calibri" w:cs="Calibri"/>
                <w:lang w:val="en-US"/>
              </w:rPr>
            </w:pPr>
            <w:r w:rsidRPr="006212ED">
              <w:rPr>
                <w:rFonts w:ascii="Calibri" w:eastAsia="Calibri" w:hAnsi="Calibri" w:cs="Calibri"/>
                <w:lang w:val="en-US"/>
              </w:rPr>
              <w:t>The regional MKT team and FR have concluded all Procurement processes to hire new vendor providers for:</w:t>
            </w:r>
            <w:r w:rsidR="006367FD">
              <w:rPr>
                <w:rFonts w:ascii="Calibri" w:eastAsia="Calibri" w:hAnsi="Calibri" w:cs="Calibri"/>
                <w:lang w:val="en-US"/>
              </w:rPr>
              <w:t xml:space="preserve"> </w:t>
            </w:r>
            <w:r w:rsidRPr="006212ED">
              <w:rPr>
                <w:rFonts w:ascii="Calibri" w:eastAsia="Calibri" w:hAnsi="Calibri" w:cs="Calibri"/>
                <w:lang w:val="en-US"/>
              </w:rPr>
              <w:t xml:space="preserve">Web Builder/FR platform </w:t>
            </w:r>
            <w:r w:rsidR="006367FD">
              <w:rPr>
                <w:rFonts w:ascii="Calibri" w:eastAsia="Calibri" w:hAnsi="Calibri" w:cs="Calibri"/>
                <w:lang w:val="en-US"/>
              </w:rPr>
              <w:t xml:space="preserve">| </w:t>
            </w:r>
            <w:r w:rsidRPr="006212ED">
              <w:rPr>
                <w:rFonts w:ascii="Calibri" w:eastAsia="Calibri" w:hAnsi="Calibri" w:cs="Calibri"/>
                <w:lang w:val="en-US"/>
              </w:rPr>
              <w:t xml:space="preserve">TMK </w:t>
            </w:r>
            <w:r w:rsidR="006367FD">
              <w:rPr>
                <w:rFonts w:ascii="Calibri" w:eastAsia="Calibri" w:hAnsi="Calibri" w:cs="Calibri"/>
                <w:lang w:val="en-US"/>
              </w:rPr>
              <w:t>|</w:t>
            </w:r>
            <w:r w:rsidRPr="006212ED">
              <w:rPr>
                <w:rFonts w:ascii="Calibri" w:eastAsia="Calibri" w:hAnsi="Calibri" w:cs="Calibri"/>
                <w:lang w:val="en-US"/>
              </w:rPr>
              <w:t xml:space="preserve">Digital agency </w:t>
            </w:r>
            <w:r w:rsidR="006367FD">
              <w:rPr>
                <w:rFonts w:ascii="Calibri" w:eastAsia="Calibri" w:hAnsi="Calibri" w:cs="Calibri"/>
                <w:lang w:val="en-US"/>
              </w:rPr>
              <w:t>|</w:t>
            </w:r>
            <w:r w:rsidRPr="006212ED">
              <w:rPr>
                <w:rFonts w:ascii="Calibri" w:eastAsia="Calibri" w:hAnsi="Calibri" w:cs="Calibri"/>
                <w:lang w:val="en-US"/>
              </w:rPr>
              <w:t xml:space="preserve">Content </w:t>
            </w:r>
            <w:r w:rsidRPr="006212ED">
              <w:rPr>
                <w:rFonts w:ascii="Calibri" w:eastAsia="Calibri" w:hAnsi="Calibri" w:cs="Calibri"/>
                <w:lang w:val="en-US"/>
              </w:rPr>
              <w:tab/>
            </w:r>
          </w:p>
        </w:tc>
        <w:tc>
          <w:tcPr>
            <w:tcW w:w="1549" w:type="dxa"/>
          </w:tcPr>
          <w:p w14:paraId="66E18004" w14:textId="77777777" w:rsidR="006212ED" w:rsidRPr="006212ED" w:rsidRDefault="006212ED" w:rsidP="006212ED">
            <w:pPr>
              <w:pStyle w:val="paragraph"/>
              <w:spacing w:after="0"/>
              <w:textAlignment w:val="baseline"/>
              <w:rPr>
                <w:rFonts w:ascii="Calibri" w:eastAsia="Calibri" w:hAnsi="Calibri" w:cs="Calibri"/>
                <w:lang w:val="en-US"/>
              </w:rPr>
            </w:pPr>
            <w:r w:rsidRPr="006212ED">
              <w:rPr>
                <w:rFonts w:ascii="Calibri" w:eastAsia="Calibri" w:hAnsi="Calibri" w:cs="Calibri"/>
                <w:lang w:val="en-US"/>
              </w:rPr>
              <w:t xml:space="preserve">New individual donors </w:t>
            </w:r>
          </w:p>
          <w:p w14:paraId="2C8B2F80" w14:textId="73F9002D" w:rsidR="00F64C22" w:rsidRPr="00B003BD" w:rsidRDefault="006212ED" w:rsidP="006212ED">
            <w:pPr>
              <w:jc w:val="center"/>
              <w:rPr>
                <w:highlight w:val="yellow"/>
              </w:rPr>
            </w:pPr>
            <w:r w:rsidRPr="006212ED">
              <w:rPr>
                <w:rFonts w:ascii="Calibri" w:eastAsia="Calibri" w:hAnsi="Calibri" w:cs="Calibri"/>
              </w:rPr>
              <w:t>Mama a mama campaign</w:t>
            </w:r>
          </w:p>
        </w:tc>
        <w:tc>
          <w:tcPr>
            <w:tcW w:w="2088" w:type="dxa"/>
            <w:shd w:val="clear" w:color="auto" w:fill="auto"/>
          </w:tcPr>
          <w:p w14:paraId="57CBF15B" w14:textId="2233F237" w:rsidR="00F64C22" w:rsidRPr="00B003BD" w:rsidRDefault="006367FD" w:rsidP="004758C9">
            <w:pPr>
              <w:spacing w:line="259" w:lineRule="auto"/>
              <w:rPr>
                <w:rFonts w:ascii="Calibri" w:eastAsia="Calibri" w:hAnsi="Calibri" w:cs="Calibri"/>
                <w:highlight w:val="yellow"/>
              </w:rPr>
            </w:pPr>
            <w:r w:rsidRPr="006212ED">
              <w:rPr>
                <w:rFonts w:ascii="Calibri" w:eastAsia="Calibri" w:hAnsi="Calibri" w:cs="Calibri"/>
              </w:rPr>
              <w:t>The Set up activities with the new vendor providers are been planned to pe executed in October 2020.</w:t>
            </w:r>
          </w:p>
        </w:tc>
        <w:tc>
          <w:tcPr>
            <w:tcW w:w="2535" w:type="dxa"/>
          </w:tcPr>
          <w:p w14:paraId="2848474D" w14:textId="77E4267E" w:rsidR="00B003BD" w:rsidRPr="005C02B2" w:rsidRDefault="00B003BD" w:rsidP="00D11B91">
            <w:pPr>
              <w:pStyle w:val="paragraph"/>
              <w:spacing w:before="0" w:beforeAutospacing="0" w:after="0" w:afterAutospacing="0"/>
              <w:textAlignment w:val="baseline"/>
              <w:rPr>
                <w:rStyle w:val="normaltextrun"/>
                <w:rFonts w:ascii="Calibri" w:hAnsi="Calibri" w:cs="Calibri"/>
                <w:color w:val="000000" w:themeColor="text1"/>
                <w:shd w:val="clear" w:color="auto" w:fill="FFE5E5"/>
                <w:lang w:val="en-US"/>
              </w:rPr>
            </w:pPr>
          </w:p>
          <w:p w14:paraId="06A5A198" w14:textId="5990BF06" w:rsidR="00B003BD" w:rsidRPr="005C02B2" w:rsidRDefault="00B003BD" w:rsidP="00D11B91">
            <w:pPr>
              <w:pStyle w:val="paragraph"/>
              <w:spacing w:before="0" w:beforeAutospacing="0" w:after="0" w:afterAutospacing="0"/>
              <w:textAlignment w:val="baseline"/>
              <w:rPr>
                <w:rFonts w:ascii="Segoe UI" w:hAnsi="Segoe UI" w:cs="Segoe UI"/>
                <w:color w:val="000000" w:themeColor="text1"/>
                <w:sz w:val="18"/>
                <w:szCs w:val="18"/>
                <w:lang w:val="en-US"/>
              </w:rPr>
            </w:pPr>
            <w:r w:rsidRPr="005C02B2">
              <w:rPr>
                <w:rFonts w:ascii="Segoe UI" w:hAnsi="Segoe UI" w:cs="Segoe UI"/>
                <w:color w:val="000000" w:themeColor="text1"/>
                <w:sz w:val="18"/>
                <w:szCs w:val="18"/>
                <w:lang w:val="en-US"/>
              </w:rPr>
              <w:t xml:space="preserve">The strategy of acquire new leads to be converted in regular donors, will start during </w:t>
            </w:r>
            <w:proofErr w:type="spellStart"/>
            <w:r w:rsidRPr="005C02B2">
              <w:rPr>
                <w:rFonts w:ascii="Segoe UI" w:hAnsi="Segoe UI" w:cs="Segoe UI"/>
                <w:color w:val="000000" w:themeColor="text1"/>
                <w:sz w:val="18"/>
                <w:szCs w:val="18"/>
                <w:lang w:val="en-US"/>
              </w:rPr>
              <w:t>november</w:t>
            </w:r>
            <w:proofErr w:type="spellEnd"/>
            <w:r w:rsidRPr="005C02B2">
              <w:rPr>
                <w:rFonts w:ascii="Segoe UI" w:hAnsi="Segoe UI" w:cs="Segoe UI"/>
                <w:color w:val="000000" w:themeColor="text1"/>
                <w:sz w:val="18"/>
                <w:szCs w:val="18"/>
                <w:lang w:val="en-US"/>
              </w:rPr>
              <w:t xml:space="preserve"> 2020. </w:t>
            </w:r>
          </w:p>
          <w:p w14:paraId="45F7180F" w14:textId="46E3B883" w:rsidR="00F64C22" w:rsidRPr="005C02B2" w:rsidRDefault="00F64C22" w:rsidP="004758C9"/>
        </w:tc>
      </w:tr>
      <w:tr w:rsidR="00F64C22" w:rsidRPr="003D044C" w14:paraId="71E63B3E" w14:textId="77777777" w:rsidTr="00934D81">
        <w:tc>
          <w:tcPr>
            <w:tcW w:w="1418" w:type="dxa"/>
          </w:tcPr>
          <w:p w14:paraId="73C415DE" w14:textId="77777777" w:rsidR="00F64C22" w:rsidRPr="00EB3277" w:rsidRDefault="00F64C22" w:rsidP="004758C9">
            <w:r w:rsidRPr="00EB3277">
              <w:rPr>
                <w:rFonts w:ascii="Calibri" w:eastAsia="Calibri" w:hAnsi="Calibri" w:cs="Calibri"/>
                <w:color w:val="000000" w:themeColor="text1"/>
              </w:rPr>
              <w:t>P&amp;G</w:t>
            </w:r>
          </w:p>
        </w:tc>
        <w:tc>
          <w:tcPr>
            <w:tcW w:w="2901" w:type="dxa"/>
          </w:tcPr>
          <w:p w14:paraId="4487D930" w14:textId="77777777" w:rsidR="00F64C22" w:rsidRPr="00EB3277" w:rsidRDefault="00F64C22" w:rsidP="004758C9">
            <w:pPr>
              <w:rPr>
                <w:rFonts w:ascii="Calibri" w:eastAsia="Calibri" w:hAnsi="Calibri" w:cs="Calibri"/>
              </w:rPr>
            </w:pPr>
            <w:r w:rsidRPr="00EB3277">
              <w:rPr>
                <w:rFonts w:ascii="Calibri" w:eastAsia="Calibri" w:hAnsi="Calibri" w:cs="Calibri"/>
                <w:color w:val="000000" w:themeColor="text1"/>
              </w:rPr>
              <w:t>The proposal will contribute to the implementation of the health and hygiene axis, through the delivery of supplies for hygiene kits.</w:t>
            </w:r>
          </w:p>
        </w:tc>
        <w:tc>
          <w:tcPr>
            <w:tcW w:w="1549" w:type="dxa"/>
          </w:tcPr>
          <w:p w14:paraId="2AA3E3E0" w14:textId="77777777" w:rsidR="00F64C22" w:rsidRPr="00EB3277" w:rsidRDefault="00F64C22" w:rsidP="004758C9">
            <w:pPr>
              <w:spacing w:line="259" w:lineRule="auto"/>
              <w:jc w:val="center"/>
            </w:pPr>
            <w:r w:rsidRPr="00EB3277">
              <w:rPr>
                <w:rFonts w:ascii="Calibri" w:eastAsia="Calibri" w:hAnsi="Calibri" w:cs="Calibri"/>
                <w:color w:val="000000" w:themeColor="text1"/>
              </w:rPr>
              <w:t>162,420</w:t>
            </w:r>
          </w:p>
          <w:p w14:paraId="210CE20B" w14:textId="77777777" w:rsidR="00F64C22" w:rsidRDefault="00F64C22" w:rsidP="004758C9">
            <w:pPr>
              <w:jc w:val="center"/>
              <w:rPr>
                <w:rFonts w:ascii="Calibri" w:eastAsia="Calibri" w:hAnsi="Calibri" w:cs="Calibri"/>
                <w:color w:val="000000" w:themeColor="text1"/>
              </w:rPr>
            </w:pPr>
            <w:r w:rsidRPr="00EB3277">
              <w:rPr>
                <w:rFonts w:ascii="Calibri" w:eastAsia="Calibri" w:hAnsi="Calibri" w:cs="Calibri"/>
                <w:color w:val="000000" w:themeColor="text1"/>
              </w:rPr>
              <w:t xml:space="preserve"> (Exchange rate 1 USD - 22.5 MXN)</w:t>
            </w:r>
          </w:p>
          <w:p w14:paraId="6C69CF41" w14:textId="7EBB9C96" w:rsidR="009C1B9E" w:rsidRPr="00EB3277" w:rsidRDefault="009C1B9E" w:rsidP="004758C9">
            <w:pPr>
              <w:jc w:val="center"/>
            </w:pPr>
            <w:r w:rsidRPr="005C02B2">
              <w:rPr>
                <w:rFonts w:ascii="Calibri" w:eastAsia="Calibri" w:hAnsi="Calibri" w:cs="Calibri"/>
                <w:color w:val="000000" w:themeColor="text1"/>
                <w:highlight w:val="yellow"/>
              </w:rPr>
              <w:t xml:space="preserve">New In Kind donation for a total of </w:t>
            </w:r>
            <w:r w:rsidR="005C02B2" w:rsidRPr="005C02B2">
              <w:rPr>
                <w:rFonts w:ascii="Calibri" w:eastAsia="Calibri" w:hAnsi="Calibri" w:cs="Calibri"/>
                <w:color w:val="000000" w:themeColor="text1"/>
                <w:highlight w:val="yellow"/>
              </w:rPr>
              <w:t>$ 5,270 USD</w:t>
            </w:r>
          </w:p>
        </w:tc>
        <w:tc>
          <w:tcPr>
            <w:tcW w:w="2088" w:type="dxa"/>
          </w:tcPr>
          <w:p w14:paraId="3240EA5F" w14:textId="77777777" w:rsidR="00F64C22" w:rsidRPr="00EB3277" w:rsidRDefault="00F64C22" w:rsidP="004758C9">
            <w:pPr>
              <w:rPr>
                <w:rFonts w:ascii="Calibri" w:eastAsia="Calibri" w:hAnsi="Calibri" w:cs="Calibri"/>
              </w:rPr>
            </w:pPr>
            <w:r w:rsidRPr="00EB3277">
              <w:rPr>
                <w:rFonts w:ascii="Calibri" w:eastAsia="Calibri" w:hAnsi="Calibri" w:cs="Calibri"/>
                <w:color w:val="000000" w:themeColor="text1"/>
              </w:rPr>
              <w:t>Y/The proposal was sent to the donor considering necessary supplies for the hygiene kits.</w:t>
            </w:r>
          </w:p>
        </w:tc>
        <w:tc>
          <w:tcPr>
            <w:tcW w:w="2535" w:type="dxa"/>
          </w:tcPr>
          <w:p w14:paraId="7F6C1ECB" w14:textId="21B897D3" w:rsidR="00F64C22" w:rsidRPr="005C02B2" w:rsidRDefault="00F64C22" w:rsidP="004758C9">
            <w:r w:rsidRPr="005C02B2">
              <w:rPr>
                <w:rFonts w:ascii="Calibri" w:eastAsia="Calibri" w:hAnsi="Calibri" w:cs="Calibri"/>
                <w:color w:val="000000" w:themeColor="text1"/>
              </w:rPr>
              <w:t xml:space="preserve">Y/ </w:t>
            </w:r>
            <w:r w:rsidR="00010428" w:rsidRPr="005C02B2">
              <w:rPr>
                <w:rFonts w:ascii="Calibri" w:eastAsia="Calibri" w:hAnsi="Calibri" w:cs="Calibri"/>
                <w:color w:val="000000" w:themeColor="text1"/>
              </w:rPr>
              <w:t xml:space="preserve">in addition to the donation received in June, </w:t>
            </w:r>
            <w:r w:rsidR="0099698B" w:rsidRPr="005C02B2">
              <w:rPr>
                <w:rFonts w:ascii="Calibri" w:eastAsia="Calibri" w:hAnsi="Calibri" w:cs="Calibri"/>
                <w:color w:val="000000" w:themeColor="text1"/>
              </w:rPr>
              <w:t>this October we received another in-kind donation of supplies for the delivery of hygiene kits for 2202 families in Puebla. </w:t>
            </w:r>
          </w:p>
        </w:tc>
      </w:tr>
      <w:tr w:rsidR="00F64C22" w14:paraId="1A777A8C" w14:textId="77777777" w:rsidTr="00934D81">
        <w:tc>
          <w:tcPr>
            <w:tcW w:w="1418" w:type="dxa"/>
          </w:tcPr>
          <w:p w14:paraId="287BB023" w14:textId="77777777" w:rsidR="00F64C22" w:rsidRPr="00EB3277" w:rsidRDefault="00F64C22" w:rsidP="004758C9">
            <w:pPr>
              <w:rPr>
                <w:rFonts w:ascii="Calibri" w:eastAsia="Calibri" w:hAnsi="Calibri" w:cs="Calibri"/>
                <w:color w:val="000000" w:themeColor="text1"/>
              </w:rPr>
            </w:pPr>
            <w:r w:rsidRPr="00EB3277">
              <w:rPr>
                <w:rFonts w:ascii="Calibri" w:eastAsia="Calibri" w:hAnsi="Calibri" w:cs="Calibri"/>
                <w:b/>
                <w:bCs/>
                <w:color w:val="000000" w:themeColor="text1"/>
              </w:rPr>
              <w:t>EATON</w:t>
            </w:r>
            <w:r w:rsidRPr="00EB3277">
              <w:rPr>
                <w:rFonts w:ascii="Calibri" w:eastAsia="Calibri" w:hAnsi="Calibri" w:cs="Calibri"/>
                <w:color w:val="000000" w:themeColor="text1"/>
              </w:rPr>
              <w:t xml:space="preserve"> </w:t>
            </w:r>
          </w:p>
        </w:tc>
        <w:tc>
          <w:tcPr>
            <w:tcW w:w="2901" w:type="dxa"/>
          </w:tcPr>
          <w:p w14:paraId="2C20F6DF" w14:textId="77777777" w:rsidR="00F64C22" w:rsidRPr="00EB3277" w:rsidRDefault="00F64C22" w:rsidP="004758C9">
            <w:pPr>
              <w:rPr>
                <w:rFonts w:ascii="Calibri" w:eastAsia="Calibri" w:hAnsi="Calibri" w:cs="Calibri"/>
              </w:rPr>
            </w:pPr>
            <w:r w:rsidRPr="00EB3277">
              <w:rPr>
                <w:rFonts w:ascii="Calibri" w:eastAsia="Calibri" w:hAnsi="Calibri" w:cs="Calibri"/>
              </w:rPr>
              <w:t>A workplace giving campaign was carried out during the month of July and the company will make a match of the total collected. In addition, there is the possibility of presenting a specific proposal to the Board and receiving a corporate donation.</w:t>
            </w:r>
          </w:p>
        </w:tc>
        <w:tc>
          <w:tcPr>
            <w:tcW w:w="1549" w:type="dxa"/>
          </w:tcPr>
          <w:p w14:paraId="07AB9FC8" w14:textId="77777777" w:rsidR="00F64C22" w:rsidRPr="00EB3277" w:rsidRDefault="00F64C22" w:rsidP="004758C9">
            <w:pPr>
              <w:spacing w:line="259" w:lineRule="auto"/>
              <w:jc w:val="center"/>
              <w:rPr>
                <w:rFonts w:ascii="Calibri" w:eastAsia="Calibri" w:hAnsi="Calibri" w:cs="Calibri"/>
                <w:color w:val="000000" w:themeColor="text1"/>
              </w:rPr>
            </w:pPr>
            <w:r w:rsidRPr="00EB3277">
              <w:rPr>
                <w:rFonts w:ascii="Calibri" w:eastAsia="Calibri" w:hAnsi="Calibri" w:cs="Calibri"/>
                <w:color w:val="000000" w:themeColor="text1"/>
              </w:rPr>
              <w:t>To confirm</w:t>
            </w:r>
          </w:p>
        </w:tc>
        <w:tc>
          <w:tcPr>
            <w:tcW w:w="2088" w:type="dxa"/>
          </w:tcPr>
          <w:p w14:paraId="5E1D7C2B" w14:textId="77777777" w:rsidR="00F64C22" w:rsidRPr="00EA1C51" w:rsidRDefault="00F64C22" w:rsidP="004758C9">
            <w:r w:rsidRPr="00EA1C51">
              <w:rPr>
                <w:rStyle w:val="Ninguno"/>
              </w:rPr>
              <w:t xml:space="preserve">Y/ The proposal was sent to the donor. </w:t>
            </w:r>
          </w:p>
        </w:tc>
        <w:tc>
          <w:tcPr>
            <w:tcW w:w="2535" w:type="dxa"/>
          </w:tcPr>
          <w:p w14:paraId="7E36E18B" w14:textId="6B749F8C" w:rsidR="00F64C22" w:rsidRPr="00EA1C51" w:rsidRDefault="007909D4" w:rsidP="004758C9">
            <w:pPr>
              <w:rPr>
                <w:rFonts w:ascii="Calibri" w:eastAsia="Calibri" w:hAnsi="Calibri" w:cs="Calibri"/>
                <w:color w:val="000000" w:themeColor="text1"/>
              </w:rPr>
            </w:pPr>
            <w:r w:rsidRPr="00EA1C51">
              <w:rPr>
                <w:rStyle w:val="normaltextrun"/>
                <w:rFonts w:ascii="Calibri" w:hAnsi="Calibri" w:cs="Calibri"/>
                <w:color w:val="000000"/>
                <w:shd w:val="clear" w:color="auto" w:fill="FFFFFF"/>
              </w:rPr>
              <w:t>Y/ We developed a workplace giving campaign and as a second phase, we are waiting for the EATON Board to approve a cash donation for ChildFund Mexico.</w:t>
            </w:r>
            <w:r w:rsidRPr="00EA1C51">
              <w:rPr>
                <w:rStyle w:val="eop"/>
                <w:rFonts w:ascii="Calibri" w:hAnsi="Calibri" w:cs="Calibri"/>
                <w:color w:val="000000"/>
                <w:shd w:val="clear" w:color="auto" w:fill="FFFFFF"/>
              </w:rPr>
              <w:t> </w:t>
            </w:r>
          </w:p>
        </w:tc>
      </w:tr>
      <w:tr w:rsidR="007909D4" w14:paraId="4B578C66" w14:textId="77777777" w:rsidTr="00934D81">
        <w:tc>
          <w:tcPr>
            <w:tcW w:w="1418" w:type="dxa"/>
          </w:tcPr>
          <w:p w14:paraId="2A89A18A" w14:textId="0F546F97" w:rsidR="007909D4" w:rsidRPr="00EA1C51" w:rsidRDefault="0088791A" w:rsidP="004758C9">
            <w:pPr>
              <w:rPr>
                <w:rFonts w:ascii="Calibri" w:eastAsia="Calibri" w:hAnsi="Calibri" w:cs="Calibri"/>
                <w:b/>
                <w:bCs/>
                <w:color w:val="000000" w:themeColor="text1"/>
              </w:rPr>
            </w:pPr>
            <w:r w:rsidRPr="00EA1C51">
              <w:rPr>
                <w:rFonts w:ascii="Calibri" w:eastAsia="Calibri" w:hAnsi="Calibri" w:cs="Calibri"/>
                <w:b/>
                <w:bCs/>
                <w:color w:val="000000" w:themeColor="text1"/>
              </w:rPr>
              <w:t>Odyssey</w:t>
            </w:r>
          </w:p>
        </w:tc>
        <w:tc>
          <w:tcPr>
            <w:tcW w:w="2901" w:type="dxa"/>
          </w:tcPr>
          <w:p w14:paraId="7D06F097" w14:textId="50B2FF32" w:rsidR="007909D4" w:rsidRPr="00EA1C51" w:rsidRDefault="00984D9A" w:rsidP="004758C9">
            <w:pPr>
              <w:rPr>
                <w:rFonts w:ascii="Calibri" w:eastAsia="Calibri" w:hAnsi="Calibri" w:cs="Calibri"/>
              </w:rPr>
            </w:pPr>
            <w:r w:rsidRPr="00EA1C51">
              <w:rPr>
                <w:rStyle w:val="normaltextrun"/>
                <w:rFonts w:ascii="Calibri" w:hAnsi="Calibri" w:cs="Calibri"/>
                <w:color w:val="000000"/>
              </w:rPr>
              <w:t>We sent a general proposal on the COVID care plan.</w:t>
            </w:r>
            <w:r w:rsidRPr="00EA1C51">
              <w:rPr>
                <w:rStyle w:val="eop"/>
                <w:rFonts w:ascii="Calibri" w:hAnsi="Calibri" w:cs="Calibri"/>
                <w:color w:val="000000"/>
              </w:rPr>
              <w:t> </w:t>
            </w:r>
          </w:p>
        </w:tc>
        <w:tc>
          <w:tcPr>
            <w:tcW w:w="1549" w:type="dxa"/>
          </w:tcPr>
          <w:p w14:paraId="0E48B94F" w14:textId="2B4D9CDA" w:rsidR="007909D4" w:rsidRPr="00EA1C51" w:rsidRDefault="00984D9A" w:rsidP="004758C9">
            <w:pPr>
              <w:jc w:val="center"/>
              <w:rPr>
                <w:rFonts w:ascii="Calibri" w:eastAsia="Calibri" w:hAnsi="Calibri" w:cs="Calibri"/>
                <w:color w:val="000000" w:themeColor="text1"/>
              </w:rPr>
            </w:pPr>
            <w:r w:rsidRPr="00EA1C51">
              <w:rPr>
                <w:rStyle w:val="normaltextrun"/>
                <w:rFonts w:ascii="Calibri" w:hAnsi="Calibri" w:cs="Calibri"/>
                <w:color w:val="000000"/>
                <w:bdr w:val="none" w:sz="0" w:space="0" w:color="auto" w:frame="1"/>
              </w:rPr>
              <w:t>$9,788. 13 USD</w:t>
            </w:r>
          </w:p>
        </w:tc>
        <w:tc>
          <w:tcPr>
            <w:tcW w:w="2088" w:type="dxa"/>
          </w:tcPr>
          <w:p w14:paraId="16F9C745" w14:textId="77A7963B" w:rsidR="007909D4" w:rsidRPr="00EA1C51" w:rsidRDefault="00984D9A" w:rsidP="004758C9">
            <w:pPr>
              <w:rPr>
                <w:rStyle w:val="Ninguno"/>
              </w:rPr>
            </w:pPr>
            <w:r w:rsidRPr="00EA1C51">
              <w:rPr>
                <w:rStyle w:val="normaltextrun"/>
                <w:rFonts w:ascii="Calibri" w:hAnsi="Calibri" w:cs="Calibri"/>
                <w:color w:val="000000"/>
              </w:rPr>
              <w:t>Y/ We received the donation. </w:t>
            </w:r>
            <w:r w:rsidRPr="00EA1C51">
              <w:rPr>
                <w:rStyle w:val="eop"/>
                <w:rFonts w:ascii="Calibri" w:hAnsi="Calibri" w:cs="Calibri"/>
                <w:color w:val="000000"/>
              </w:rPr>
              <w:t> </w:t>
            </w:r>
          </w:p>
        </w:tc>
        <w:tc>
          <w:tcPr>
            <w:tcW w:w="2535" w:type="dxa"/>
          </w:tcPr>
          <w:p w14:paraId="075E650E" w14:textId="7F4A2418" w:rsidR="007909D4" w:rsidRPr="00EA1C51" w:rsidRDefault="00984D9A" w:rsidP="004758C9">
            <w:pPr>
              <w:rPr>
                <w:rStyle w:val="normaltextrun"/>
                <w:rFonts w:ascii="Calibri" w:hAnsi="Calibri" w:cs="Calibri"/>
                <w:color w:val="000000"/>
                <w:shd w:val="clear" w:color="auto" w:fill="FFFFFF"/>
              </w:rPr>
            </w:pPr>
            <w:r w:rsidRPr="00EA1C51">
              <w:rPr>
                <w:rStyle w:val="normaltextrun"/>
                <w:rFonts w:ascii="Calibri" w:hAnsi="Calibri" w:cs="Calibri"/>
                <w:color w:val="000000"/>
              </w:rPr>
              <w:t>Y/ The donation will be used for the cash transfer strategy.</w:t>
            </w:r>
            <w:r w:rsidRPr="00EA1C51">
              <w:rPr>
                <w:rStyle w:val="eop"/>
                <w:rFonts w:ascii="Calibri" w:hAnsi="Calibri" w:cs="Calibri"/>
                <w:color w:val="000000"/>
              </w:rPr>
              <w:t> </w:t>
            </w:r>
          </w:p>
        </w:tc>
      </w:tr>
      <w:tr w:rsidR="007909D4" w14:paraId="4203B6FF" w14:textId="77777777" w:rsidTr="00934D81">
        <w:tc>
          <w:tcPr>
            <w:tcW w:w="1418" w:type="dxa"/>
          </w:tcPr>
          <w:p w14:paraId="4E91F9E9" w14:textId="1C8B05F6" w:rsidR="007909D4" w:rsidRPr="007C56A9" w:rsidRDefault="0088791A" w:rsidP="004758C9">
            <w:pPr>
              <w:rPr>
                <w:rFonts w:ascii="Calibri" w:eastAsia="Calibri" w:hAnsi="Calibri" w:cs="Calibri"/>
                <w:b/>
                <w:bCs/>
                <w:color w:val="000000" w:themeColor="text1"/>
              </w:rPr>
            </w:pPr>
            <w:proofErr w:type="spellStart"/>
            <w:r w:rsidRPr="007C56A9">
              <w:rPr>
                <w:rFonts w:ascii="Calibri" w:eastAsia="Calibri" w:hAnsi="Calibri" w:cs="Calibri"/>
                <w:b/>
                <w:bCs/>
                <w:color w:val="000000" w:themeColor="text1"/>
              </w:rPr>
              <w:t>Autocinema</w:t>
            </w:r>
            <w:proofErr w:type="spellEnd"/>
            <w:r w:rsidRPr="007C56A9">
              <w:rPr>
                <w:rFonts w:ascii="Calibri" w:eastAsia="Calibri" w:hAnsi="Calibri" w:cs="Calibri"/>
                <w:b/>
                <w:bCs/>
                <w:color w:val="000000" w:themeColor="text1"/>
              </w:rPr>
              <w:t xml:space="preserve"> Santa Fe</w:t>
            </w:r>
          </w:p>
        </w:tc>
        <w:tc>
          <w:tcPr>
            <w:tcW w:w="2901" w:type="dxa"/>
          </w:tcPr>
          <w:p w14:paraId="512D3403" w14:textId="556A7AAA" w:rsidR="007909D4" w:rsidRPr="007C56A9" w:rsidRDefault="00AE537A" w:rsidP="004758C9">
            <w:pPr>
              <w:rPr>
                <w:rFonts w:ascii="Calibri" w:eastAsia="Calibri" w:hAnsi="Calibri" w:cs="Calibri"/>
              </w:rPr>
            </w:pPr>
            <w:r w:rsidRPr="007C56A9">
              <w:rPr>
                <w:rStyle w:val="normaltextrun"/>
                <w:rFonts w:ascii="Calibri" w:hAnsi="Calibri" w:cs="Calibri"/>
                <w:color w:val="000000"/>
                <w:shd w:val="clear" w:color="auto" w:fill="FFFFFF"/>
              </w:rPr>
              <w:t>We present the general proposal and the COVID care plan.</w:t>
            </w:r>
            <w:r w:rsidRPr="007C56A9">
              <w:rPr>
                <w:rStyle w:val="eop"/>
                <w:rFonts w:ascii="Calibri" w:hAnsi="Calibri" w:cs="Calibri"/>
                <w:color w:val="000000"/>
                <w:shd w:val="clear" w:color="auto" w:fill="FFFFFF"/>
              </w:rPr>
              <w:t> </w:t>
            </w:r>
          </w:p>
        </w:tc>
        <w:tc>
          <w:tcPr>
            <w:tcW w:w="1549" w:type="dxa"/>
          </w:tcPr>
          <w:p w14:paraId="4E314529" w14:textId="494B3C1D" w:rsidR="007909D4" w:rsidRPr="007C56A9" w:rsidRDefault="00AE537A" w:rsidP="004758C9">
            <w:pPr>
              <w:jc w:val="center"/>
              <w:rPr>
                <w:rFonts w:ascii="Calibri" w:eastAsia="Calibri" w:hAnsi="Calibri" w:cs="Calibri"/>
                <w:color w:val="000000" w:themeColor="text1"/>
              </w:rPr>
            </w:pPr>
            <w:r w:rsidRPr="007C56A9">
              <w:rPr>
                <w:rStyle w:val="normaltextrun"/>
                <w:rFonts w:ascii="Calibri" w:hAnsi="Calibri" w:cs="Calibri"/>
                <w:color w:val="000000"/>
              </w:rPr>
              <w:t>$3,000 USD, (to be confirmed with the donor)</w:t>
            </w:r>
            <w:r w:rsidRPr="007C56A9">
              <w:rPr>
                <w:rStyle w:val="eop"/>
                <w:rFonts w:ascii="Calibri" w:hAnsi="Calibri" w:cs="Calibri"/>
                <w:color w:val="000000"/>
              </w:rPr>
              <w:t> </w:t>
            </w:r>
          </w:p>
        </w:tc>
        <w:tc>
          <w:tcPr>
            <w:tcW w:w="2088" w:type="dxa"/>
          </w:tcPr>
          <w:p w14:paraId="53370937" w14:textId="6348B84F" w:rsidR="007909D4" w:rsidRPr="007C56A9" w:rsidRDefault="00AE537A" w:rsidP="004758C9">
            <w:pPr>
              <w:rPr>
                <w:rStyle w:val="Ninguno"/>
              </w:rPr>
            </w:pPr>
            <w:r w:rsidRPr="007C56A9">
              <w:rPr>
                <w:rStyle w:val="normaltextrun"/>
                <w:rFonts w:ascii="Calibri" w:hAnsi="Calibri" w:cs="Calibri"/>
                <w:color w:val="000000"/>
                <w:shd w:val="clear" w:color="auto" w:fill="FFFFFF"/>
              </w:rPr>
              <w:t>Y/ the proposal was sent to the donor</w:t>
            </w:r>
            <w:r w:rsidRPr="007C56A9">
              <w:rPr>
                <w:rStyle w:val="eop"/>
                <w:rFonts w:ascii="Calibri" w:hAnsi="Calibri" w:cs="Calibri"/>
                <w:color w:val="000000"/>
                <w:shd w:val="clear" w:color="auto" w:fill="FFFFFF"/>
              </w:rPr>
              <w:t> </w:t>
            </w:r>
          </w:p>
        </w:tc>
        <w:tc>
          <w:tcPr>
            <w:tcW w:w="2535" w:type="dxa"/>
          </w:tcPr>
          <w:p w14:paraId="01695C39" w14:textId="567B2DA0" w:rsidR="007909D4" w:rsidRPr="007C56A9" w:rsidRDefault="00AE537A" w:rsidP="004758C9">
            <w:pPr>
              <w:rPr>
                <w:rStyle w:val="normaltextrun"/>
                <w:rFonts w:ascii="Calibri" w:hAnsi="Calibri" w:cs="Calibri"/>
                <w:color w:val="000000"/>
                <w:shd w:val="clear" w:color="auto" w:fill="FFFFFF"/>
              </w:rPr>
            </w:pPr>
            <w:r w:rsidRPr="007C56A9">
              <w:rPr>
                <w:rStyle w:val="normaltextrun"/>
                <w:rFonts w:ascii="Calibri" w:hAnsi="Calibri" w:cs="Calibri"/>
                <w:color w:val="000000"/>
                <w:shd w:val="clear" w:color="auto" w:fill="FFFFFF"/>
              </w:rPr>
              <w:t>Y/ We are waiting for the confirmation of the date, time and name of the film that will be donated to ChildFund.</w:t>
            </w:r>
            <w:r w:rsidRPr="007C56A9">
              <w:rPr>
                <w:rStyle w:val="eop"/>
                <w:rFonts w:ascii="Calibri" w:hAnsi="Calibri" w:cs="Calibri"/>
                <w:color w:val="000000"/>
                <w:shd w:val="clear" w:color="auto" w:fill="FFFFFF"/>
              </w:rPr>
              <w:t> </w:t>
            </w:r>
          </w:p>
        </w:tc>
      </w:tr>
      <w:tr w:rsidR="00245247" w14:paraId="56C2295B" w14:textId="77777777" w:rsidTr="00934D81">
        <w:tc>
          <w:tcPr>
            <w:tcW w:w="1418" w:type="dxa"/>
          </w:tcPr>
          <w:p w14:paraId="0B0BACB3" w14:textId="16B72751" w:rsidR="00245247" w:rsidRPr="006367FD" w:rsidRDefault="00245247" w:rsidP="004758C9">
            <w:pPr>
              <w:rPr>
                <w:rFonts w:ascii="Calibri" w:eastAsia="Calibri" w:hAnsi="Calibri" w:cs="Calibri"/>
                <w:b/>
                <w:bCs/>
                <w:color w:val="000000" w:themeColor="text1"/>
              </w:rPr>
            </w:pPr>
            <w:r w:rsidRPr="006367FD">
              <w:rPr>
                <w:rFonts w:ascii="Calibri" w:eastAsia="Calibri" w:hAnsi="Calibri" w:cs="Calibri"/>
                <w:b/>
                <w:bCs/>
                <w:color w:val="000000" w:themeColor="text1"/>
              </w:rPr>
              <w:t>P&amp;G (NSP)</w:t>
            </w:r>
          </w:p>
        </w:tc>
        <w:tc>
          <w:tcPr>
            <w:tcW w:w="2901" w:type="dxa"/>
          </w:tcPr>
          <w:p w14:paraId="59ED0918" w14:textId="2DB6891F" w:rsidR="006367FD" w:rsidRPr="006367FD" w:rsidRDefault="006367FD" w:rsidP="004758C9">
            <w:pPr>
              <w:rPr>
                <w:rStyle w:val="normaltextrun"/>
                <w:rFonts w:ascii="Calibri" w:hAnsi="Calibri" w:cs="Calibri"/>
                <w:color w:val="000000"/>
              </w:rPr>
            </w:pPr>
            <w:r w:rsidRPr="006367FD">
              <w:rPr>
                <w:rStyle w:val="normaltextrun"/>
                <w:rFonts w:ascii="Calibri" w:hAnsi="Calibri" w:cs="Calibri"/>
                <w:color w:val="000000"/>
              </w:rPr>
              <w:t>Delivery of educational support kits for LS 2</w:t>
            </w:r>
          </w:p>
        </w:tc>
        <w:tc>
          <w:tcPr>
            <w:tcW w:w="1549" w:type="dxa"/>
          </w:tcPr>
          <w:p w14:paraId="7582D527" w14:textId="55796D7A" w:rsidR="00245247" w:rsidRPr="006367FD" w:rsidRDefault="00FA0969" w:rsidP="004758C9">
            <w:pPr>
              <w:jc w:val="center"/>
              <w:rPr>
                <w:rStyle w:val="normaltextrun"/>
                <w:rFonts w:ascii="Calibri" w:hAnsi="Calibri" w:cs="Calibri"/>
                <w:color w:val="000000"/>
              </w:rPr>
            </w:pPr>
            <w:r w:rsidRPr="006367FD">
              <w:rPr>
                <w:rStyle w:val="normaltextrun"/>
                <w:rFonts w:ascii="Calibri" w:hAnsi="Calibri" w:cs="Calibri"/>
                <w:color w:val="000000"/>
                <w:shd w:val="clear" w:color="auto" w:fill="FFFF00"/>
              </w:rPr>
              <w:t>$26,872</w:t>
            </w:r>
            <w:r w:rsidRPr="006367FD">
              <w:rPr>
                <w:rStyle w:val="eop"/>
                <w:rFonts w:ascii="Calibri" w:hAnsi="Calibri" w:cs="Calibri"/>
                <w:color w:val="000000"/>
                <w:shd w:val="clear" w:color="auto" w:fill="FFFFFF"/>
              </w:rPr>
              <w:t> </w:t>
            </w:r>
          </w:p>
        </w:tc>
        <w:tc>
          <w:tcPr>
            <w:tcW w:w="2088" w:type="dxa"/>
          </w:tcPr>
          <w:p w14:paraId="3738278A" w14:textId="2B9D4144" w:rsidR="006367FD" w:rsidRPr="006367FD" w:rsidRDefault="006367FD" w:rsidP="004758C9">
            <w:pPr>
              <w:rPr>
                <w:rStyle w:val="normaltextrun"/>
                <w:rFonts w:ascii="Calibri" w:hAnsi="Calibri" w:cs="Calibri"/>
                <w:color w:val="000000"/>
                <w:shd w:val="clear" w:color="auto" w:fill="FFFFFF"/>
              </w:rPr>
            </w:pPr>
            <w:r w:rsidRPr="006367FD">
              <w:rPr>
                <w:rStyle w:val="normaltextrun"/>
                <w:rFonts w:ascii="Calibri" w:hAnsi="Calibri" w:cs="Calibri"/>
                <w:color w:val="000000"/>
                <w:shd w:val="clear" w:color="auto" w:fill="FFFFFF"/>
              </w:rPr>
              <w:t xml:space="preserve">Y/The proposal was sent to the donor.  </w:t>
            </w:r>
          </w:p>
        </w:tc>
        <w:tc>
          <w:tcPr>
            <w:tcW w:w="2535" w:type="dxa"/>
          </w:tcPr>
          <w:p w14:paraId="0051A20B" w14:textId="3EE7509C" w:rsidR="00245247" w:rsidRPr="006367FD" w:rsidRDefault="000542D3" w:rsidP="004758C9">
            <w:pPr>
              <w:rPr>
                <w:rStyle w:val="normaltextrun"/>
                <w:rFonts w:ascii="Calibri" w:hAnsi="Calibri" w:cs="Calibri"/>
                <w:color w:val="000000"/>
                <w:shd w:val="clear" w:color="auto" w:fill="FFFFFF"/>
              </w:rPr>
            </w:pPr>
            <w:r w:rsidRPr="006367FD">
              <w:rPr>
                <w:rStyle w:val="normaltextrun"/>
                <w:rFonts w:ascii="Calibri" w:hAnsi="Calibri" w:cs="Calibri"/>
                <w:color w:val="000000"/>
                <w:bdr w:val="none" w:sz="0" w:space="0" w:color="auto" w:frame="1"/>
              </w:rPr>
              <w:t>Y/ We have received the donation </w:t>
            </w:r>
          </w:p>
        </w:tc>
      </w:tr>
      <w:tr w:rsidR="00934D81" w:rsidRPr="00934D81" w14:paraId="11012206" w14:textId="77777777" w:rsidTr="00934D81">
        <w:trPr>
          <w:trHeight w:val="1515"/>
        </w:trPr>
        <w:tc>
          <w:tcPr>
            <w:tcW w:w="1418" w:type="dxa"/>
            <w:hideMark/>
          </w:tcPr>
          <w:p w14:paraId="0C41A180" w14:textId="367CA8BE" w:rsidR="00934D81" w:rsidRPr="006367FD" w:rsidRDefault="00934D81" w:rsidP="00934D81">
            <w:pPr>
              <w:rPr>
                <w:rFonts w:ascii="Calibri" w:eastAsia="Times New Roman" w:hAnsi="Calibri" w:cs="Calibri"/>
                <w:b/>
                <w:bCs/>
                <w:color w:val="000000"/>
                <w:lang w:val="es-MX" w:eastAsia="es-MX"/>
              </w:rPr>
            </w:pPr>
            <w:r w:rsidRPr="006367FD">
              <w:rPr>
                <w:rFonts w:ascii="Calibri" w:eastAsia="Times New Roman" w:hAnsi="Calibri" w:cs="Calibri"/>
                <w:b/>
                <w:bCs/>
                <w:color w:val="000000"/>
                <w:lang w:eastAsia="es-MX"/>
              </w:rPr>
              <w:t>I</w:t>
            </w:r>
            <w:r w:rsidRPr="006367FD">
              <w:rPr>
                <w:rFonts w:eastAsia="Times New Roman"/>
                <w:b/>
                <w:bCs/>
                <w:color w:val="000000"/>
                <w:lang w:eastAsia="es-MX"/>
              </w:rPr>
              <w:t>O (NSP)</w:t>
            </w:r>
          </w:p>
        </w:tc>
        <w:tc>
          <w:tcPr>
            <w:tcW w:w="2901" w:type="dxa"/>
            <w:hideMark/>
          </w:tcPr>
          <w:p w14:paraId="4CDD6724" w14:textId="77777777" w:rsidR="00934D81" w:rsidRPr="006367FD" w:rsidRDefault="00934D81" w:rsidP="00934D81">
            <w:pPr>
              <w:rPr>
                <w:rFonts w:ascii="Calibri" w:eastAsia="Times New Roman" w:hAnsi="Calibri" w:cs="Calibri"/>
                <w:lang w:eastAsia="es-MX"/>
              </w:rPr>
            </w:pPr>
            <w:r w:rsidRPr="006367FD">
              <w:rPr>
                <w:rFonts w:ascii="Calibri" w:eastAsia="Times New Roman" w:hAnsi="Calibri" w:cs="Calibri"/>
                <w:lang w:eastAsia="es-MX"/>
              </w:rPr>
              <w:t>This donation will contribute to the delivery of 88 educational kits and delivery of 88 financial transfers for families </w:t>
            </w:r>
          </w:p>
        </w:tc>
        <w:tc>
          <w:tcPr>
            <w:tcW w:w="1549" w:type="dxa"/>
            <w:hideMark/>
          </w:tcPr>
          <w:p w14:paraId="64CAC065" w14:textId="77777777" w:rsidR="00934D81" w:rsidRPr="006367FD" w:rsidRDefault="00934D81" w:rsidP="00934D81">
            <w:pPr>
              <w:jc w:val="center"/>
              <w:rPr>
                <w:rFonts w:ascii="Calibri" w:eastAsia="Times New Roman" w:hAnsi="Calibri" w:cs="Calibri"/>
                <w:color w:val="000000"/>
                <w:lang w:val="es-MX" w:eastAsia="es-MX"/>
              </w:rPr>
            </w:pPr>
            <w:r w:rsidRPr="006367FD">
              <w:rPr>
                <w:rFonts w:ascii="Calibri" w:eastAsia="Times New Roman" w:hAnsi="Calibri" w:cs="Calibri"/>
                <w:color w:val="000000"/>
                <w:lang w:eastAsia="es-MX"/>
              </w:rPr>
              <w:t>$25000 </w:t>
            </w:r>
          </w:p>
        </w:tc>
        <w:tc>
          <w:tcPr>
            <w:tcW w:w="2088" w:type="dxa"/>
            <w:hideMark/>
          </w:tcPr>
          <w:p w14:paraId="5143C73F" w14:textId="77777777" w:rsidR="00934D81" w:rsidRPr="006367FD" w:rsidRDefault="00934D81" w:rsidP="00934D81">
            <w:pPr>
              <w:rPr>
                <w:rFonts w:ascii="Calibri" w:eastAsia="Times New Roman" w:hAnsi="Calibri" w:cs="Calibri"/>
                <w:lang w:eastAsia="es-MX"/>
              </w:rPr>
            </w:pPr>
            <w:r w:rsidRPr="006367FD">
              <w:rPr>
                <w:rFonts w:ascii="Calibri" w:eastAsia="Times New Roman" w:hAnsi="Calibri" w:cs="Calibri"/>
                <w:lang w:eastAsia="es-MX"/>
              </w:rPr>
              <w:t>Y/The proposal was sent to the donor.  </w:t>
            </w:r>
          </w:p>
        </w:tc>
        <w:tc>
          <w:tcPr>
            <w:tcW w:w="2535" w:type="dxa"/>
            <w:hideMark/>
          </w:tcPr>
          <w:p w14:paraId="303F8C96" w14:textId="77777777" w:rsidR="00934D81" w:rsidRPr="006367FD" w:rsidRDefault="00934D81" w:rsidP="00934D81">
            <w:pPr>
              <w:rPr>
                <w:rFonts w:ascii="Calibri" w:eastAsia="Times New Roman" w:hAnsi="Calibri" w:cs="Calibri"/>
                <w:lang w:eastAsia="es-MX"/>
              </w:rPr>
            </w:pPr>
            <w:r w:rsidRPr="006367FD">
              <w:rPr>
                <w:rFonts w:ascii="Calibri" w:eastAsia="Times New Roman" w:hAnsi="Calibri" w:cs="Calibri"/>
                <w:lang w:eastAsia="es-MX"/>
              </w:rPr>
              <w:t>Y/ We have received the donation.  </w:t>
            </w:r>
          </w:p>
        </w:tc>
      </w:tr>
    </w:tbl>
    <w:p w14:paraId="2D6B45EB" w14:textId="77777777" w:rsidR="00F64C22" w:rsidRPr="003D044C" w:rsidRDefault="00F64C22" w:rsidP="41D32F32">
      <w:pPr>
        <w:spacing w:line="240" w:lineRule="auto"/>
      </w:pPr>
    </w:p>
    <w:p w14:paraId="017AB1AF" w14:textId="77777777" w:rsidR="007A3B9E" w:rsidRPr="003D044C" w:rsidRDefault="007A3B9E" w:rsidP="007A3B9E">
      <w:pPr>
        <w:pStyle w:val="Prrafodelista"/>
        <w:numPr>
          <w:ilvl w:val="0"/>
          <w:numId w:val="3"/>
        </w:numPr>
        <w:spacing w:line="240" w:lineRule="auto"/>
        <w:rPr>
          <w:rFonts w:cstheme="minorHAnsi"/>
          <w:u w:val="single"/>
        </w:rPr>
      </w:pPr>
      <w:r w:rsidRPr="003D044C">
        <w:rPr>
          <w:rFonts w:cstheme="minorHAnsi"/>
        </w:rPr>
        <w:t>Budget</w:t>
      </w:r>
    </w:p>
    <w:p w14:paraId="5AFF26B8" w14:textId="77777777" w:rsidR="007A3B9E" w:rsidRPr="003D044C" w:rsidRDefault="007A3B9E" w:rsidP="007A3B9E">
      <w:pPr>
        <w:pStyle w:val="Prrafodelista"/>
        <w:numPr>
          <w:ilvl w:val="1"/>
          <w:numId w:val="2"/>
        </w:numPr>
        <w:spacing w:line="240" w:lineRule="auto"/>
        <w:rPr>
          <w:rFonts w:cstheme="minorHAnsi"/>
          <w:u w:val="single"/>
        </w:rPr>
      </w:pPr>
      <w:r w:rsidRPr="003D044C">
        <w:rPr>
          <w:rFonts w:cstheme="minorHAnsi"/>
        </w:rPr>
        <w:t>Outline how we will use this funding with a rough topline budget.</w:t>
      </w:r>
    </w:p>
    <w:p w14:paraId="097D37C4" w14:textId="77777777" w:rsidR="007A3B9E" w:rsidRPr="003D044C" w:rsidRDefault="007A3B9E" w:rsidP="007A3B9E">
      <w:pPr>
        <w:pStyle w:val="Prrafodelista"/>
        <w:spacing w:line="240" w:lineRule="auto"/>
        <w:ind w:left="1440"/>
        <w:rPr>
          <w:rFonts w:cstheme="minorHAnsi"/>
          <w:u w:val="single"/>
        </w:rPr>
      </w:pPr>
    </w:p>
    <w:p w14:paraId="23D10DC1" w14:textId="07C77AF7" w:rsidR="007A3B9E" w:rsidRPr="003D044C" w:rsidRDefault="00690B15" w:rsidP="008A748F">
      <w:pPr>
        <w:spacing w:line="240" w:lineRule="auto"/>
        <w:jc w:val="both"/>
        <w:rPr>
          <w:rFonts w:cstheme="minorHAnsi"/>
          <w:u w:val="single"/>
        </w:rPr>
      </w:pPr>
      <w:bookmarkStart w:id="3" w:name="_Hlk35613868"/>
      <w:r w:rsidRPr="003D044C">
        <w:rPr>
          <w:rFonts w:cstheme="minorHAnsi"/>
          <w:u w:val="single"/>
        </w:rPr>
        <w:t xml:space="preserve"> Part </w:t>
      </w:r>
      <w:r w:rsidR="006B515B" w:rsidRPr="003D044C">
        <w:rPr>
          <w:rFonts w:cstheme="minorHAnsi"/>
          <w:u w:val="single"/>
        </w:rPr>
        <w:t>9</w:t>
      </w:r>
      <w:r w:rsidRPr="003D044C">
        <w:rPr>
          <w:rFonts w:cstheme="minorHAnsi"/>
          <w:u w:val="single"/>
        </w:rPr>
        <w:t xml:space="preserve"> </w:t>
      </w:r>
      <w:r w:rsidR="007A3B9E" w:rsidRPr="003D044C">
        <w:rPr>
          <w:rFonts w:cstheme="minorHAnsi"/>
          <w:u w:val="single"/>
        </w:rPr>
        <w:t>Media/Communications</w:t>
      </w:r>
    </w:p>
    <w:bookmarkEnd w:id="3"/>
    <w:p w14:paraId="26097DC1" w14:textId="09029923" w:rsidR="007A3B9E" w:rsidRPr="003D044C" w:rsidRDefault="007A3B9E" w:rsidP="232BF23B">
      <w:pPr>
        <w:spacing w:line="240" w:lineRule="auto"/>
        <w:jc w:val="both"/>
        <w:rPr>
          <w:b/>
          <w:bCs/>
          <w:u w:val="single"/>
        </w:rPr>
      </w:pPr>
      <w:r w:rsidRPr="232BF23B">
        <w:rPr>
          <w:b/>
          <w:bCs/>
        </w:rPr>
        <w:t>List of media who will be or have been contacted with press releases</w:t>
      </w:r>
      <w:r w:rsidR="004C54D1" w:rsidRPr="232BF23B">
        <w:rPr>
          <w:b/>
          <w:bCs/>
        </w:rPr>
        <w:t>.</w:t>
      </w:r>
    </w:p>
    <w:p w14:paraId="3F67D0F3" w14:textId="60740E31" w:rsidR="00DC5E32" w:rsidRDefault="426AF320" w:rsidP="232BF23B">
      <w:pPr>
        <w:pStyle w:val="Prrafodelista"/>
        <w:numPr>
          <w:ilvl w:val="1"/>
          <w:numId w:val="2"/>
        </w:numPr>
        <w:spacing w:line="240" w:lineRule="auto"/>
        <w:ind w:left="851"/>
        <w:jc w:val="both"/>
        <w:rPr>
          <w:b/>
          <w:bCs/>
        </w:rPr>
      </w:pPr>
      <w:r w:rsidRPr="232BF23B">
        <w:rPr>
          <w:rFonts w:eastAsia="Times New Roman"/>
        </w:rPr>
        <w:t>Since the beginning of the pandemic we had the support of our pro-bono Media Agency Insight Comunicación. During July-August we didn’t have media impacts.</w:t>
      </w:r>
    </w:p>
    <w:p w14:paraId="79FFABC0" w14:textId="470E4666" w:rsidR="00DC5E32" w:rsidRDefault="5A51A4CB" w:rsidP="232BF23B">
      <w:pPr>
        <w:spacing w:after="0" w:line="240" w:lineRule="auto"/>
        <w:ind w:firstLine="720"/>
        <w:jc w:val="both"/>
        <w:rPr>
          <w:rFonts w:eastAsia="Times New Roman"/>
        </w:rPr>
      </w:pPr>
      <w:r w:rsidRPr="232BF23B">
        <w:rPr>
          <w:rFonts w:eastAsia="Times New Roman"/>
        </w:rPr>
        <w:t>We</w:t>
      </w:r>
      <w:r w:rsidR="5C128BD2" w:rsidRPr="232BF23B">
        <w:rPr>
          <w:rFonts w:eastAsia="Times New Roman"/>
        </w:rPr>
        <w:t xml:space="preserve"> keep sharing in our social media, </w:t>
      </w:r>
      <w:r w:rsidR="00796BC4" w:rsidRPr="232BF23B">
        <w:rPr>
          <w:rFonts w:eastAsia="Times New Roman"/>
        </w:rPr>
        <w:t>testimonies,</w:t>
      </w:r>
      <w:r w:rsidR="5C128BD2" w:rsidRPr="232BF23B">
        <w:rPr>
          <w:rFonts w:eastAsia="Times New Roman"/>
        </w:rPr>
        <w:t xml:space="preserve"> and stories of COVID cash transfers. </w:t>
      </w:r>
    </w:p>
    <w:p w14:paraId="565671EF" w14:textId="23AA21E2" w:rsidR="00DC5E32" w:rsidRDefault="5C128BD2" w:rsidP="232BF23B">
      <w:pPr>
        <w:spacing w:after="0" w:line="240" w:lineRule="auto"/>
        <w:ind w:firstLine="720"/>
        <w:jc w:val="both"/>
        <w:rPr>
          <w:rFonts w:eastAsia="Times New Roman"/>
        </w:rPr>
      </w:pPr>
      <w:r w:rsidRPr="232BF23B">
        <w:rPr>
          <w:rFonts w:eastAsia="Times New Roman"/>
        </w:rPr>
        <w:t xml:space="preserve">We keep producing the infographics for </w:t>
      </w:r>
      <w:r w:rsidR="579B25C5" w:rsidRPr="232BF23B">
        <w:rPr>
          <w:rFonts w:eastAsia="Times New Roman"/>
        </w:rPr>
        <w:t xml:space="preserve">weekly </w:t>
      </w:r>
      <w:r w:rsidRPr="232BF23B">
        <w:rPr>
          <w:rFonts w:eastAsia="Times New Roman"/>
        </w:rPr>
        <w:t>activitie</w:t>
      </w:r>
      <w:r w:rsidR="7B322F7C" w:rsidRPr="232BF23B">
        <w:rPr>
          <w:rFonts w:eastAsia="Times New Roman"/>
        </w:rPr>
        <w:t>s.</w:t>
      </w:r>
    </w:p>
    <w:p w14:paraId="118E220F" w14:textId="1D78E78A" w:rsidR="00DC5E32" w:rsidRDefault="00DC5E32" w:rsidP="232BF23B">
      <w:pPr>
        <w:pStyle w:val="Prrafodelista"/>
        <w:spacing w:after="0" w:line="240" w:lineRule="auto"/>
        <w:ind w:left="-142"/>
        <w:jc w:val="both"/>
        <w:rPr>
          <w:rFonts w:eastAsia="Times New Roman"/>
        </w:rPr>
      </w:pPr>
    </w:p>
    <w:p w14:paraId="7B5932D1" w14:textId="0406F026" w:rsidR="009F71F4" w:rsidRPr="000542D3" w:rsidRDefault="00764E9D" w:rsidP="005D14D9">
      <w:pPr>
        <w:pStyle w:val="Prrafodelista"/>
        <w:numPr>
          <w:ilvl w:val="1"/>
          <w:numId w:val="10"/>
        </w:numPr>
        <w:spacing w:line="240" w:lineRule="auto"/>
        <w:ind w:left="-142" w:firstLine="0"/>
        <w:jc w:val="both"/>
        <w:rPr>
          <w:rFonts w:cstheme="minorHAnsi"/>
          <w:b/>
          <w:bCs/>
        </w:rPr>
      </w:pPr>
      <w:r w:rsidRPr="000542D3">
        <w:rPr>
          <w:b/>
          <w:bCs/>
        </w:rPr>
        <w:t xml:space="preserve">Internal communications: </w:t>
      </w:r>
      <w:r w:rsidR="00925FCD" w:rsidRPr="000542D3">
        <w:rPr>
          <w:rStyle w:val="normaltextrun"/>
          <w:rFonts w:ascii="Calibri" w:hAnsi="Calibri" w:cs="Calibri"/>
          <w:color w:val="000000"/>
          <w:shd w:val="clear" w:color="auto" w:fill="FFFFFF"/>
        </w:rPr>
        <w:t>HR and Communication team are sending organizational mailings Fridays, every 15 days, to all CO staff members to check-in and share tips and recommendations to handle the situation. </w:t>
      </w:r>
      <w:r w:rsidR="00925FCD" w:rsidRPr="000542D3">
        <w:rPr>
          <w:rStyle w:val="eop"/>
          <w:rFonts w:ascii="Calibri" w:hAnsi="Calibri" w:cs="Calibri"/>
          <w:color w:val="000000"/>
          <w:shd w:val="clear" w:color="auto" w:fill="FFFFFF"/>
        </w:rPr>
        <w:t> </w:t>
      </w:r>
    </w:p>
    <w:p w14:paraId="4994F535" w14:textId="77777777" w:rsidR="00F74C3D" w:rsidRPr="000542D3" w:rsidRDefault="00F74C3D" w:rsidP="00F74C3D">
      <w:pPr>
        <w:pStyle w:val="Prrafodelista"/>
        <w:spacing w:line="240" w:lineRule="auto"/>
        <w:ind w:left="-142"/>
        <w:jc w:val="both"/>
        <w:rPr>
          <w:rFonts w:cstheme="minorHAnsi"/>
          <w:b/>
          <w:bCs/>
        </w:rPr>
      </w:pPr>
    </w:p>
    <w:p w14:paraId="4BCBD36C" w14:textId="234C84F2" w:rsidR="00281ED2" w:rsidRPr="000542D3" w:rsidRDefault="00281ED2" w:rsidP="008A748F">
      <w:pPr>
        <w:pStyle w:val="Prrafodelista"/>
        <w:numPr>
          <w:ilvl w:val="1"/>
          <w:numId w:val="2"/>
        </w:numPr>
        <w:spacing w:line="240" w:lineRule="auto"/>
        <w:ind w:left="-142" w:firstLine="0"/>
        <w:jc w:val="both"/>
        <w:rPr>
          <w:rFonts w:cstheme="minorHAnsi"/>
          <w:b/>
          <w:bCs/>
        </w:rPr>
      </w:pPr>
      <w:r w:rsidRPr="000542D3">
        <w:rPr>
          <w:rFonts w:cstheme="minorHAnsi"/>
          <w:b/>
          <w:bCs/>
        </w:rPr>
        <w:t>List of emergency CO spokespeople, including name, location, contact information, and languages spoken.</w:t>
      </w:r>
    </w:p>
    <w:p w14:paraId="657AA98D" w14:textId="49994640" w:rsidR="00281ED2" w:rsidRPr="000542D3" w:rsidRDefault="00281ED2" w:rsidP="008A748F">
      <w:pPr>
        <w:pStyle w:val="Prrafodelista"/>
        <w:spacing w:line="240" w:lineRule="auto"/>
        <w:ind w:left="-142"/>
        <w:jc w:val="both"/>
        <w:rPr>
          <w:rFonts w:cstheme="minorHAnsi"/>
        </w:rPr>
      </w:pPr>
      <w:r w:rsidRPr="000542D3">
        <w:rPr>
          <w:rFonts w:cstheme="minorHAnsi"/>
        </w:rPr>
        <w:t xml:space="preserve">Sonia Bozzi, México, </w:t>
      </w:r>
      <w:hyperlink r:id="rId17" w:history="1">
        <w:r w:rsidR="00886A43" w:rsidRPr="000542D3">
          <w:rPr>
            <w:rStyle w:val="Hipervnculo"/>
            <w:rFonts w:cstheme="minorHAnsi"/>
          </w:rPr>
          <w:t>sbozzi@childfund.org</w:t>
        </w:r>
      </w:hyperlink>
      <w:r w:rsidR="00886A43" w:rsidRPr="000542D3">
        <w:rPr>
          <w:rFonts w:cstheme="minorHAnsi"/>
        </w:rPr>
        <w:t xml:space="preserve"> </w:t>
      </w:r>
      <w:r w:rsidRPr="000542D3">
        <w:rPr>
          <w:rFonts w:cstheme="minorHAnsi"/>
        </w:rPr>
        <w:t>, Spanish and English</w:t>
      </w:r>
    </w:p>
    <w:p w14:paraId="2DC785D4" w14:textId="5F35E963" w:rsidR="00281ED2" w:rsidRPr="000542D3" w:rsidRDefault="00281ED2" w:rsidP="008A748F">
      <w:pPr>
        <w:pStyle w:val="Prrafodelista"/>
        <w:spacing w:line="240" w:lineRule="auto"/>
        <w:ind w:left="-142"/>
        <w:jc w:val="both"/>
        <w:rPr>
          <w:rFonts w:cstheme="minorHAnsi"/>
        </w:rPr>
      </w:pPr>
      <w:r w:rsidRPr="000542D3">
        <w:rPr>
          <w:rFonts w:cstheme="minorHAnsi"/>
        </w:rPr>
        <w:t xml:space="preserve">Morgane Bellion, Mexico </w:t>
      </w:r>
      <w:hyperlink r:id="rId18" w:history="1">
        <w:r w:rsidR="00886A43" w:rsidRPr="000542D3">
          <w:rPr>
            <w:rStyle w:val="Hipervnculo"/>
            <w:rFonts w:cstheme="minorHAnsi"/>
          </w:rPr>
          <w:t>mbellion@childfund.org</w:t>
        </w:r>
      </w:hyperlink>
      <w:r w:rsidR="00886A43" w:rsidRPr="000542D3">
        <w:rPr>
          <w:rFonts w:cstheme="minorHAnsi"/>
        </w:rPr>
        <w:t xml:space="preserve"> </w:t>
      </w:r>
      <w:r w:rsidRPr="000542D3">
        <w:rPr>
          <w:rFonts w:cstheme="minorHAnsi"/>
        </w:rPr>
        <w:t>, Spanish, English and French</w:t>
      </w:r>
    </w:p>
    <w:p w14:paraId="64D0155B" w14:textId="56E53844" w:rsidR="00EB03FF" w:rsidRPr="000542D3" w:rsidRDefault="00EB03FF" w:rsidP="008A748F">
      <w:pPr>
        <w:pStyle w:val="Prrafodelista"/>
        <w:spacing w:line="240" w:lineRule="auto"/>
        <w:ind w:left="-142"/>
        <w:jc w:val="both"/>
        <w:rPr>
          <w:rFonts w:cstheme="minorHAnsi"/>
        </w:rPr>
      </w:pPr>
      <w:r w:rsidRPr="000542D3">
        <w:rPr>
          <w:rFonts w:cstheme="minorHAnsi"/>
        </w:rPr>
        <w:t xml:space="preserve">Yil Felipe, </w:t>
      </w:r>
      <w:r w:rsidR="000156F7" w:rsidRPr="000542D3">
        <w:rPr>
          <w:rFonts w:cstheme="minorHAnsi"/>
        </w:rPr>
        <w:t>Mexico</w:t>
      </w:r>
      <w:r w:rsidR="0095521D" w:rsidRPr="000542D3">
        <w:rPr>
          <w:rFonts w:cstheme="minorHAnsi"/>
        </w:rPr>
        <w:t>,</w:t>
      </w:r>
      <w:r w:rsidR="00886A43" w:rsidRPr="000542D3">
        <w:rPr>
          <w:rFonts w:cstheme="minorHAnsi"/>
        </w:rPr>
        <w:t xml:space="preserve"> </w:t>
      </w:r>
      <w:hyperlink r:id="rId19" w:history="1">
        <w:r w:rsidR="00886A43" w:rsidRPr="000542D3">
          <w:rPr>
            <w:rStyle w:val="Hipervnculo"/>
            <w:rFonts w:cstheme="minorHAnsi"/>
          </w:rPr>
          <w:t>yfelipe@childfund.org</w:t>
        </w:r>
      </w:hyperlink>
      <w:r w:rsidR="00886A43" w:rsidRPr="000542D3">
        <w:rPr>
          <w:rFonts w:cstheme="minorHAnsi"/>
        </w:rPr>
        <w:t xml:space="preserve"> </w:t>
      </w:r>
      <w:r w:rsidR="00662B01" w:rsidRPr="000542D3">
        <w:rPr>
          <w:rFonts w:cstheme="minorHAnsi"/>
        </w:rPr>
        <w:t xml:space="preserve"> Spanish and English</w:t>
      </w:r>
    </w:p>
    <w:p w14:paraId="0F2E6212" w14:textId="0174FF1F" w:rsidR="00F74C3D" w:rsidRPr="000542D3" w:rsidRDefault="00F74C3D" w:rsidP="00F74C3D">
      <w:pPr>
        <w:pStyle w:val="Prrafodelista"/>
        <w:spacing w:line="240" w:lineRule="auto"/>
        <w:ind w:left="-142"/>
        <w:jc w:val="both"/>
        <w:rPr>
          <w:rFonts w:cstheme="minorHAnsi"/>
          <w:b/>
          <w:bCs/>
        </w:rPr>
      </w:pPr>
    </w:p>
    <w:p w14:paraId="006BECAE" w14:textId="77777777" w:rsidR="00F74C3D" w:rsidRPr="000542D3" w:rsidRDefault="00F74C3D" w:rsidP="00F74C3D">
      <w:pPr>
        <w:pStyle w:val="Prrafodelista"/>
        <w:spacing w:line="240" w:lineRule="auto"/>
        <w:ind w:left="-142"/>
        <w:jc w:val="both"/>
        <w:rPr>
          <w:rFonts w:cstheme="minorHAnsi"/>
          <w:b/>
          <w:bCs/>
        </w:rPr>
      </w:pPr>
    </w:p>
    <w:p w14:paraId="5A65D64E" w14:textId="728FBC0E" w:rsidR="00281ED2" w:rsidRPr="000542D3" w:rsidRDefault="00281ED2" w:rsidP="008A748F">
      <w:pPr>
        <w:pStyle w:val="Prrafodelista"/>
        <w:numPr>
          <w:ilvl w:val="1"/>
          <w:numId w:val="2"/>
        </w:numPr>
        <w:spacing w:line="240" w:lineRule="auto"/>
        <w:ind w:left="-142" w:firstLine="0"/>
        <w:jc w:val="both"/>
        <w:rPr>
          <w:rFonts w:cstheme="minorHAnsi"/>
          <w:b/>
          <w:bCs/>
        </w:rPr>
      </w:pPr>
      <w:r w:rsidRPr="000542D3">
        <w:rPr>
          <w:rFonts w:cstheme="minorHAnsi"/>
          <w:b/>
          <w:bCs/>
        </w:rPr>
        <w:t>Plans for collecting photos/videos/stories, e.g., should an outside photographer be hired?</w:t>
      </w:r>
    </w:p>
    <w:p w14:paraId="51F1A8A6" w14:textId="166758E3" w:rsidR="00925FCD" w:rsidRPr="000542D3" w:rsidRDefault="00925FCD" w:rsidP="008A748F">
      <w:pPr>
        <w:pStyle w:val="Prrafodelista"/>
        <w:numPr>
          <w:ilvl w:val="1"/>
          <w:numId w:val="2"/>
        </w:numPr>
        <w:spacing w:line="240" w:lineRule="auto"/>
        <w:ind w:left="-142" w:firstLine="0"/>
        <w:jc w:val="both"/>
        <w:rPr>
          <w:rStyle w:val="normaltextrun"/>
          <w:rFonts w:cstheme="minorHAnsi"/>
          <w:b/>
          <w:bCs/>
        </w:rPr>
      </w:pPr>
      <w:r w:rsidRPr="000542D3">
        <w:rPr>
          <w:rStyle w:val="normaltextrun"/>
          <w:rFonts w:ascii="Calibri" w:hAnsi="Calibri" w:cs="Calibri"/>
          <w:color w:val="000000"/>
          <w:shd w:val="clear" w:color="auto" w:fill="FFFFFF"/>
        </w:rPr>
        <w:t>We have started to collect testimonials and photos from LPs and are using them in our social media content and reports. </w:t>
      </w:r>
    </w:p>
    <w:p w14:paraId="5131A4BE" w14:textId="7F3FF8E7" w:rsidR="00F74C3D" w:rsidRPr="000542D3" w:rsidRDefault="00F74C3D" w:rsidP="00F74C3D">
      <w:pPr>
        <w:pStyle w:val="Prrafodelista"/>
        <w:spacing w:line="240" w:lineRule="auto"/>
        <w:ind w:left="-142"/>
        <w:jc w:val="both"/>
        <w:rPr>
          <w:rStyle w:val="normaltextrun"/>
          <w:rFonts w:cstheme="minorHAnsi"/>
          <w:b/>
          <w:bCs/>
        </w:rPr>
      </w:pPr>
    </w:p>
    <w:p w14:paraId="698C821B" w14:textId="7BC15A78" w:rsidR="00281ED2" w:rsidRPr="000542D3" w:rsidRDefault="00281ED2" w:rsidP="008A748F">
      <w:pPr>
        <w:pStyle w:val="Prrafodelista"/>
        <w:numPr>
          <w:ilvl w:val="1"/>
          <w:numId w:val="2"/>
        </w:numPr>
        <w:spacing w:line="240" w:lineRule="auto"/>
        <w:ind w:left="-142" w:firstLine="0"/>
        <w:jc w:val="both"/>
        <w:rPr>
          <w:rFonts w:cstheme="minorHAnsi"/>
          <w:b/>
          <w:bCs/>
        </w:rPr>
      </w:pPr>
      <w:r w:rsidRPr="000542D3">
        <w:rPr>
          <w:rFonts w:cstheme="minorHAnsi"/>
          <w:b/>
          <w:bCs/>
        </w:rPr>
        <w:t>Key points for messaging and visibility, particularly any host-government sensibilities that must be considered.</w:t>
      </w:r>
    </w:p>
    <w:p w14:paraId="1983D3F7" w14:textId="3B0ED1AF" w:rsidR="00775184" w:rsidRPr="000542D3" w:rsidRDefault="00775184" w:rsidP="008A748F">
      <w:pPr>
        <w:pStyle w:val="Prrafodelista"/>
        <w:numPr>
          <w:ilvl w:val="1"/>
          <w:numId w:val="2"/>
        </w:numPr>
        <w:spacing w:line="240" w:lineRule="auto"/>
        <w:ind w:left="-142" w:firstLine="0"/>
        <w:jc w:val="both"/>
        <w:rPr>
          <w:rStyle w:val="eop"/>
          <w:rFonts w:cstheme="minorHAnsi"/>
          <w:b/>
          <w:bCs/>
        </w:rPr>
      </w:pPr>
      <w:r w:rsidRPr="000542D3">
        <w:rPr>
          <w:rStyle w:val="normaltextrun"/>
          <w:rFonts w:ascii="Calibri" w:hAnsi="Calibri" w:cs="Calibri"/>
          <w:color w:val="000000"/>
          <w:shd w:val="clear" w:color="auto" w:fill="FFFFFF"/>
        </w:rPr>
        <w:t>We keep publishing Joining Forces press releases </w:t>
      </w:r>
      <w:r w:rsidRPr="000542D3">
        <w:rPr>
          <w:rStyle w:val="eop"/>
          <w:rFonts w:ascii="Calibri" w:hAnsi="Calibri" w:cs="Calibri"/>
          <w:color w:val="000000"/>
          <w:shd w:val="clear" w:color="auto" w:fill="FFFFFF"/>
        </w:rPr>
        <w:t> </w:t>
      </w:r>
    </w:p>
    <w:p w14:paraId="60643BAF" w14:textId="2A892FE0" w:rsidR="00F74C3D" w:rsidRPr="00775184" w:rsidRDefault="00F74C3D" w:rsidP="00F74C3D">
      <w:pPr>
        <w:pStyle w:val="Prrafodelista"/>
        <w:spacing w:line="240" w:lineRule="auto"/>
        <w:ind w:left="-142"/>
        <w:jc w:val="both"/>
        <w:rPr>
          <w:rStyle w:val="eop"/>
          <w:rFonts w:cstheme="minorHAnsi"/>
          <w:b/>
          <w:bCs/>
          <w:highlight w:val="yellow"/>
        </w:rPr>
      </w:pPr>
    </w:p>
    <w:p w14:paraId="0DAF5CAB" w14:textId="2D6C7546" w:rsidR="00281ED2" w:rsidRPr="00281ED2" w:rsidRDefault="00281ED2" w:rsidP="008A748F">
      <w:pPr>
        <w:pStyle w:val="Prrafodelista"/>
        <w:numPr>
          <w:ilvl w:val="1"/>
          <w:numId w:val="2"/>
        </w:numPr>
        <w:spacing w:line="240" w:lineRule="auto"/>
        <w:ind w:left="-142" w:firstLine="0"/>
        <w:jc w:val="both"/>
        <w:rPr>
          <w:rFonts w:cstheme="minorHAnsi"/>
          <w:b/>
          <w:bCs/>
        </w:rPr>
      </w:pPr>
      <w:r w:rsidRPr="00281ED2">
        <w:rPr>
          <w:rFonts w:cstheme="minorHAnsi"/>
          <w:b/>
          <w:bCs/>
        </w:rPr>
        <w:t>Support needed or requested from IO, GSS or Global Teams – whether onsite or remote.</w:t>
      </w:r>
    </w:p>
    <w:p w14:paraId="0F868551" w14:textId="13B2260A" w:rsidR="00AF1661" w:rsidRPr="00B1766D" w:rsidRDefault="00281ED2" w:rsidP="00B1766D">
      <w:pPr>
        <w:pStyle w:val="Prrafodelista"/>
        <w:spacing w:line="240" w:lineRule="auto"/>
        <w:ind w:left="-142"/>
        <w:jc w:val="both"/>
        <w:rPr>
          <w:rFonts w:cstheme="minorHAnsi"/>
        </w:rPr>
      </w:pPr>
      <w:r w:rsidRPr="0099698B">
        <w:rPr>
          <w:rFonts w:cstheme="minorHAnsi"/>
        </w:rPr>
        <w:t>Sharing the info in English and attaching the editable files of the materials</w:t>
      </w:r>
    </w:p>
    <w:p w14:paraId="24F5013F" w14:textId="0BBCDEB7" w:rsidR="00C0509F" w:rsidRDefault="00C4716D" w:rsidP="00C0509F">
      <w:pPr>
        <w:pStyle w:val="paragraph"/>
        <w:spacing w:before="0" w:beforeAutospacing="0" w:after="0" w:afterAutospacing="0"/>
        <w:ind w:left="-150"/>
        <w:jc w:val="both"/>
        <w:textAlignment w:val="baseline"/>
        <w:rPr>
          <w:rStyle w:val="eop"/>
          <w:rFonts w:ascii="Calibri" w:hAnsi="Calibri" w:cs="Calibri"/>
          <w:sz w:val="22"/>
          <w:szCs w:val="22"/>
          <w:lang w:val="en-US"/>
        </w:rPr>
      </w:pPr>
      <w:r>
        <w:rPr>
          <w:noProof/>
        </w:rPr>
        <w:drawing>
          <wp:anchor distT="0" distB="0" distL="114300" distR="114300" simplePos="0" relativeHeight="251682816" behindDoc="1" locked="0" layoutInCell="1" allowOverlap="1" wp14:anchorId="44D7956D" wp14:editId="70C82EC3">
            <wp:simplePos x="0" y="0"/>
            <wp:positionH relativeFrom="margin">
              <wp:align>right</wp:align>
            </wp:positionH>
            <wp:positionV relativeFrom="paragraph">
              <wp:posOffset>12065</wp:posOffset>
            </wp:positionV>
            <wp:extent cx="5943600" cy="7918450"/>
            <wp:effectExtent l="0" t="0" r="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91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CFA">
        <w:rPr>
          <w:rStyle w:val="normaltextrun"/>
          <w:rFonts w:ascii="Calibri" w:hAnsi="Calibri" w:cs="Calibri"/>
          <w:sz w:val="22"/>
          <w:szCs w:val="22"/>
          <w:highlight w:val="yellow"/>
          <w:lang w:val="en-US"/>
        </w:rPr>
        <w:t xml:space="preserve">Delivery of educational kits in </w:t>
      </w:r>
      <w:r w:rsidR="00C0509F" w:rsidRPr="000542D3">
        <w:rPr>
          <w:rStyle w:val="normaltextrun"/>
          <w:rFonts w:ascii="Calibri" w:hAnsi="Calibri" w:cs="Calibri"/>
          <w:sz w:val="22"/>
          <w:szCs w:val="22"/>
          <w:highlight w:val="yellow"/>
          <w:lang w:val="en-US"/>
        </w:rPr>
        <w:t>LP</w:t>
      </w:r>
      <w:r w:rsidR="00FD7CFA">
        <w:rPr>
          <w:rStyle w:val="normaltextrun"/>
          <w:rFonts w:ascii="Calibri" w:hAnsi="Calibri" w:cs="Calibri"/>
          <w:sz w:val="22"/>
          <w:szCs w:val="22"/>
          <w:highlight w:val="yellow"/>
          <w:lang w:val="en-US"/>
        </w:rPr>
        <w:t xml:space="preserve"> 2165 Centro Infantil Huextetitla A</w:t>
      </w:r>
      <w:r w:rsidR="00C0509F" w:rsidRPr="000542D3">
        <w:rPr>
          <w:rStyle w:val="normaltextrun"/>
          <w:rFonts w:ascii="Calibri" w:hAnsi="Calibri" w:cs="Calibri"/>
          <w:sz w:val="22"/>
          <w:szCs w:val="22"/>
          <w:highlight w:val="yellow"/>
          <w:lang w:val="en-US"/>
        </w:rPr>
        <w:t>C</w:t>
      </w:r>
    </w:p>
    <w:p w14:paraId="65B28DBA" w14:textId="7CCCEA55" w:rsidR="00B1766D" w:rsidRDefault="00B1766D" w:rsidP="00C0509F">
      <w:pPr>
        <w:pStyle w:val="paragraph"/>
        <w:spacing w:before="0" w:beforeAutospacing="0" w:after="0" w:afterAutospacing="0"/>
        <w:ind w:left="-150"/>
        <w:jc w:val="both"/>
        <w:textAlignment w:val="baseline"/>
        <w:rPr>
          <w:rStyle w:val="eop"/>
          <w:rFonts w:ascii="Calibri" w:hAnsi="Calibri" w:cs="Calibri"/>
          <w:sz w:val="22"/>
          <w:szCs w:val="22"/>
          <w:lang w:val="en-US"/>
        </w:rPr>
      </w:pPr>
    </w:p>
    <w:p w14:paraId="6719C49A" w14:textId="0CE9E27E" w:rsidR="00B1766D" w:rsidRDefault="00B1766D" w:rsidP="00C0509F">
      <w:pPr>
        <w:pStyle w:val="paragraph"/>
        <w:spacing w:before="0" w:beforeAutospacing="0" w:after="0" w:afterAutospacing="0"/>
        <w:ind w:left="-150"/>
        <w:jc w:val="both"/>
        <w:textAlignment w:val="baseline"/>
        <w:rPr>
          <w:rStyle w:val="eop"/>
          <w:rFonts w:ascii="Calibri" w:hAnsi="Calibri" w:cs="Calibri"/>
          <w:sz w:val="22"/>
          <w:szCs w:val="22"/>
          <w:lang w:val="en-US"/>
        </w:rPr>
      </w:pPr>
    </w:p>
    <w:p w14:paraId="1E269084"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61AE13FC"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67E45D8F"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1D974A9B"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71DC4C27"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77DB5780"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30BCE91A"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7CABDB0C"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4820EF3D"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77DEEC3F"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0ECA6B50"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01B600D5"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5010657B"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6F55FC0D"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110D9C5D"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3F44074F"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3BDC4E29"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172AC650"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1CFCBA4C"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26700658"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2A435570"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27DAE2E2"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6B56A43D"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539330CF"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190462AF"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3E820B84"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17CC6CF1"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695A5F3B"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7F108829"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3AC2F45D"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071CF0A4"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055F2AFE"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53DC38B7"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2B60DECE"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27B2598B"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3414C9D9"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66198DE9"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4CF3CD22"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766412D1"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4FCC8B69"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12D68E9E" w14:textId="77777777" w:rsidR="00C4716D" w:rsidRDefault="00C4716D" w:rsidP="00C0509F">
      <w:pPr>
        <w:pStyle w:val="paragraph"/>
        <w:spacing w:before="0" w:beforeAutospacing="0" w:after="0" w:afterAutospacing="0"/>
        <w:ind w:left="-150"/>
        <w:jc w:val="both"/>
        <w:textAlignment w:val="baseline"/>
        <w:rPr>
          <w:rStyle w:val="normaltextrun"/>
          <w:rFonts w:ascii="Calibri" w:hAnsi="Calibri" w:cs="Calibri"/>
          <w:i/>
          <w:iCs/>
          <w:sz w:val="22"/>
          <w:szCs w:val="22"/>
          <w:highlight w:val="yellow"/>
          <w:lang w:val="en-US"/>
        </w:rPr>
      </w:pPr>
    </w:p>
    <w:p w14:paraId="09C53AB0" w14:textId="5ADB8B75" w:rsidR="00C0509F"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r>
        <w:rPr>
          <w:noProof/>
        </w:rPr>
        <w:drawing>
          <wp:anchor distT="0" distB="0" distL="114300" distR="114300" simplePos="0" relativeHeight="251683840" behindDoc="1" locked="0" layoutInCell="1" allowOverlap="1" wp14:anchorId="149F022F" wp14:editId="5365C730">
            <wp:simplePos x="0" y="0"/>
            <wp:positionH relativeFrom="column">
              <wp:posOffset>-95250</wp:posOffset>
            </wp:positionH>
            <wp:positionV relativeFrom="paragraph">
              <wp:posOffset>13449</wp:posOffset>
            </wp:positionV>
            <wp:extent cx="5943600" cy="44596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12826" w:rsidRPr="006D3879">
        <w:rPr>
          <w:rStyle w:val="normaltextrun"/>
          <w:rFonts w:ascii="Calibri" w:hAnsi="Calibri" w:cs="Calibri"/>
          <w:sz w:val="22"/>
          <w:szCs w:val="22"/>
          <w:highlight w:val="yellow"/>
          <w:lang w:val="en-US"/>
        </w:rPr>
        <w:t>Ma</w:t>
      </w:r>
      <w:r w:rsidR="00181CEE" w:rsidRPr="006D3879">
        <w:rPr>
          <w:rStyle w:val="normaltextrun"/>
          <w:rFonts w:ascii="Calibri" w:hAnsi="Calibri" w:cs="Calibri"/>
          <w:sz w:val="22"/>
          <w:szCs w:val="22"/>
          <w:highlight w:val="yellow"/>
          <w:lang w:val="en-US"/>
        </w:rPr>
        <w:t>y</w:t>
      </w:r>
      <w:r w:rsidR="00312826" w:rsidRPr="006D3879">
        <w:rPr>
          <w:rStyle w:val="normaltextrun"/>
          <w:rFonts w:ascii="Calibri" w:hAnsi="Calibri" w:cs="Calibri"/>
          <w:sz w:val="22"/>
          <w:szCs w:val="22"/>
          <w:highlight w:val="yellow"/>
          <w:lang w:val="en-US"/>
        </w:rPr>
        <w:t>del</w:t>
      </w:r>
      <w:r w:rsidR="00181CEE" w:rsidRPr="006D3879">
        <w:rPr>
          <w:rStyle w:val="normaltextrun"/>
          <w:rFonts w:ascii="Calibri" w:hAnsi="Calibri" w:cs="Calibri"/>
          <w:sz w:val="22"/>
          <w:szCs w:val="22"/>
          <w:highlight w:val="yellow"/>
          <w:lang w:val="en-US"/>
        </w:rPr>
        <w:t>i</w:t>
      </w:r>
      <w:r w:rsidR="00312826" w:rsidRPr="006D3879">
        <w:rPr>
          <w:rStyle w:val="normaltextrun"/>
          <w:rFonts w:ascii="Calibri" w:hAnsi="Calibri" w:cs="Calibri"/>
          <w:sz w:val="22"/>
          <w:szCs w:val="22"/>
          <w:highlight w:val="yellow"/>
          <w:lang w:val="en-US"/>
        </w:rPr>
        <w:t>n</w:t>
      </w:r>
      <w:proofErr w:type="spellEnd"/>
      <w:r w:rsidR="00312826" w:rsidRPr="006D3879">
        <w:rPr>
          <w:rStyle w:val="normaltextrun"/>
          <w:rFonts w:ascii="Calibri" w:hAnsi="Calibri" w:cs="Calibri"/>
          <w:sz w:val="22"/>
          <w:szCs w:val="22"/>
          <w:highlight w:val="yellow"/>
          <w:lang w:val="en-US"/>
        </w:rPr>
        <w:t xml:space="preserve">, enrolled to LP 2522 Niños de Bobashi, shows her </w:t>
      </w:r>
      <w:r w:rsidRPr="006D3879">
        <w:rPr>
          <w:rStyle w:val="normaltextrun"/>
          <w:rFonts w:ascii="Calibri" w:hAnsi="Calibri" w:cs="Calibri"/>
          <w:sz w:val="22"/>
          <w:szCs w:val="22"/>
          <w:highlight w:val="yellow"/>
          <w:lang w:val="en-US"/>
        </w:rPr>
        <w:t xml:space="preserve">sensorial </w:t>
      </w:r>
      <w:r w:rsidR="00312826" w:rsidRPr="006D3879">
        <w:rPr>
          <w:rStyle w:val="normaltextrun"/>
          <w:rFonts w:ascii="Calibri" w:hAnsi="Calibri" w:cs="Calibri"/>
          <w:sz w:val="22"/>
          <w:szCs w:val="22"/>
          <w:highlight w:val="yellow"/>
          <w:lang w:val="en-US"/>
        </w:rPr>
        <w:t>activity “</w:t>
      </w:r>
      <w:r w:rsidR="00094A33" w:rsidRPr="006D3879">
        <w:rPr>
          <w:rStyle w:val="normaltextrun"/>
          <w:rFonts w:ascii="Calibri" w:hAnsi="Calibri" w:cs="Calibri"/>
          <w:sz w:val="22"/>
          <w:szCs w:val="22"/>
          <w:highlight w:val="yellow"/>
          <w:lang w:val="en-US"/>
        </w:rPr>
        <w:t xml:space="preserve">I feel, I smell, I see, </w:t>
      </w:r>
      <w:r w:rsidRPr="006D3879">
        <w:rPr>
          <w:rStyle w:val="normaltextrun"/>
          <w:rFonts w:ascii="Calibri" w:hAnsi="Calibri" w:cs="Calibri"/>
          <w:sz w:val="22"/>
          <w:szCs w:val="22"/>
          <w:highlight w:val="yellow"/>
          <w:lang w:val="en-US"/>
        </w:rPr>
        <w:t xml:space="preserve">I listen, </w:t>
      </w:r>
      <w:r w:rsidR="00094A33" w:rsidRPr="006D3879">
        <w:rPr>
          <w:rStyle w:val="normaltextrun"/>
          <w:rFonts w:ascii="Calibri" w:hAnsi="Calibri" w:cs="Calibri"/>
          <w:sz w:val="22"/>
          <w:szCs w:val="22"/>
          <w:highlight w:val="yellow"/>
          <w:lang w:val="en-US"/>
        </w:rPr>
        <w:t>I touch</w:t>
      </w:r>
      <w:r w:rsidRPr="006D3879">
        <w:rPr>
          <w:rStyle w:val="normaltextrun"/>
          <w:rFonts w:ascii="Calibri" w:hAnsi="Calibri" w:cs="Calibri"/>
          <w:sz w:val="22"/>
          <w:szCs w:val="22"/>
          <w:highlight w:val="yellow"/>
          <w:lang w:val="en-US"/>
        </w:rPr>
        <w:t>”</w:t>
      </w:r>
    </w:p>
    <w:p w14:paraId="3381E850" w14:textId="6E75ECDB"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3D0C81C6" w14:textId="23DB5848"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30D68358" w14:textId="3079A1DC"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4543350F" w14:textId="3E576CDF"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3AF87A7C" w14:textId="697FA7DC"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61578154" w14:textId="75096E9F"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05E5B450" w14:textId="58431FED"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222CB026" w14:textId="276E6E9C"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5296111D" w14:textId="621B7973"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530F0A8A" w14:textId="03144134"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3B161F0A" w14:textId="5AB1907C"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6900CB52" w14:textId="5E8506AB"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305DADF5" w14:textId="14E74FB2"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08E92247" w14:textId="72D4C3A0"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6761B60D" w14:textId="2A920457"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3EBD3B7F" w14:textId="7CA05252"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2D83162A" w14:textId="18F62533"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35FDC422" w14:textId="635A2571"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145B38C5" w14:textId="0A9D9372"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5A2E2087" w14:textId="36A2CA03"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1E2CAF4E" w14:textId="334E117D"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5501AD32" w14:textId="3C5E2743"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031515DA" w14:textId="5AF3FDDF" w:rsidR="006D3879" w:rsidRDefault="006D3879" w:rsidP="00C0509F">
      <w:pPr>
        <w:pStyle w:val="paragraph"/>
        <w:spacing w:before="0" w:beforeAutospacing="0" w:after="0" w:afterAutospacing="0"/>
        <w:ind w:left="-150"/>
        <w:jc w:val="both"/>
        <w:textAlignment w:val="baseline"/>
        <w:rPr>
          <w:rStyle w:val="normaltextrun"/>
          <w:rFonts w:ascii="Calibri" w:hAnsi="Calibri" w:cs="Calibri"/>
          <w:sz w:val="22"/>
          <w:szCs w:val="22"/>
          <w:lang w:val="en-US"/>
        </w:rPr>
      </w:pPr>
    </w:p>
    <w:p w14:paraId="5D5F3E43" w14:textId="77777777" w:rsidR="006D3879" w:rsidRPr="006D3879" w:rsidRDefault="006D3879" w:rsidP="00C0509F">
      <w:pPr>
        <w:pStyle w:val="paragraph"/>
        <w:spacing w:before="0" w:beforeAutospacing="0" w:after="0" w:afterAutospacing="0"/>
        <w:ind w:left="-150"/>
        <w:jc w:val="both"/>
        <w:textAlignment w:val="baseline"/>
        <w:rPr>
          <w:rStyle w:val="eop"/>
          <w:rFonts w:ascii="Calibri" w:hAnsi="Calibri" w:cs="Calibri"/>
          <w:sz w:val="22"/>
          <w:szCs w:val="22"/>
          <w:lang w:val="en-US"/>
        </w:rPr>
      </w:pPr>
    </w:p>
    <w:p w14:paraId="5F3B3EE5" w14:textId="7E68CA08" w:rsidR="00B1766D" w:rsidRPr="00DC2A80" w:rsidRDefault="00B1766D" w:rsidP="00C0509F">
      <w:pPr>
        <w:pStyle w:val="paragraph"/>
        <w:spacing w:before="0" w:beforeAutospacing="0" w:after="0" w:afterAutospacing="0"/>
        <w:ind w:left="-150"/>
        <w:jc w:val="both"/>
        <w:textAlignment w:val="baseline"/>
        <w:rPr>
          <w:rStyle w:val="eop"/>
          <w:rFonts w:ascii="Calibri" w:hAnsi="Calibri" w:cs="Calibri"/>
          <w:sz w:val="22"/>
          <w:szCs w:val="22"/>
          <w:lang w:val="en-US"/>
        </w:rPr>
      </w:pPr>
    </w:p>
    <w:p w14:paraId="020E33EF" w14:textId="4B51146F" w:rsidR="00B1766D" w:rsidRPr="00DC2A80" w:rsidRDefault="00B1766D" w:rsidP="00C0509F">
      <w:pPr>
        <w:pStyle w:val="paragraph"/>
        <w:spacing w:before="0" w:beforeAutospacing="0" w:after="0" w:afterAutospacing="0"/>
        <w:ind w:left="-150"/>
        <w:jc w:val="both"/>
        <w:textAlignment w:val="baseline"/>
        <w:rPr>
          <w:rFonts w:ascii="Segoe UI" w:hAnsi="Segoe UI" w:cs="Segoe UI"/>
          <w:sz w:val="18"/>
          <w:szCs w:val="18"/>
          <w:lang w:val="en-US"/>
        </w:rPr>
      </w:pPr>
    </w:p>
    <w:p w14:paraId="2803CBAD" w14:textId="77777777" w:rsidR="00B1766D" w:rsidRPr="00B1766D" w:rsidRDefault="00B1766D" w:rsidP="00C0509F">
      <w:pPr>
        <w:pStyle w:val="paragraph"/>
        <w:spacing w:before="0" w:beforeAutospacing="0" w:after="0" w:afterAutospacing="0"/>
        <w:ind w:left="-150"/>
        <w:jc w:val="both"/>
        <w:textAlignment w:val="baseline"/>
        <w:rPr>
          <w:rFonts w:ascii="Segoe UI" w:hAnsi="Segoe UI" w:cs="Segoe UI"/>
          <w:sz w:val="18"/>
          <w:szCs w:val="18"/>
          <w:lang w:val="en-US"/>
        </w:rPr>
      </w:pPr>
    </w:p>
    <w:p w14:paraId="6E6922A3" w14:textId="74A73486" w:rsidR="00C0509F" w:rsidRPr="00B1766D" w:rsidRDefault="00C0509F" w:rsidP="00C0509F">
      <w:pPr>
        <w:pStyle w:val="paragraph"/>
        <w:spacing w:before="0" w:beforeAutospacing="0" w:after="0" w:afterAutospacing="0"/>
        <w:ind w:left="-150"/>
        <w:jc w:val="both"/>
        <w:textAlignment w:val="baseline"/>
        <w:rPr>
          <w:rFonts w:ascii="Segoe UI" w:hAnsi="Segoe UI" w:cs="Segoe UI"/>
          <w:sz w:val="18"/>
          <w:szCs w:val="18"/>
          <w:lang w:val="en-US"/>
        </w:rPr>
      </w:pPr>
      <w:r w:rsidRPr="00B1766D">
        <w:rPr>
          <w:rStyle w:val="eop"/>
          <w:rFonts w:ascii="Calibri" w:hAnsi="Calibri" w:cs="Calibri"/>
          <w:sz w:val="22"/>
          <w:szCs w:val="22"/>
          <w:lang w:val="en-US"/>
        </w:rPr>
        <w:t> </w:t>
      </w:r>
    </w:p>
    <w:p w14:paraId="5262C9F7" w14:textId="77777777" w:rsidR="00C0509F" w:rsidRPr="00B1766D" w:rsidRDefault="00C0509F" w:rsidP="00C0509F">
      <w:pPr>
        <w:pStyle w:val="paragraph"/>
        <w:spacing w:before="0" w:beforeAutospacing="0" w:after="0" w:afterAutospacing="0"/>
        <w:ind w:left="-150"/>
        <w:jc w:val="both"/>
        <w:textAlignment w:val="baseline"/>
        <w:rPr>
          <w:rFonts w:ascii="Segoe UI" w:hAnsi="Segoe UI" w:cs="Segoe UI"/>
          <w:sz w:val="18"/>
          <w:szCs w:val="18"/>
          <w:lang w:val="en-US"/>
        </w:rPr>
      </w:pPr>
      <w:r w:rsidRPr="00B1766D">
        <w:rPr>
          <w:rStyle w:val="eop"/>
          <w:rFonts w:ascii="Calibri" w:hAnsi="Calibri" w:cs="Calibri"/>
          <w:sz w:val="22"/>
          <w:szCs w:val="22"/>
          <w:lang w:val="en-US"/>
        </w:rPr>
        <w:t> </w:t>
      </w:r>
    </w:p>
    <w:p w14:paraId="32EAE139" w14:textId="3D016A8D" w:rsidR="00C0509F" w:rsidRPr="00B1766D" w:rsidRDefault="00C0509F" w:rsidP="00C0509F">
      <w:pPr>
        <w:pStyle w:val="paragraph"/>
        <w:spacing w:before="0" w:beforeAutospacing="0" w:after="0" w:afterAutospacing="0"/>
        <w:textAlignment w:val="baseline"/>
        <w:rPr>
          <w:rFonts w:ascii="Segoe UI" w:hAnsi="Segoe UI" w:cs="Segoe UI"/>
          <w:sz w:val="18"/>
          <w:szCs w:val="18"/>
          <w:lang w:val="en-US"/>
        </w:rPr>
      </w:pPr>
      <w:r w:rsidRPr="00B1766D">
        <w:rPr>
          <w:rStyle w:val="eop"/>
          <w:rFonts w:ascii="Calibri" w:hAnsi="Calibri" w:cs="Calibri"/>
          <w:sz w:val="22"/>
          <w:szCs w:val="22"/>
          <w:lang w:val="en-US"/>
        </w:rPr>
        <w:t> </w:t>
      </w:r>
    </w:p>
    <w:p w14:paraId="77CF0F09" w14:textId="77777777" w:rsidR="00C0509F" w:rsidRPr="00B1766D" w:rsidRDefault="00C0509F" w:rsidP="00C0509F">
      <w:pPr>
        <w:pStyle w:val="paragraph"/>
        <w:spacing w:before="0" w:beforeAutospacing="0" w:after="0" w:afterAutospacing="0"/>
        <w:textAlignment w:val="baseline"/>
        <w:rPr>
          <w:rFonts w:ascii="Segoe UI" w:hAnsi="Segoe UI" w:cs="Segoe UI"/>
          <w:sz w:val="18"/>
          <w:szCs w:val="18"/>
          <w:lang w:val="en-US"/>
        </w:rPr>
      </w:pPr>
      <w:r w:rsidRPr="00B1766D">
        <w:rPr>
          <w:rStyle w:val="eop"/>
          <w:rFonts w:ascii="Calibri" w:hAnsi="Calibri" w:cs="Calibri"/>
          <w:sz w:val="22"/>
          <w:szCs w:val="22"/>
          <w:lang w:val="en-US"/>
        </w:rPr>
        <w:t> </w:t>
      </w:r>
    </w:p>
    <w:p w14:paraId="5D80C979" w14:textId="77777777" w:rsidR="00C0509F" w:rsidRPr="00B1766D" w:rsidRDefault="00C0509F" w:rsidP="00C0509F">
      <w:pPr>
        <w:pStyle w:val="paragraph"/>
        <w:spacing w:before="0" w:beforeAutospacing="0" w:after="0" w:afterAutospacing="0"/>
        <w:textAlignment w:val="baseline"/>
        <w:rPr>
          <w:rFonts w:ascii="Segoe UI" w:hAnsi="Segoe UI" w:cs="Segoe UI"/>
          <w:sz w:val="18"/>
          <w:szCs w:val="18"/>
          <w:lang w:val="en-US"/>
        </w:rPr>
      </w:pPr>
      <w:r w:rsidRPr="00B1766D">
        <w:rPr>
          <w:rStyle w:val="eop"/>
          <w:rFonts w:ascii="Calibri" w:hAnsi="Calibri" w:cs="Calibri"/>
          <w:sz w:val="22"/>
          <w:szCs w:val="22"/>
          <w:lang w:val="en-US"/>
        </w:rPr>
        <w:t> </w:t>
      </w:r>
    </w:p>
    <w:p w14:paraId="30BE14E1" w14:textId="38D38A5C" w:rsidR="00C0509F" w:rsidRPr="00B1766D" w:rsidRDefault="00C0509F" w:rsidP="00C0509F">
      <w:pPr>
        <w:pStyle w:val="paragraph"/>
        <w:spacing w:before="0" w:beforeAutospacing="0" w:after="0" w:afterAutospacing="0"/>
        <w:textAlignment w:val="baseline"/>
        <w:rPr>
          <w:rFonts w:ascii="Segoe UI" w:hAnsi="Segoe UI" w:cs="Segoe UI"/>
          <w:sz w:val="18"/>
          <w:szCs w:val="18"/>
          <w:lang w:val="en-US"/>
        </w:rPr>
      </w:pPr>
      <w:r w:rsidRPr="00B1766D">
        <w:rPr>
          <w:rStyle w:val="eop"/>
          <w:rFonts w:ascii="Calibri" w:hAnsi="Calibri" w:cs="Calibri"/>
          <w:sz w:val="22"/>
          <w:szCs w:val="22"/>
          <w:lang w:val="en-US"/>
        </w:rPr>
        <w:t> </w:t>
      </w:r>
    </w:p>
    <w:p w14:paraId="0733C120" w14:textId="77777777" w:rsidR="00C0509F" w:rsidRPr="00B1766D" w:rsidRDefault="00C0509F" w:rsidP="00C0509F">
      <w:pPr>
        <w:pStyle w:val="paragraph"/>
        <w:spacing w:before="0" w:beforeAutospacing="0" w:after="0" w:afterAutospacing="0"/>
        <w:textAlignment w:val="baseline"/>
        <w:rPr>
          <w:rFonts w:ascii="Segoe UI" w:hAnsi="Segoe UI" w:cs="Segoe UI"/>
          <w:sz w:val="18"/>
          <w:szCs w:val="18"/>
          <w:lang w:val="en-US"/>
        </w:rPr>
      </w:pPr>
      <w:r w:rsidRPr="00B1766D">
        <w:rPr>
          <w:rStyle w:val="eop"/>
          <w:rFonts w:ascii="Calibri" w:hAnsi="Calibri" w:cs="Calibri"/>
          <w:sz w:val="22"/>
          <w:szCs w:val="22"/>
          <w:lang w:val="en-US"/>
        </w:rPr>
        <w:t> </w:t>
      </w:r>
    </w:p>
    <w:sectPr w:rsidR="00C0509F" w:rsidRPr="00B1766D" w:rsidSect="007410DD">
      <w:headerReference w:type="default" r:id="rId22"/>
      <w:footerReference w:type="default" r:id="rId2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5C93" w14:textId="77777777" w:rsidR="0054344A" w:rsidRDefault="0054344A" w:rsidP="007410DD">
      <w:pPr>
        <w:spacing w:after="0" w:line="240" w:lineRule="auto"/>
      </w:pPr>
      <w:r>
        <w:separator/>
      </w:r>
    </w:p>
  </w:endnote>
  <w:endnote w:type="continuationSeparator" w:id="0">
    <w:p w14:paraId="7E630093" w14:textId="77777777" w:rsidR="0054344A" w:rsidRDefault="0054344A"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Bold">
    <w:altName w:val="Cambria"/>
    <w:charset w:val="00"/>
    <w:family w:val="roman"/>
    <w:pitch w:val="default"/>
  </w:font>
  <w:font w:name="Montserrat-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6B4A0E" w:rsidRDefault="006B4A0E">
        <w:pPr>
          <w:pStyle w:val="Piedepgina"/>
          <w:pBdr>
            <w:top w:val="single" w:sz="4" w:space="1" w:color="D9D9D9" w:themeColor="background1" w:themeShade="D9"/>
          </w:pBdr>
          <w:rPr>
            <w:b/>
            <w:bCs/>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2</w:t>
        </w:r>
        <w:r>
          <w:rPr>
            <w:b/>
            <w:bCs/>
            <w:noProof/>
            <w:color w:val="2B579A"/>
            <w:shd w:val="clear" w:color="auto" w:fill="E6E6E6"/>
          </w:rPr>
          <w:fldChar w:fldCharType="end"/>
        </w:r>
        <w:r>
          <w:rPr>
            <w:b/>
            <w:bCs/>
          </w:rPr>
          <w:t xml:space="preserve"> | </w:t>
        </w:r>
        <w:r>
          <w:rPr>
            <w:color w:val="7F7F7F" w:themeColor="background1" w:themeShade="7F"/>
            <w:spacing w:val="60"/>
          </w:rPr>
          <w:t>Page</w:t>
        </w:r>
      </w:p>
    </w:sdtContent>
  </w:sdt>
  <w:p w14:paraId="68D0DD38" w14:textId="77777777" w:rsidR="006B4A0E" w:rsidRDefault="006B4A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B6A0" w14:textId="77777777" w:rsidR="0054344A" w:rsidRDefault="0054344A" w:rsidP="007410DD">
      <w:pPr>
        <w:spacing w:after="0" w:line="240" w:lineRule="auto"/>
      </w:pPr>
      <w:r>
        <w:separator/>
      </w:r>
    </w:p>
  </w:footnote>
  <w:footnote w:type="continuationSeparator" w:id="0">
    <w:p w14:paraId="38264017" w14:textId="77777777" w:rsidR="0054344A" w:rsidRDefault="0054344A"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4F563B64" w:rsidR="006B4A0E" w:rsidRDefault="006B4A0E">
    <w:pPr>
      <w:pStyle w:val="Encabezado"/>
    </w:pPr>
    <w:r>
      <w:t xml:space="preserve">[Country Name] SITREP [#] [DATE] </w:t>
    </w:r>
  </w:p>
  <w:p w14:paraId="685C8B5F" w14:textId="5910AA62" w:rsidR="006B4A0E" w:rsidRDefault="006B4A0E" w:rsidP="007410DD">
    <w:pPr>
      <w:pStyle w:val="Encabezado"/>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3DE7"/>
    <w:multiLevelType w:val="hybridMultilevel"/>
    <w:tmpl w:val="F14C93CE"/>
    <w:lvl w:ilvl="0" w:tplc="5E7E9B0E">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0F47"/>
    <w:multiLevelType w:val="hybridMultilevel"/>
    <w:tmpl w:val="AA60A676"/>
    <w:lvl w:ilvl="0" w:tplc="91A4D028">
      <w:start w:val="1"/>
      <w:numFmt w:val="bullet"/>
      <w:lvlText w:val=""/>
      <w:lvlJc w:val="left"/>
      <w:pPr>
        <w:ind w:left="720" w:hanging="360"/>
      </w:pPr>
      <w:rPr>
        <w:rFonts w:ascii="Symbol" w:hAnsi="Symbol" w:hint="default"/>
      </w:rPr>
    </w:lvl>
    <w:lvl w:ilvl="1" w:tplc="06E6F27E">
      <w:start w:val="1"/>
      <w:numFmt w:val="bullet"/>
      <w:lvlText w:val="o"/>
      <w:lvlJc w:val="left"/>
      <w:pPr>
        <w:ind w:left="1440" w:hanging="360"/>
      </w:pPr>
      <w:rPr>
        <w:rFonts w:ascii="Courier New" w:hAnsi="Courier New" w:hint="default"/>
      </w:rPr>
    </w:lvl>
    <w:lvl w:ilvl="2" w:tplc="8E666AE0">
      <w:start w:val="1"/>
      <w:numFmt w:val="bullet"/>
      <w:lvlText w:val=""/>
      <w:lvlJc w:val="left"/>
      <w:pPr>
        <w:ind w:left="2160" w:hanging="360"/>
      </w:pPr>
      <w:rPr>
        <w:rFonts w:ascii="Wingdings" w:hAnsi="Wingdings" w:hint="default"/>
      </w:rPr>
    </w:lvl>
    <w:lvl w:ilvl="3" w:tplc="761C6BB8">
      <w:start w:val="1"/>
      <w:numFmt w:val="bullet"/>
      <w:lvlText w:val=""/>
      <w:lvlJc w:val="left"/>
      <w:pPr>
        <w:ind w:left="2880" w:hanging="360"/>
      </w:pPr>
      <w:rPr>
        <w:rFonts w:ascii="Symbol" w:hAnsi="Symbol" w:hint="default"/>
      </w:rPr>
    </w:lvl>
    <w:lvl w:ilvl="4" w:tplc="0A76CFEE">
      <w:start w:val="1"/>
      <w:numFmt w:val="bullet"/>
      <w:lvlText w:val="o"/>
      <w:lvlJc w:val="left"/>
      <w:pPr>
        <w:ind w:left="3600" w:hanging="360"/>
      </w:pPr>
      <w:rPr>
        <w:rFonts w:ascii="Courier New" w:hAnsi="Courier New" w:hint="default"/>
      </w:rPr>
    </w:lvl>
    <w:lvl w:ilvl="5" w:tplc="63C611AA">
      <w:start w:val="1"/>
      <w:numFmt w:val="bullet"/>
      <w:lvlText w:val=""/>
      <w:lvlJc w:val="left"/>
      <w:pPr>
        <w:ind w:left="4320" w:hanging="360"/>
      </w:pPr>
      <w:rPr>
        <w:rFonts w:ascii="Wingdings" w:hAnsi="Wingdings" w:hint="default"/>
      </w:rPr>
    </w:lvl>
    <w:lvl w:ilvl="6" w:tplc="E9E46BEE">
      <w:start w:val="1"/>
      <w:numFmt w:val="bullet"/>
      <w:lvlText w:val=""/>
      <w:lvlJc w:val="left"/>
      <w:pPr>
        <w:ind w:left="5040" w:hanging="360"/>
      </w:pPr>
      <w:rPr>
        <w:rFonts w:ascii="Symbol" w:hAnsi="Symbol" w:hint="default"/>
      </w:rPr>
    </w:lvl>
    <w:lvl w:ilvl="7" w:tplc="F7CCE358">
      <w:start w:val="1"/>
      <w:numFmt w:val="bullet"/>
      <w:lvlText w:val="o"/>
      <w:lvlJc w:val="left"/>
      <w:pPr>
        <w:ind w:left="5760" w:hanging="360"/>
      </w:pPr>
      <w:rPr>
        <w:rFonts w:ascii="Courier New" w:hAnsi="Courier New" w:hint="default"/>
      </w:rPr>
    </w:lvl>
    <w:lvl w:ilvl="8" w:tplc="623E5D62">
      <w:start w:val="1"/>
      <w:numFmt w:val="bullet"/>
      <w:lvlText w:val=""/>
      <w:lvlJc w:val="left"/>
      <w:pPr>
        <w:ind w:left="6480" w:hanging="360"/>
      </w:pPr>
      <w:rPr>
        <w:rFonts w:ascii="Wingdings" w:hAnsi="Wingdings" w:hint="default"/>
      </w:rPr>
    </w:lvl>
  </w:abstractNum>
  <w:abstractNum w:abstractNumId="3" w15:restartNumberingAfterBreak="0">
    <w:nsid w:val="145F291F"/>
    <w:multiLevelType w:val="hybridMultilevel"/>
    <w:tmpl w:val="F77006A6"/>
    <w:lvl w:ilvl="0" w:tplc="04A8EE28">
      <w:start w:val="82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A663E1"/>
    <w:multiLevelType w:val="hybridMultilevel"/>
    <w:tmpl w:val="D598E0CE"/>
    <w:lvl w:ilvl="0" w:tplc="E866334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01003F"/>
    <w:multiLevelType w:val="hybridMultilevel"/>
    <w:tmpl w:val="4A8E998A"/>
    <w:lvl w:ilvl="0" w:tplc="FA3C694E">
      <w:start w:val="1"/>
      <w:numFmt w:val="bullet"/>
      <w:lvlText w:val=""/>
      <w:lvlJc w:val="left"/>
      <w:pPr>
        <w:ind w:left="1080" w:hanging="360"/>
      </w:pPr>
      <w:rPr>
        <w:rFonts w:ascii="Symbol" w:eastAsiaTheme="minorHAnsi" w:hAnsi="Symbol" w:cstheme="min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DFE4A2D"/>
    <w:multiLevelType w:val="hybridMultilevel"/>
    <w:tmpl w:val="210AC066"/>
    <w:lvl w:ilvl="0" w:tplc="E48EAAB2">
      <w:start w:val="822"/>
      <w:numFmt w:val="bullet"/>
      <w:lvlText w:val=""/>
      <w:lvlJc w:val="left"/>
      <w:pPr>
        <w:ind w:left="1440" w:hanging="360"/>
      </w:pPr>
      <w:rPr>
        <w:rFonts w:ascii="Wingdings" w:eastAsiaTheme="minorHAnsi" w:hAnsi="Wingdings" w:cstheme="minorHAns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1606092"/>
    <w:multiLevelType w:val="hybridMultilevel"/>
    <w:tmpl w:val="4DB45512"/>
    <w:lvl w:ilvl="0" w:tplc="5C708C6A">
      <w:start w:val="1"/>
      <w:numFmt w:val="bullet"/>
      <w:lvlText w:val=""/>
      <w:lvlJc w:val="left"/>
      <w:pPr>
        <w:ind w:left="1080" w:hanging="360"/>
      </w:pPr>
      <w:rPr>
        <w:rFonts w:ascii="Symbol" w:eastAsiaTheme="minorHAnsi" w:hAnsi="Symbol" w:cstheme="min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28C5206"/>
    <w:multiLevelType w:val="hybridMultilevel"/>
    <w:tmpl w:val="7646B580"/>
    <w:lvl w:ilvl="0" w:tplc="09209534">
      <w:start w:val="3"/>
      <w:numFmt w:val="bullet"/>
      <w:lvlText w:val=""/>
      <w:lvlJc w:val="left"/>
      <w:pPr>
        <w:ind w:left="1440" w:hanging="360"/>
      </w:pPr>
      <w:rPr>
        <w:rFonts w:ascii="Wingdings" w:eastAsiaTheme="minorHAnsi" w:hAnsi="Wingdings" w:cstheme="minorHAns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5D371DB"/>
    <w:multiLevelType w:val="hybridMultilevel"/>
    <w:tmpl w:val="D2F225F6"/>
    <w:lvl w:ilvl="0" w:tplc="60BEC54E">
      <w:start w:val="2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D9605F"/>
    <w:multiLevelType w:val="hybridMultilevel"/>
    <w:tmpl w:val="B6268260"/>
    <w:lvl w:ilvl="0" w:tplc="AA421CC2">
      <w:start w:val="1"/>
      <w:numFmt w:val="decimal"/>
      <w:lvlText w:val="(%1)"/>
      <w:lvlJc w:val="left"/>
      <w:pPr>
        <w:ind w:left="720" w:hanging="360"/>
      </w:pPr>
      <w:rPr>
        <w:rFonts w:ascii="Segoe UI" w:eastAsia="Times New Roman" w:hAnsi="Segoe UI" w:cs="Segoe U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7B5646"/>
    <w:multiLevelType w:val="hybridMultilevel"/>
    <w:tmpl w:val="8B5CDA0C"/>
    <w:lvl w:ilvl="0" w:tplc="A0F8DCC2">
      <w:start w:val="2"/>
      <w:numFmt w:val="bullet"/>
      <w:lvlText w:val=""/>
      <w:lvlJc w:val="left"/>
      <w:pPr>
        <w:ind w:left="2520" w:hanging="360"/>
      </w:pPr>
      <w:rPr>
        <w:rFonts w:ascii="Wingdings" w:eastAsiaTheme="minorHAnsi" w:hAnsi="Wingdings" w:cstheme="minorHAnsi"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4"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315A4"/>
    <w:multiLevelType w:val="hybridMultilevel"/>
    <w:tmpl w:val="C8A88A2C"/>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7307"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18"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6"/>
  </w:num>
  <w:num w:numId="3">
    <w:abstractNumId w:val="1"/>
  </w:num>
  <w:num w:numId="4">
    <w:abstractNumId w:val="15"/>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7"/>
  </w:num>
  <w:num w:numId="10">
    <w:abstractNumId w:val="17"/>
  </w:num>
  <w:num w:numId="11">
    <w:abstractNumId w:val="8"/>
  </w:num>
  <w:num w:numId="12">
    <w:abstractNumId w:val="10"/>
  </w:num>
  <w:num w:numId="13">
    <w:abstractNumId w:val="3"/>
  </w:num>
  <w:num w:numId="14">
    <w:abstractNumId w:val="6"/>
  </w:num>
  <w:num w:numId="15">
    <w:abstractNumId w:val="0"/>
  </w:num>
  <w:num w:numId="16">
    <w:abstractNumId w:val="13"/>
  </w:num>
  <w:num w:numId="17">
    <w:abstractNumId w:val="5"/>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02D3"/>
    <w:rsid w:val="00001FD1"/>
    <w:rsid w:val="00002CC1"/>
    <w:rsid w:val="0000330A"/>
    <w:rsid w:val="00005224"/>
    <w:rsid w:val="000074DA"/>
    <w:rsid w:val="00007FF6"/>
    <w:rsid w:val="0000A29C"/>
    <w:rsid w:val="00010394"/>
    <w:rsid w:val="00010428"/>
    <w:rsid w:val="000116CF"/>
    <w:rsid w:val="00014A3D"/>
    <w:rsid w:val="000156F7"/>
    <w:rsid w:val="000159C3"/>
    <w:rsid w:val="00015A47"/>
    <w:rsid w:val="00016538"/>
    <w:rsid w:val="000165AB"/>
    <w:rsid w:val="00020938"/>
    <w:rsid w:val="00021D53"/>
    <w:rsid w:val="000244B4"/>
    <w:rsid w:val="00025708"/>
    <w:rsid w:val="00026C5A"/>
    <w:rsid w:val="00033E83"/>
    <w:rsid w:val="000354E9"/>
    <w:rsid w:val="000371C4"/>
    <w:rsid w:val="00040251"/>
    <w:rsid w:val="00041398"/>
    <w:rsid w:val="00041BB1"/>
    <w:rsid w:val="00042DF5"/>
    <w:rsid w:val="0004318A"/>
    <w:rsid w:val="0004327A"/>
    <w:rsid w:val="00043773"/>
    <w:rsid w:val="000460A7"/>
    <w:rsid w:val="000461AF"/>
    <w:rsid w:val="000465D0"/>
    <w:rsid w:val="0004787A"/>
    <w:rsid w:val="00047CF9"/>
    <w:rsid w:val="00052192"/>
    <w:rsid w:val="0005387E"/>
    <w:rsid w:val="000542D3"/>
    <w:rsid w:val="000570AE"/>
    <w:rsid w:val="00057AA2"/>
    <w:rsid w:val="000601A1"/>
    <w:rsid w:val="0006059B"/>
    <w:rsid w:val="0006106B"/>
    <w:rsid w:val="000623BC"/>
    <w:rsid w:val="00062EE1"/>
    <w:rsid w:val="0006321A"/>
    <w:rsid w:val="00064210"/>
    <w:rsid w:val="000658BC"/>
    <w:rsid w:val="00067154"/>
    <w:rsid w:val="000676F8"/>
    <w:rsid w:val="00067D10"/>
    <w:rsid w:val="0007080F"/>
    <w:rsid w:val="000734E9"/>
    <w:rsid w:val="00074497"/>
    <w:rsid w:val="00075B21"/>
    <w:rsid w:val="00077300"/>
    <w:rsid w:val="0007769C"/>
    <w:rsid w:val="0008028B"/>
    <w:rsid w:val="00080458"/>
    <w:rsid w:val="00080B51"/>
    <w:rsid w:val="00081C5C"/>
    <w:rsid w:val="00082875"/>
    <w:rsid w:val="00083428"/>
    <w:rsid w:val="00084D34"/>
    <w:rsid w:val="000856DA"/>
    <w:rsid w:val="0008625A"/>
    <w:rsid w:val="00086F90"/>
    <w:rsid w:val="000870B8"/>
    <w:rsid w:val="00090666"/>
    <w:rsid w:val="00091B87"/>
    <w:rsid w:val="0009291F"/>
    <w:rsid w:val="000936F0"/>
    <w:rsid w:val="000940F8"/>
    <w:rsid w:val="00094166"/>
    <w:rsid w:val="00094A33"/>
    <w:rsid w:val="00094A7C"/>
    <w:rsid w:val="00094B56"/>
    <w:rsid w:val="0009525B"/>
    <w:rsid w:val="000959EA"/>
    <w:rsid w:val="00096BD7"/>
    <w:rsid w:val="00096C97"/>
    <w:rsid w:val="00097C1D"/>
    <w:rsid w:val="000A0E32"/>
    <w:rsid w:val="000A14BB"/>
    <w:rsid w:val="000A1A4A"/>
    <w:rsid w:val="000A2538"/>
    <w:rsid w:val="000A38D3"/>
    <w:rsid w:val="000A5C69"/>
    <w:rsid w:val="000A5ED4"/>
    <w:rsid w:val="000A6ED2"/>
    <w:rsid w:val="000A73A2"/>
    <w:rsid w:val="000B03FE"/>
    <w:rsid w:val="000B06B4"/>
    <w:rsid w:val="000B0920"/>
    <w:rsid w:val="000B1BAD"/>
    <w:rsid w:val="000B216E"/>
    <w:rsid w:val="000B2F56"/>
    <w:rsid w:val="000B3106"/>
    <w:rsid w:val="000B4056"/>
    <w:rsid w:val="000B48A2"/>
    <w:rsid w:val="000B6FB2"/>
    <w:rsid w:val="000C0520"/>
    <w:rsid w:val="000C0B50"/>
    <w:rsid w:val="000C1F74"/>
    <w:rsid w:val="000C3C61"/>
    <w:rsid w:val="000C5A8B"/>
    <w:rsid w:val="000C7BC4"/>
    <w:rsid w:val="000D02A1"/>
    <w:rsid w:val="000D071A"/>
    <w:rsid w:val="000D24D4"/>
    <w:rsid w:val="000D24FA"/>
    <w:rsid w:val="000D27CE"/>
    <w:rsid w:val="000D2964"/>
    <w:rsid w:val="000D3758"/>
    <w:rsid w:val="000D376A"/>
    <w:rsid w:val="000D5178"/>
    <w:rsid w:val="000D69A1"/>
    <w:rsid w:val="000D6BE9"/>
    <w:rsid w:val="000D7C2C"/>
    <w:rsid w:val="000E414F"/>
    <w:rsid w:val="000E458A"/>
    <w:rsid w:val="000E5C9E"/>
    <w:rsid w:val="000E793A"/>
    <w:rsid w:val="000F3058"/>
    <w:rsid w:val="000F529B"/>
    <w:rsid w:val="000F57D6"/>
    <w:rsid w:val="000F67D0"/>
    <w:rsid w:val="000F6AC2"/>
    <w:rsid w:val="000F6DC4"/>
    <w:rsid w:val="000F79B3"/>
    <w:rsid w:val="0010003E"/>
    <w:rsid w:val="001010B4"/>
    <w:rsid w:val="001022C3"/>
    <w:rsid w:val="00102E9A"/>
    <w:rsid w:val="00103E4E"/>
    <w:rsid w:val="00103EB3"/>
    <w:rsid w:val="00104FE9"/>
    <w:rsid w:val="00105F74"/>
    <w:rsid w:val="00111C58"/>
    <w:rsid w:val="00111E18"/>
    <w:rsid w:val="00111F21"/>
    <w:rsid w:val="001122ED"/>
    <w:rsid w:val="001130DD"/>
    <w:rsid w:val="0011325A"/>
    <w:rsid w:val="001141EB"/>
    <w:rsid w:val="0011470D"/>
    <w:rsid w:val="001149C3"/>
    <w:rsid w:val="001154C9"/>
    <w:rsid w:val="00115669"/>
    <w:rsid w:val="001159B3"/>
    <w:rsid w:val="00123158"/>
    <w:rsid w:val="0012388E"/>
    <w:rsid w:val="0012436A"/>
    <w:rsid w:val="00124D9C"/>
    <w:rsid w:val="00124F57"/>
    <w:rsid w:val="00126052"/>
    <w:rsid w:val="00126D1A"/>
    <w:rsid w:val="00126E99"/>
    <w:rsid w:val="00131A94"/>
    <w:rsid w:val="00132679"/>
    <w:rsid w:val="001330F9"/>
    <w:rsid w:val="001365DD"/>
    <w:rsid w:val="00136944"/>
    <w:rsid w:val="00142F42"/>
    <w:rsid w:val="00143758"/>
    <w:rsid w:val="00144D07"/>
    <w:rsid w:val="00146223"/>
    <w:rsid w:val="00150E00"/>
    <w:rsid w:val="00151451"/>
    <w:rsid w:val="00151933"/>
    <w:rsid w:val="00151EA4"/>
    <w:rsid w:val="0015205E"/>
    <w:rsid w:val="001520E7"/>
    <w:rsid w:val="00152FB0"/>
    <w:rsid w:val="001531DB"/>
    <w:rsid w:val="001555C9"/>
    <w:rsid w:val="00161F33"/>
    <w:rsid w:val="00164578"/>
    <w:rsid w:val="00165564"/>
    <w:rsid w:val="00166E52"/>
    <w:rsid w:val="00167F0B"/>
    <w:rsid w:val="001705E7"/>
    <w:rsid w:val="0017166D"/>
    <w:rsid w:val="001716F3"/>
    <w:rsid w:val="0017247E"/>
    <w:rsid w:val="00173B5E"/>
    <w:rsid w:val="00174CBA"/>
    <w:rsid w:val="00175EF2"/>
    <w:rsid w:val="0017628B"/>
    <w:rsid w:val="00176D07"/>
    <w:rsid w:val="00177C3C"/>
    <w:rsid w:val="00180877"/>
    <w:rsid w:val="00181618"/>
    <w:rsid w:val="00181CEE"/>
    <w:rsid w:val="0018294B"/>
    <w:rsid w:val="00182BD6"/>
    <w:rsid w:val="001861E0"/>
    <w:rsid w:val="001868E4"/>
    <w:rsid w:val="00190FA5"/>
    <w:rsid w:val="00191781"/>
    <w:rsid w:val="00192353"/>
    <w:rsid w:val="00192F7D"/>
    <w:rsid w:val="0019353F"/>
    <w:rsid w:val="0019693F"/>
    <w:rsid w:val="00197840"/>
    <w:rsid w:val="00197CE7"/>
    <w:rsid w:val="001A06AF"/>
    <w:rsid w:val="001A1D2C"/>
    <w:rsid w:val="001A24A8"/>
    <w:rsid w:val="001A294D"/>
    <w:rsid w:val="001A2976"/>
    <w:rsid w:val="001A3622"/>
    <w:rsid w:val="001A38BE"/>
    <w:rsid w:val="001A5C99"/>
    <w:rsid w:val="001A76B5"/>
    <w:rsid w:val="001B03FF"/>
    <w:rsid w:val="001B0587"/>
    <w:rsid w:val="001B2A92"/>
    <w:rsid w:val="001B4446"/>
    <w:rsid w:val="001B62E3"/>
    <w:rsid w:val="001B6D91"/>
    <w:rsid w:val="001B73F0"/>
    <w:rsid w:val="001C3EDA"/>
    <w:rsid w:val="001C4020"/>
    <w:rsid w:val="001C4145"/>
    <w:rsid w:val="001C41BA"/>
    <w:rsid w:val="001C4601"/>
    <w:rsid w:val="001C76C5"/>
    <w:rsid w:val="001D0E89"/>
    <w:rsid w:val="001D1717"/>
    <w:rsid w:val="001D2443"/>
    <w:rsid w:val="001D46A6"/>
    <w:rsid w:val="001D5F76"/>
    <w:rsid w:val="001D6604"/>
    <w:rsid w:val="001D66CA"/>
    <w:rsid w:val="001D6ABB"/>
    <w:rsid w:val="001D7A90"/>
    <w:rsid w:val="001D7B3D"/>
    <w:rsid w:val="001E1283"/>
    <w:rsid w:val="001E1D01"/>
    <w:rsid w:val="001E1E53"/>
    <w:rsid w:val="001E3524"/>
    <w:rsid w:val="001E4A78"/>
    <w:rsid w:val="001F0279"/>
    <w:rsid w:val="001F1582"/>
    <w:rsid w:val="001F2C78"/>
    <w:rsid w:val="001F350D"/>
    <w:rsid w:val="001F4296"/>
    <w:rsid w:val="001F4449"/>
    <w:rsid w:val="001F6C19"/>
    <w:rsid w:val="002013BA"/>
    <w:rsid w:val="00207247"/>
    <w:rsid w:val="0020784D"/>
    <w:rsid w:val="0020798E"/>
    <w:rsid w:val="00207AB0"/>
    <w:rsid w:val="00210BF1"/>
    <w:rsid w:val="00211181"/>
    <w:rsid w:val="00211F02"/>
    <w:rsid w:val="002120C1"/>
    <w:rsid w:val="00212658"/>
    <w:rsid w:val="00213F7F"/>
    <w:rsid w:val="00214416"/>
    <w:rsid w:val="0021578E"/>
    <w:rsid w:val="00215AAE"/>
    <w:rsid w:val="00216F78"/>
    <w:rsid w:val="00222269"/>
    <w:rsid w:val="002229D2"/>
    <w:rsid w:val="00227289"/>
    <w:rsid w:val="002309B5"/>
    <w:rsid w:val="00231271"/>
    <w:rsid w:val="002321B3"/>
    <w:rsid w:val="00234DAE"/>
    <w:rsid w:val="00235937"/>
    <w:rsid w:val="00235AA6"/>
    <w:rsid w:val="002360FF"/>
    <w:rsid w:val="002361F5"/>
    <w:rsid w:val="002371B1"/>
    <w:rsid w:val="00241129"/>
    <w:rsid w:val="00241CBC"/>
    <w:rsid w:val="0024205B"/>
    <w:rsid w:val="002424A1"/>
    <w:rsid w:val="00245247"/>
    <w:rsid w:val="0024660C"/>
    <w:rsid w:val="0024714D"/>
    <w:rsid w:val="002474E2"/>
    <w:rsid w:val="0024762D"/>
    <w:rsid w:val="002478CF"/>
    <w:rsid w:val="00247B55"/>
    <w:rsid w:val="002501B3"/>
    <w:rsid w:val="0025067A"/>
    <w:rsid w:val="00250F7C"/>
    <w:rsid w:val="00251CD7"/>
    <w:rsid w:val="00251EEC"/>
    <w:rsid w:val="0025328B"/>
    <w:rsid w:val="00256A07"/>
    <w:rsid w:val="00257734"/>
    <w:rsid w:val="00260260"/>
    <w:rsid w:val="00261FF1"/>
    <w:rsid w:val="0026226F"/>
    <w:rsid w:val="0026292A"/>
    <w:rsid w:val="0026341E"/>
    <w:rsid w:val="00263675"/>
    <w:rsid w:val="002643AA"/>
    <w:rsid w:val="00265CE0"/>
    <w:rsid w:val="0026623D"/>
    <w:rsid w:val="0027167A"/>
    <w:rsid w:val="00271732"/>
    <w:rsid w:val="00271F84"/>
    <w:rsid w:val="0027211A"/>
    <w:rsid w:val="00275F44"/>
    <w:rsid w:val="002767E6"/>
    <w:rsid w:val="002771B4"/>
    <w:rsid w:val="00277ABB"/>
    <w:rsid w:val="002804F9"/>
    <w:rsid w:val="00281ED2"/>
    <w:rsid w:val="00281EEA"/>
    <w:rsid w:val="00281F8F"/>
    <w:rsid w:val="0028335B"/>
    <w:rsid w:val="002835F3"/>
    <w:rsid w:val="002840B4"/>
    <w:rsid w:val="00284416"/>
    <w:rsid w:val="00286B94"/>
    <w:rsid w:val="00290330"/>
    <w:rsid w:val="002905BE"/>
    <w:rsid w:val="002920FA"/>
    <w:rsid w:val="0029335A"/>
    <w:rsid w:val="0029352B"/>
    <w:rsid w:val="00293917"/>
    <w:rsid w:val="00296D42"/>
    <w:rsid w:val="00297518"/>
    <w:rsid w:val="002A3817"/>
    <w:rsid w:val="002A3D2A"/>
    <w:rsid w:val="002B033B"/>
    <w:rsid w:val="002B12B2"/>
    <w:rsid w:val="002B1344"/>
    <w:rsid w:val="002B4AE1"/>
    <w:rsid w:val="002B4EF6"/>
    <w:rsid w:val="002B5D88"/>
    <w:rsid w:val="002B7F26"/>
    <w:rsid w:val="002C19D0"/>
    <w:rsid w:val="002C1BC4"/>
    <w:rsid w:val="002C50A9"/>
    <w:rsid w:val="002D01C7"/>
    <w:rsid w:val="002D045A"/>
    <w:rsid w:val="002D2340"/>
    <w:rsid w:val="002D2BA4"/>
    <w:rsid w:val="002D2F46"/>
    <w:rsid w:val="002D3F0F"/>
    <w:rsid w:val="002D7BC3"/>
    <w:rsid w:val="002E34F3"/>
    <w:rsid w:val="002E41F9"/>
    <w:rsid w:val="002E46CE"/>
    <w:rsid w:val="002E60CB"/>
    <w:rsid w:val="002E7469"/>
    <w:rsid w:val="002F00C2"/>
    <w:rsid w:val="002F02B9"/>
    <w:rsid w:val="002F162F"/>
    <w:rsid w:val="002F27BA"/>
    <w:rsid w:val="002F2A1D"/>
    <w:rsid w:val="002F47D7"/>
    <w:rsid w:val="002F51F3"/>
    <w:rsid w:val="002F5C27"/>
    <w:rsid w:val="002F7C17"/>
    <w:rsid w:val="002F7C77"/>
    <w:rsid w:val="002F7D45"/>
    <w:rsid w:val="0030024D"/>
    <w:rsid w:val="00300DA9"/>
    <w:rsid w:val="00301450"/>
    <w:rsid w:val="003014D8"/>
    <w:rsid w:val="00301DDC"/>
    <w:rsid w:val="00303656"/>
    <w:rsid w:val="00304D81"/>
    <w:rsid w:val="00306FC6"/>
    <w:rsid w:val="003079B5"/>
    <w:rsid w:val="00307AC1"/>
    <w:rsid w:val="00307FBC"/>
    <w:rsid w:val="003111C7"/>
    <w:rsid w:val="00312826"/>
    <w:rsid w:val="0031335A"/>
    <w:rsid w:val="00313889"/>
    <w:rsid w:val="00313931"/>
    <w:rsid w:val="0031453F"/>
    <w:rsid w:val="0031613D"/>
    <w:rsid w:val="0031765A"/>
    <w:rsid w:val="003178B6"/>
    <w:rsid w:val="00320A88"/>
    <w:rsid w:val="00323C49"/>
    <w:rsid w:val="003242F0"/>
    <w:rsid w:val="003244F4"/>
    <w:rsid w:val="0032541C"/>
    <w:rsid w:val="0032602A"/>
    <w:rsid w:val="00326E6F"/>
    <w:rsid w:val="00327203"/>
    <w:rsid w:val="00327CCA"/>
    <w:rsid w:val="00327DA1"/>
    <w:rsid w:val="003310FB"/>
    <w:rsid w:val="003315CC"/>
    <w:rsid w:val="00331BD3"/>
    <w:rsid w:val="00331F30"/>
    <w:rsid w:val="0033245B"/>
    <w:rsid w:val="003336EF"/>
    <w:rsid w:val="00334A1A"/>
    <w:rsid w:val="00334DFF"/>
    <w:rsid w:val="00335241"/>
    <w:rsid w:val="00335474"/>
    <w:rsid w:val="00340BEC"/>
    <w:rsid w:val="003414DD"/>
    <w:rsid w:val="0034283D"/>
    <w:rsid w:val="00342A0B"/>
    <w:rsid w:val="0034502B"/>
    <w:rsid w:val="00347EF5"/>
    <w:rsid w:val="00351313"/>
    <w:rsid w:val="00352EB4"/>
    <w:rsid w:val="00355D5D"/>
    <w:rsid w:val="003572FF"/>
    <w:rsid w:val="003607FF"/>
    <w:rsid w:val="00361391"/>
    <w:rsid w:val="003626EF"/>
    <w:rsid w:val="00365FA6"/>
    <w:rsid w:val="003672E8"/>
    <w:rsid w:val="00367438"/>
    <w:rsid w:val="003728BF"/>
    <w:rsid w:val="0037536C"/>
    <w:rsid w:val="0037659A"/>
    <w:rsid w:val="00377B6E"/>
    <w:rsid w:val="00377CF8"/>
    <w:rsid w:val="0038005E"/>
    <w:rsid w:val="00380545"/>
    <w:rsid w:val="0038133B"/>
    <w:rsid w:val="0038317E"/>
    <w:rsid w:val="00383284"/>
    <w:rsid w:val="003842E6"/>
    <w:rsid w:val="0038567F"/>
    <w:rsid w:val="003856FE"/>
    <w:rsid w:val="003871AD"/>
    <w:rsid w:val="0038731C"/>
    <w:rsid w:val="00387C11"/>
    <w:rsid w:val="00390D7E"/>
    <w:rsid w:val="00392DB2"/>
    <w:rsid w:val="00392E34"/>
    <w:rsid w:val="00394084"/>
    <w:rsid w:val="00395F25"/>
    <w:rsid w:val="00396071"/>
    <w:rsid w:val="0039655D"/>
    <w:rsid w:val="00396EEC"/>
    <w:rsid w:val="00397A46"/>
    <w:rsid w:val="003A05B9"/>
    <w:rsid w:val="003A0C6C"/>
    <w:rsid w:val="003A17C6"/>
    <w:rsid w:val="003A4409"/>
    <w:rsid w:val="003A56B7"/>
    <w:rsid w:val="003A59A9"/>
    <w:rsid w:val="003A61DA"/>
    <w:rsid w:val="003A6ECA"/>
    <w:rsid w:val="003B033C"/>
    <w:rsid w:val="003B0D04"/>
    <w:rsid w:val="003B1086"/>
    <w:rsid w:val="003B1F17"/>
    <w:rsid w:val="003B274E"/>
    <w:rsid w:val="003B2D85"/>
    <w:rsid w:val="003C0B41"/>
    <w:rsid w:val="003C1B3E"/>
    <w:rsid w:val="003C3EC2"/>
    <w:rsid w:val="003C4A51"/>
    <w:rsid w:val="003C583E"/>
    <w:rsid w:val="003C58F1"/>
    <w:rsid w:val="003C5C89"/>
    <w:rsid w:val="003C5DD2"/>
    <w:rsid w:val="003C63AF"/>
    <w:rsid w:val="003C674B"/>
    <w:rsid w:val="003C7018"/>
    <w:rsid w:val="003D044C"/>
    <w:rsid w:val="003D24E8"/>
    <w:rsid w:val="003D251A"/>
    <w:rsid w:val="003D2F5A"/>
    <w:rsid w:val="003D6172"/>
    <w:rsid w:val="003D6A36"/>
    <w:rsid w:val="003D6B0E"/>
    <w:rsid w:val="003D754B"/>
    <w:rsid w:val="003D7E22"/>
    <w:rsid w:val="003E1AD4"/>
    <w:rsid w:val="003E1B2D"/>
    <w:rsid w:val="003E3FFB"/>
    <w:rsid w:val="003E4660"/>
    <w:rsid w:val="003E4EE1"/>
    <w:rsid w:val="003E5812"/>
    <w:rsid w:val="003E6670"/>
    <w:rsid w:val="003E7D3D"/>
    <w:rsid w:val="003F0C53"/>
    <w:rsid w:val="003F0F00"/>
    <w:rsid w:val="003F3AC3"/>
    <w:rsid w:val="003F4461"/>
    <w:rsid w:val="003F6563"/>
    <w:rsid w:val="003F6BBB"/>
    <w:rsid w:val="003F6EEA"/>
    <w:rsid w:val="003F7C04"/>
    <w:rsid w:val="004003FF"/>
    <w:rsid w:val="004017C1"/>
    <w:rsid w:val="0040207E"/>
    <w:rsid w:val="004037D6"/>
    <w:rsid w:val="00403FC8"/>
    <w:rsid w:val="004040F7"/>
    <w:rsid w:val="004052D8"/>
    <w:rsid w:val="004053AA"/>
    <w:rsid w:val="00405F29"/>
    <w:rsid w:val="00405FB4"/>
    <w:rsid w:val="00406003"/>
    <w:rsid w:val="00407760"/>
    <w:rsid w:val="00407F5A"/>
    <w:rsid w:val="00410C9F"/>
    <w:rsid w:val="00410D56"/>
    <w:rsid w:val="00410F24"/>
    <w:rsid w:val="0041110C"/>
    <w:rsid w:val="004118C5"/>
    <w:rsid w:val="0041205A"/>
    <w:rsid w:val="004152F4"/>
    <w:rsid w:val="00415814"/>
    <w:rsid w:val="00416080"/>
    <w:rsid w:val="00416D7C"/>
    <w:rsid w:val="00416E8C"/>
    <w:rsid w:val="00417A94"/>
    <w:rsid w:val="00417AD6"/>
    <w:rsid w:val="004202B5"/>
    <w:rsid w:val="00421C7E"/>
    <w:rsid w:val="0042361E"/>
    <w:rsid w:val="00424029"/>
    <w:rsid w:val="004250E9"/>
    <w:rsid w:val="004264FE"/>
    <w:rsid w:val="004266EF"/>
    <w:rsid w:val="0043067B"/>
    <w:rsid w:val="004309F0"/>
    <w:rsid w:val="004324D5"/>
    <w:rsid w:val="0043494C"/>
    <w:rsid w:val="00434ABB"/>
    <w:rsid w:val="00436065"/>
    <w:rsid w:val="00436332"/>
    <w:rsid w:val="00440006"/>
    <w:rsid w:val="00440CCF"/>
    <w:rsid w:val="00442947"/>
    <w:rsid w:val="00445790"/>
    <w:rsid w:val="00447186"/>
    <w:rsid w:val="00451077"/>
    <w:rsid w:val="00451F17"/>
    <w:rsid w:val="00452008"/>
    <w:rsid w:val="00452D7F"/>
    <w:rsid w:val="004531D3"/>
    <w:rsid w:val="0045396F"/>
    <w:rsid w:val="004554DB"/>
    <w:rsid w:val="00455553"/>
    <w:rsid w:val="00456118"/>
    <w:rsid w:val="004578F0"/>
    <w:rsid w:val="00461BE7"/>
    <w:rsid w:val="00461C3E"/>
    <w:rsid w:val="00461DE4"/>
    <w:rsid w:val="00461E52"/>
    <w:rsid w:val="004635C5"/>
    <w:rsid w:val="00463951"/>
    <w:rsid w:val="00463CCD"/>
    <w:rsid w:val="004649E6"/>
    <w:rsid w:val="00466F81"/>
    <w:rsid w:val="00470230"/>
    <w:rsid w:val="00472A47"/>
    <w:rsid w:val="00475756"/>
    <w:rsid w:val="0047601D"/>
    <w:rsid w:val="0047780F"/>
    <w:rsid w:val="00477DF7"/>
    <w:rsid w:val="00480928"/>
    <w:rsid w:val="00480F7B"/>
    <w:rsid w:val="0048237A"/>
    <w:rsid w:val="00483E2E"/>
    <w:rsid w:val="004844A3"/>
    <w:rsid w:val="00485860"/>
    <w:rsid w:val="00485944"/>
    <w:rsid w:val="00486127"/>
    <w:rsid w:val="0049267D"/>
    <w:rsid w:val="00492F94"/>
    <w:rsid w:val="004933E4"/>
    <w:rsid w:val="00493ADF"/>
    <w:rsid w:val="00493E6E"/>
    <w:rsid w:val="00494302"/>
    <w:rsid w:val="00494441"/>
    <w:rsid w:val="0049469B"/>
    <w:rsid w:val="00494BD9"/>
    <w:rsid w:val="00494E80"/>
    <w:rsid w:val="004950A8"/>
    <w:rsid w:val="00497592"/>
    <w:rsid w:val="004A0459"/>
    <w:rsid w:val="004A0859"/>
    <w:rsid w:val="004A22DD"/>
    <w:rsid w:val="004A35EE"/>
    <w:rsid w:val="004A5B90"/>
    <w:rsid w:val="004B0906"/>
    <w:rsid w:val="004B0AEA"/>
    <w:rsid w:val="004B0EAE"/>
    <w:rsid w:val="004B0F96"/>
    <w:rsid w:val="004B12D6"/>
    <w:rsid w:val="004B28E6"/>
    <w:rsid w:val="004B6C98"/>
    <w:rsid w:val="004B702D"/>
    <w:rsid w:val="004C0E90"/>
    <w:rsid w:val="004C1486"/>
    <w:rsid w:val="004C1EFF"/>
    <w:rsid w:val="004C25EE"/>
    <w:rsid w:val="004C3193"/>
    <w:rsid w:val="004C3752"/>
    <w:rsid w:val="004C382C"/>
    <w:rsid w:val="004C4A7E"/>
    <w:rsid w:val="004C50A4"/>
    <w:rsid w:val="004C54D1"/>
    <w:rsid w:val="004C59E9"/>
    <w:rsid w:val="004C59F6"/>
    <w:rsid w:val="004C667C"/>
    <w:rsid w:val="004C78BD"/>
    <w:rsid w:val="004D0C20"/>
    <w:rsid w:val="004D0D8E"/>
    <w:rsid w:val="004D1168"/>
    <w:rsid w:val="004D1E79"/>
    <w:rsid w:val="004D2BA4"/>
    <w:rsid w:val="004D2BE1"/>
    <w:rsid w:val="004D3C99"/>
    <w:rsid w:val="004D4123"/>
    <w:rsid w:val="004D4283"/>
    <w:rsid w:val="004D42B2"/>
    <w:rsid w:val="004D4FB7"/>
    <w:rsid w:val="004D7AC7"/>
    <w:rsid w:val="004D7D16"/>
    <w:rsid w:val="004E04A9"/>
    <w:rsid w:val="004E0C40"/>
    <w:rsid w:val="004E1327"/>
    <w:rsid w:val="004E2B1D"/>
    <w:rsid w:val="004E40CF"/>
    <w:rsid w:val="004E5267"/>
    <w:rsid w:val="004F04A6"/>
    <w:rsid w:val="004F0B38"/>
    <w:rsid w:val="004F253A"/>
    <w:rsid w:val="004F33DA"/>
    <w:rsid w:val="004F55C5"/>
    <w:rsid w:val="004F6B4E"/>
    <w:rsid w:val="004F71E9"/>
    <w:rsid w:val="00500A90"/>
    <w:rsid w:val="00501416"/>
    <w:rsid w:val="00501704"/>
    <w:rsid w:val="00502643"/>
    <w:rsid w:val="00502BBD"/>
    <w:rsid w:val="00503565"/>
    <w:rsid w:val="00503FD4"/>
    <w:rsid w:val="005042E2"/>
    <w:rsid w:val="005044F0"/>
    <w:rsid w:val="005046DC"/>
    <w:rsid w:val="00504BD1"/>
    <w:rsid w:val="005050D5"/>
    <w:rsid w:val="00506259"/>
    <w:rsid w:val="0050650E"/>
    <w:rsid w:val="00507CAE"/>
    <w:rsid w:val="005113F4"/>
    <w:rsid w:val="00513DD5"/>
    <w:rsid w:val="00514067"/>
    <w:rsid w:val="00514416"/>
    <w:rsid w:val="0051559E"/>
    <w:rsid w:val="00515F52"/>
    <w:rsid w:val="00516D79"/>
    <w:rsid w:val="00517BE6"/>
    <w:rsid w:val="00522162"/>
    <w:rsid w:val="00523908"/>
    <w:rsid w:val="0052470A"/>
    <w:rsid w:val="00524FC0"/>
    <w:rsid w:val="00527582"/>
    <w:rsid w:val="0052796B"/>
    <w:rsid w:val="00530106"/>
    <w:rsid w:val="00530563"/>
    <w:rsid w:val="0053403D"/>
    <w:rsid w:val="005351E8"/>
    <w:rsid w:val="0053675F"/>
    <w:rsid w:val="0053742F"/>
    <w:rsid w:val="005376E7"/>
    <w:rsid w:val="005409F2"/>
    <w:rsid w:val="00542675"/>
    <w:rsid w:val="005427CA"/>
    <w:rsid w:val="005432C2"/>
    <w:rsid w:val="0054344A"/>
    <w:rsid w:val="0054351C"/>
    <w:rsid w:val="00546070"/>
    <w:rsid w:val="005460D4"/>
    <w:rsid w:val="00546BA7"/>
    <w:rsid w:val="00547D11"/>
    <w:rsid w:val="0055189D"/>
    <w:rsid w:val="0055226B"/>
    <w:rsid w:val="005534F7"/>
    <w:rsid w:val="005538D8"/>
    <w:rsid w:val="0055505F"/>
    <w:rsid w:val="00555486"/>
    <w:rsid w:val="00555C02"/>
    <w:rsid w:val="005563B4"/>
    <w:rsid w:val="005603D7"/>
    <w:rsid w:val="00560F1D"/>
    <w:rsid w:val="00562B2C"/>
    <w:rsid w:val="00562DEA"/>
    <w:rsid w:val="00563DFC"/>
    <w:rsid w:val="005645A5"/>
    <w:rsid w:val="0056468B"/>
    <w:rsid w:val="0056547D"/>
    <w:rsid w:val="00566A08"/>
    <w:rsid w:val="00567033"/>
    <w:rsid w:val="00567364"/>
    <w:rsid w:val="00571BA8"/>
    <w:rsid w:val="00574B45"/>
    <w:rsid w:val="00574E1B"/>
    <w:rsid w:val="005767FE"/>
    <w:rsid w:val="00580E33"/>
    <w:rsid w:val="00583725"/>
    <w:rsid w:val="00583B09"/>
    <w:rsid w:val="00584EC6"/>
    <w:rsid w:val="00586494"/>
    <w:rsid w:val="00587145"/>
    <w:rsid w:val="00587B2B"/>
    <w:rsid w:val="00587E72"/>
    <w:rsid w:val="00592843"/>
    <w:rsid w:val="00594C28"/>
    <w:rsid w:val="00594F33"/>
    <w:rsid w:val="00595114"/>
    <w:rsid w:val="005969B5"/>
    <w:rsid w:val="00597896"/>
    <w:rsid w:val="005A0DFB"/>
    <w:rsid w:val="005A1338"/>
    <w:rsid w:val="005A19A2"/>
    <w:rsid w:val="005A40B9"/>
    <w:rsid w:val="005A581F"/>
    <w:rsid w:val="005A6E40"/>
    <w:rsid w:val="005A711B"/>
    <w:rsid w:val="005A7BC3"/>
    <w:rsid w:val="005B133D"/>
    <w:rsid w:val="005B3A0C"/>
    <w:rsid w:val="005B4DE6"/>
    <w:rsid w:val="005B58AD"/>
    <w:rsid w:val="005C0082"/>
    <w:rsid w:val="005C02B2"/>
    <w:rsid w:val="005C0AC3"/>
    <w:rsid w:val="005C1E62"/>
    <w:rsid w:val="005C2004"/>
    <w:rsid w:val="005C4A07"/>
    <w:rsid w:val="005C7626"/>
    <w:rsid w:val="005D28DB"/>
    <w:rsid w:val="005D2F14"/>
    <w:rsid w:val="005D497C"/>
    <w:rsid w:val="005D4A85"/>
    <w:rsid w:val="005D4B46"/>
    <w:rsid w:val="005D4D81"/>
    <w:rsid w:val="005D738A"/>
    <w:rsid w:val="005E041E"/>
    <w:rsid w:val="005E0962"/>
    <w:rsid w:val="005E0E65"/>
    <w:rsid w:val="005E18E3"/>
    <w:rsid w:val="005E25E3"/>
    <w:rsid w:val="005E2E91"/>
    <w:rsid w:val="005E36A4"/>
    <w:rsid w:val="005E4C5D"/>
    <w:rsid w:val="005E6069"/>
    <w:rsid w:val="005E7F37"/>
    <w:rsid w:val="005F14E6"/>
    <w:rsid w:val="005F4088"/>
    <w:rsid w:val="005F4E7E"/>
    <w:rsid w:val="005F5A84"/>
    <w:rsid w:val="005F6F90"/>
    <w:rsid w:val="005F7879"/>
    <w:rsid w:val="00600E7F"/>
    <w:rsid w:val="006023C4"/>
    <w:rsid w:val="00602BD0"/>
    <w:rsid w:val="00602CFA"/>
    <w:rsid w:val="00603109"/>
    <w:rsid w:val="0060365D"/>
    <w:rsid w:val="006045F4"/>
    <w:rsid w:val="006065A0"/>
    <w:rsid w:val="006074D9"/>
    <w:rsid w:val="00610908"/>
    <w:rsid w:val="0061126E"/>
    <w:rsid w:val="00611A88"/>
    <w:rsid w:val="00613025"/>
    <w:rsid w:val="0061396C"/>
    <w:rsid w:val="006139A4"/>
    <w:rsid w:val="006139FB"/>
    <w:rsid w:val="00613ADE"/>
    <w:rsid w:val="00614F93"/>
    <w:rsid w:val="006151C0"/>
    <w:rsid w:val="0061585D"/>
    <w:rsid w:val="00616D4D"/>
    <w:rsid w:val="0061759D"/>
    <w:rsid w:val="0062088D"/>
    <w:rsid w:val="00620B17"/>
    <w:rsid w:val="006212ED"/>
    <w:rsid w:val="00621B10"/>
    <w:rsid w:val="006231F3"/>
    <w:rsid w:val="00623DB3"/>
    <w:rsid w:val="006257AB"/>
    <w:rsid w:val="0062767A"/>
    <w:rsid w:val="006316A2"/>
    <w:rsid w:val="00631A94"/>
    <w:rsid w:val="00631F29"/>
    <w:rsid w:val="00632CC2"/>
    <w:rsid w:val="00632E05"/>
    <w:rsid w:val="00632E31"/>
    <w:rsid w:val="00634D69"/>
    <w:rsid w:val="006354EC"/>
    <w:rsid w:val="006367FD"/>
    <w:rsid w:val="00637825"/>
    <w:rsid w:val="00637AA0"/>
    <w:rsid w:val="00640AD9"/>
    <w:rsid w:val="0064103A"/>
    <w:rsid w:val="00642F55"/>
    <w:rsid w:val="006430B7"/>
    <w:rsid w:val="00643253"/>
    <w:rsid w:val="00644409"/>
    <w:rsid w:val="00650F2B"/>
    <w:rsid w:val="006512FA"/>
    <w:rsid w:val="006518DB"/>
    <w:rsid w:val="0065293F"/>
    <w:rsid w:val="00652F27"/>
    <w:rsid w:val="00654416"/>
    <w:rsid w:val="00656618"/>
    <w:rsid w:val="00656E28"/>
    <w:rsid w:val="006570D7"/>
    <w:rsid w:val="00657452"/>
    <w:rsid w:val="006579E5"/>
    <w:rsid w:val="0066041B"/>
    <w:rsid w:val="00660BEF"/>
    <w:rsid w:val="00661242"/>
    <w:rsid w:val="00662725"/>
    <w:rsid w:val="00662B01"/>
    <w:rsid w:val="00664A9F"/>
    <w:rsid w:val="00665BA0"/>
    <w:rsid w:val="00665DEF"/>
    <w:rsid w:val="006662B8"/>
    <w:rsid w:val="0067203A"/>
    <w:rsid w:val="0067263D"/>
    <w:rsid w:val="006733C5"/>
    <w:rsid w:val="00673691"/>
    <w:rsid w:val="00673996"/>
    <w:rsid w:val="006755CE"/>
    <w:rsid w:val="0068005C"/>
    <w:rsid w:val="006808A8"/>
    <w:rsid w:val="00680B74"/>
    <w:rsid w:val="006819B1"/>
    <w:rsid w:val="00681F21"/>
    <w:rsid w:val="006825E0"/>
    <w:rsid w:val="006826B0"/>
    <w:rsid w:val="006826C7"/>
    <w:rsid w:val="00684107"/>
    <w:rsid w:val="00686486"/>
    <w:rsid w:val="006866D1"/>
    <w:rsid w:val="00690B15"/>
    <w:rsid w:val="00690BE1"/>
    <w:rsid w:val="00693292"/>
    <w:rsid w:val="00694C5C"/>
    <w:rsid w:val="00694CF9"/>
    <w:rsid w:val="00695F6F"/>
    <w:rsid w:val="006A26A3"/>
    <w:rsid w:val="006A2BE6"/>
    <w:rsid w:val="006A2E8A"/>
    <w:rsid w:val="006A2FB4"/>
    <w:rsid w:val="006A3C15"/>
    <w:rsid w:val="006A53B3"/>
    <w:rsid w:val="006A6F0F"/>
    <w:rsid w:val="006A708B"/>
    <w:rsid w:val="006B12FB"/>
    <w:rsid w:val="006B1345"/>
    <w:rsid w:val="006B3902"/>
    <w:rsid w:val="006B3BA7"/>
    <w:rsid w:val="006B3F84"/>
    <w:rsid w:val="006B460F"/>
    <w:rsid w:val="006B4A0E"/>
    <w:rsid w:val="006B515B"/>
    <w:rsid w:val="006B5991"/>
    <w:rsid w:val="006B6BA5"/>
    <w:rsid w:val="006C02DE"/>
    <w:rsid w:val="006C26E8"/>
    <w:rsid w:val="006C2B80"/>
    <w:rsid w:val="006C3A3A"/>
    <w:rsid w:val="006C4763"/>
    <w:rsid w:val="006C529D"/>
    <w:rsid w:val="006C55D8"/>
    <w:rsid w:val="006C5CF1"/>
    <w:rsid w:val="006C654F"/>
    <w:rsid w:val="006C707A"/>
    <w:rsid w:val="006C724A"/>
    <w:rsid w:val="006D070A"/>
    <w:rsid w:val="006D0F63"/>
    <w:rsid w:val="006D148F"/>
    <w:rsid w:val="006D1557"/>
    <w:rsid w:val="006D1B9E"/>
    <w:rsid w:val="006D1E11"/>
    <w:rsid w:val="006D24AE"/>
    <w:rsid w:val="006D2BDC"/>
    <w:rsid w:val="006D3879"/>
    <w:rsid w:val="006D4833"/>
    <w:rsid w:val="006D576A"/>
    <w:rsid w:val="006D58F1"/>
    <w:rsid w:val="006D59A6"/>
    <w:rsid w:val="006D5DBC"/>
    <w:rsid w:val="006D6B6C"/>
    <w:rsid w:val="006D6ED0"/>
    <w:rsid w:val="006E08D5"/>
    <w:rsid w:val="006E13F8"/>
    <w:rsid w:val="006E24EB"/>
    <w:rsid w:val="006E26E6"/>
    <w:rsid w:val="006E29C2"/>
    <w:rsid w:val="006E3FD4"/>
    <w:rsid w:val="006E5849"/>
    <w:rsid w:val="006E5DE7"/>
    <w:rsid w:val="006E6F8B"/>
    <w:rsid w:val="006E6F9F"/>
    <w:rsid w:val="006E794E"/>
    <w:rsid w:val="006E7959"/>
    <w:rsid w:val="006F161A"/>
    <w:rsid w:val="006F2086"/>
    <w:rsid w:val="006F2F5C"/>
    <w:rsid w:val="006F3939"/>
    <w:rsid w:val="006F39A1"/>
    <w:rsid w:val="006F591B"/>
    <w:rsid w:val="006F66BF"/>
    <w:rsid w:val="006F75E0"/>
    <w:rsid w:val="007012EA"/>
    <w:rsid w:val="00701300"/>
    <w:rsid w:val="00701795"/>
    <w:rsid w:val="00703155"/>
    <w:rsid w:val="00703458"/>
    <w:rsid w:val="00703A33"/>
    <w:rsid w:val="00705BCB"/>
    <w:rsid w:val="00706C91"/>
    <w:rsid w:val="007079F5"/>
    <w:rsid w:val="00707B99"/>
    <w:rsid w:val="00710A6A"/>
    <w:rsid w:val="00713B4F"/>
    <w:rsid w:val="0071431F"/>
    <w:rsid w:val="00714B35"/>
    <w:rsid w:val="00715129"/>
    <w:rsid w:val="00717410"/>
    <w:rsid w:val="00724A15"/>
    <w:rsid w:val="0072530E"/>
    <w:rsid w:val="007253FF"/>
    <w:rsid w:val="00727DEE"/>
    <w:rsid w:val="00731B0D"/>
    <w:rsid w:val="00731ED2"/>
    <w:rsid w:val="0073212C"/>
    <w:rsid w:val="00732469"/>
    <w:rsid w:val="00732853"/>
    <w:rsid w:val="007328F1"/>
    <w:rsid w:val="007344C3"/>
    <w:rsid w:val="00740042"/>
    <w:rsid w:val="007410DD"/>
    <w:rsid w:val="007411A2"/>
    <w:rsid w:val="0074248A"/>
    <w:rsid w:val="00742521"/>
    <w:rsid w:val="00742B49"/>
    <w:rsid w:val="00742B76"/>
    <w:rsid w:val="00742ECE"/>
    <w:rsid w:val="00743863"/>
    <w:rsid w:val="00743F5F"/>
    <w:rsid w:val="00744545"/>
    <w:rsid w:val="00744564"/>
    <w:rsid w:val="007449E5"/>
    <w:rsid w:val="00745856"/>
    <w:rsid w:val="00745F4B"/>
    <w:rsid w:val="007461E2"/>
    <w:rsid w:val="0075108C"/>
    <w:rsid w:val="00760F5C"/>
    <w:rsid w:val="0076292E"/>
    <w:rsid w:val="0076339A"/>
    <w:rsid w:val="00764E9D"/>
    <w:rsid w:val="00765119"/>
    <w:rsid w:val="0076621A"/>
    <w:rsid w:val="00766B1B"/>
    <w:rsid w:val="00767EAB"/>
    <w:rsid w:val="00772111"/>
    <w:rsid w:val="00772211"/>
    <w:rsid w:val="00772D6A"/>
    <w:rsid w:val="00773F87"/>
    <w:rsid w:val="00775184"/>
    <w:rsid w:val="007754A8"/>
    <w:rsid w:val="00776732"/>
    <w:rsid w:val="00776908"/>
    <w:rsid w:val="00776EEB"/>
    <w:rsid w:val="00777A54"/>
    <w:rsid w:val="00777B41"/>
    <w:rsid w:val="0078011F"/>
    <w:rsid w:val="0078049A"/>
    <w:rsid w:val="007810A2"/>
    <w:rsid w:val="00782127"/>
    <w:rsid w:val="007824F7"/>
    <w:rsid w:val="007832E9"/>
    <w:rsid w:val="007839D5"/>
    <w:rsid w:val="00784321"/>
    <w:rsid w:val="007848FB"/>
    <w:rsid w:val="0078528A"/>
    <w:rsid w:val="00785B07"/>
    <w:rsid w:val="00786207"/>
    <w:rsid w:val="00786F70"/>
    <w:rsid w:val="00790220"/>
    <w:rsid w:val="00790797"/>
    <w:rsid w:val="007907E1"/>
    <w:rsid w:val="007909D4"/>
    <w:rsid w:val="0079173C"/>
    <w:rsid w:val="0079240E"/>
    <w:rsid w:val="00792D6A"/>
    <w:rsid w:val="00793D5B"/>
    <w:rsid w:val="007942CE"/>
    <w:rsid w:val="007954C1"/>
    <w:rsid w:val="00796BC4"/>
    <w:rsid w:val="0079780E"/>
    <w:rsid w:val="007A0DCA"/>
    <w:rsid w:val="007A2AF6"/>
    <w:rsid w:val="007A2CFF"/>
    <w:rsid w:val="007A3B9E"/>
    <w:rsid w:val="007A3BF9"/>
    <w:rsid w:val="007A4E58"/>
    <w:rsid w:val="007A5785"/>
    <w:rsid w:val="007A5BE0"/>
    <w:rsid w:val="007A6513"/>
    <w:rsid w:val="007A7223"/>
    <w:rsid w:val="007B2228"/>
    <w:rsid w:val="007B2950"/>
    <w:rsid w:val="007B334E"/>
    <w:rsid w:val="007B44DC"/>
    <w:rsid w:val="007B4DCE"/>
    <w:rsid w:val="007B6879"/>
    <w:rsid w:val="007B6A15"/>
    <w:rsid w:val="007B6DCD"/>
    <w:rsid w:val="007C0286"/>
    <w:rsid w:val="007C14C3"/>
    <w:rsid w:val="007C1694"/>
    <w:rsid w:val="007C56A9"/>
    <w:rsid w:val="007C5E8A"/>
    <w:rsid w:val="007C7BD1"/>
    <w:rsid w:val="007D1885"/>
    <w:rsid w:val="007D1B82"/>
    <w:rsid w:val="007D288E"/>
    <w:rsid w:val="007D292D"/>
    <w:rsid w:val="007D4C58"/>
    <w:rsid w:val="007D5041"/>
    <w:rsid w:val="007D5F5A"/>
    <w:rsid w:val="007D6F3D"/>
    <w:rsid w:val="007D7F2E"/>
    <w:rsid w:val="007E1CC0"/>
    <w:rsid w:val="007E228E"/>
    <w:rsid w:val="007E4EA1"/>
    <w:rsid w:val="007E600A"/>
    <w:rsid w:val="007F2063"/>
    <w:rsid w:val="00800124"/>
    <w:rsid w:val="00801CC7"/>
    <w:rsid w:val="00801E6D"/>
    <w:rsid w:val="00803BB5"/>
    <w:rsid w:val="008050E5"/>
    <w:rsid w:val="0080604A"/>
    <w:rsid w:val="00807511"/>
    <w:rsid w:val="00807E2E"/>
    <w:rsid w:val="00810D1D"/>
    <w:rsid w:val="00810E23"/>
    <w:rsid w:val="0081142E"/>
    <w:rsid w:val="0081174D"/>
    <w:rsid w:val="008124BC"/>
    <w:rsid w:val="008144E0"/>
    <w:rsid w:val="00814886"/>
    <w:rsid w:val="00816E6E"/>
    <w:rsid w:val="008170A9"/>
    <w:rsid w:val="00820A3C"/>
    <w:rsid w:val="0082332A"/>
    <w:rsid w:val="00823711"/>
    <w:rsid w:val="00824572"/>
    <w:rsid w:val="0082733E"/>
    <w:rsid w:val="00827489"/>
    <w:rsid w:val="00830394"/>
    <w:rsid w:val="0083092E"/>
    <w:rsid w:val="0083239C"/>
    <w:rsid w:val="00833169"/>
    <w:rsid w:val="008336A6"/>
    <w:rsid w:val="00834579"/>
    <w:rsid w:val="00834901"/>
    <w:rsid w:val="008401BC"/>
    <w:rsid w:val="00840677"/>
    <w:rsid w:val="00840ACC"/>
    <w:rsid w:val="00841007"/>
    <w:rsid w:val="00841188"/>
    <w:rsid w:val="008436AA"/>
    <w:rsid w:val="00844D08"/>
    <w:rsid w:val="00845E43"/>
    <w:rsid w:val="008460CC"/>
    <w:rsid w:val="008467EE"/>
    <w:rsid w:val="00846A06"/>
    <w:rsid w:val="00846F32"/>
    <w:rsid w:val="008502B9"/>
    <w:rsid w:val="0085066B"/>
    <w:rsid w:val="00853B63"/>
    <w:rsid w:val="00856280"/>
    <w:rsid w:val="0085664F"/>
    <w:rsid w:val="008567D0"/>
    <w:rsid w:val="00856F4A"/>
    <w:rsid w:val="00861C05"/>
    <w:rsid w:val="0086270E"/>
    <w:rsid w:val="00863F5E"/>
    <w:rsid w:val="00864901"/>
    <w:rsid w:val="00865D12"/>
    <w:rsid w:val="0086618E"/>
    <w:rsid w:val="00866DEC"/>
    <w:rsid w:val="008677A0"/>
    <w:rsid w:val="008706B3"/>
    <w:rsid w:val="008719B9"/>
    <w:rsid w:val="00871DCD"/>
    <w:rsid w:val="00872D55"/>
    <w:rsid w:val="00872D59"/>
    <w:rsid w:val="00873FFD"/>
    <w:rsid w:val="008746F8"/>
    <w:rsid w:val="00874757"/>
    <w:rsid w:val="00875803"/>
    <w:rsid w:val="00875C0B"/>
    <w:rsid w:val="008760C9"/>
    <w:rsid w:val="00877930"/>
    <w:rsid w:val="00881B03"/>
    <w:rsid w:val="0088695E"/>
    <w:rsid w:val="00886A43"/>
    <w:rsid w:val="00886ACE"/>
    <w:rsid w:val="0088791A"/>
    <w:rsid w:val="00887A38"/>
    <w:rsid w:val="0089037B"/>
    <w:rsid w:val="00890F00"/>
    <w:rsid w:val="00891782"/>
    <w:rsid w:val="00891DE7"/>
    <w:rsid w:val="00893496"/>
    <w:rsid w:val="00894230"/>
    <w:rsid w:val="00895081"/>
    <w:rsid w:val="0089696E"/>
    <w:rsid w:val="00896D0C"/>
    <w:rsid w:val="008A0022"/>
    <w:rsid w:val="008A2151"/>
    <w:rsid w:val="008A2768"/>
    <w:rsid w:val="008A4374"/>
    <w:rsid w:val="008A4614"/>
    <w:rsid w:val="008A519A"/>
    <w:rsid w:val="008A748F"/>
    <w:rsid w:val="008A7EE6"/>
    <w:rsid w:val="008B28EE"/>
    <w:rsid w:val="008B349C"/>
    <w:rsid w:val="008B39D1"/>
    <w:rsid w:val="008B4A63"/>
    <w:rsid w:val="008B5299"/>
    <w:rsid w:val="008B529D"/>
    <w:rsid w:val="008B5D74"/>
    <w:rsid w:val="008B5F6D"/>
    <w:rsid w:val="008B645B"/>
    <w:rsid w:val="008B6BA6"/>
    <w:rsid w:val="008B77D4"/>
    <w:rsid w:val="008C125B"/>
    <w:rsid w:val="008C2250"/>
    <w:rsid w:val="008C248B"/>
    <w:rsid w:val="008C369E"/>
    <w:rsid w:val="008C3ADE"/>
    <w:rsid w:val="008C3F70"/>
    <w:rsid w:val="008C581A"/>
    <w:rsid w:val="008C5DA9"/>
    <w:rsid w:val="008D02E8"/>
    <w:rsid w:val="008D054C"/>
    <w:rsid w:val="008D27E2"/>
    <w:rsid w:val="008D2FB7"/>
    <w:rsid w:val="008D3054"/>
    <w:rsid w:val="008D437D"/>
    <w:rsid w:val="008D466C"/>
    <w:rsid w:val="008D54CE"/>
    <w:rsid w:val="008D55A5"/>
    <w:rsid w:val="008E03A6"/>
    <w:rsid w:val="008E2722"/>
    <w:rsid w:val="008E4002"/>
    <w:rsid w:val="008E407F"/>
    <w:rsid w:val="008E44E6"/>
    <w:rsid w:val="008E5067"/>
    <w:rsid w:val="008E5636"/>
    <w:rsid w:val="008E5DC8"/>
    <w:rsid w:val="008E73CA"/>
    <w:rsid w:val="008E747D"/>
    <w:rsid w:val="008E7810"/>
    <w:rsid w:val="008F14B5"/>
    <w:rsid w:val="008F1F4D"/>
    <w:rsid w:val="008F40AC"/>
    <w:rsid w:val="008F5035"/>
    <w:rsid w:val="008F51C4"/>
    <w:rsid w:val="008F569A"/>
    <w:rsid w:val="008F64A9"/>
    <w:rsid w:val="008F6AF6"/>
    <w:rsid w:val="008F7A0C"/>
    <w:rsid w:val="00902280"/>
    <w:rsid w:val="0090391D"/>
    <w:rsid w:val="00903A49"/>
    <w:rsid w:val="00907018"/>
    <w:rsid w:val="00911512"/>
    <w:rsid w:val="00911E35"/>
    <w:rsid w:val="009131F9"/>
    <w:rsid w:val="00913587"/>
    <w:rsid w:val="00914F65"/>
    <w:rsid w:val="00915032"/>
    <w:rsid w:val="00915741"/>
    <w:rsid w:val="00915A19"/>
    <w:rsid w:val="00915E8C"/>
    <w:rsid w:val="00915F26"/>
    <w:rsid w:val="00916E10"/>
    <w:rsid w:val="00917A16"/>
    <w:rsid w:val="00920061"/>
    <w:rsid w:val="00920C93"/>
    <w:rsid w:val="00920CB2"/>
    <w:rsid w:val="0092196C"/>
    <w:rsid w:val="00921E45"/>
    <w:rsid w:val="00922CE2"/>
    <w:rsid w:val="009233FD"/>
    <w:rsid w:val="009236EF"/>
    <w:rsid w:val="00924C65"/>
    <w:rsid w:val="00925D9F"/>
    <w:rsid w:val="00925FCD"/>
    <w:rsid w:val="009305CE"/>
    <w:rsid w:val="00931306"/>
    <w:rsid w:val="00932753"/>
    <w:rsid w:val="00932E28"/>
    <w:rsid w:val="00933A0D"/>
    <w:rsid w:val="0093468D"/>
    <w:rsid w:val="00934D81"/>
    <w:rsid w:val="00936483"/>
    <w:rsid w:val="009369C5"/>
    <w:rsid w:val="00937D36"/>
    <w:rsid w:val="0094198D"/>
    <w:rsid w:val="00945267"/>
    <w:rsid w:val="00945286"/>
    <w:rsid w:val="00945ED9"/>
    <w:rsid w:val="009461DC"/>
    <w:rsid w:val="00946222"/>
    <w:rsid w:val="009463E8"/>
    <w:rsid w:val="00947CF0"/>
    <w:rsid w:val="00950A10"/>
    <w:rsid w:val="00950A99"/>
    <w:rsid w:val="0095233B"/>
    <w:rsid w:val="00952629"/>
    <w:rsid w:val="00954C08"/>
    <w:rsid w:val="0095521D"/>
    <w:rsid w:val="00955439"/>
    <w:rsid w:val="00956DC6"/>
    <w:rsid w:val="00956F13"/>
    <w:rsid w:val="00960D6A"/>
    <w:rsid w:val="00963355"/>
    <w:rsid w:val="009635F2"/>
    <w:rsid w:val="0096493E"/>
    <w:rsid w:val="0096552C"/>
    <w:rsid w:val="0096605B"/>
    <w:rsid w:val="009673AD"/>
    <w:rsid w:val="00970797"/>
    <w:rsid w:val="00970A5B"/>
    <w:rsid w:val="00971C21"/>
    <w:rsid w:val="00973A7A"/>
    <w:rsid w:val="009763CF"/>
    <w:rsid w:val="00977C79"/>
    <w:rsid w:val="00982DBD"/>
    <w:rsid w:val="00983753"/>
    <w:rsid w:val="00983EDD"/>
    <w:rsid w:val="00984D9A"/>
    <w:rsid w:val="009861F0"/>
    <w:rsid w:val="00986477"/>
    <w:rsid w:val="009914FD"/>
    <w:rsid w:val="00991C9B"/>
    <w:rsid w:val="00991DE3"/>
    <w:rsid w:val="00995E97"/>
    <w:rsid w:val="0099642E"/>
    <w:rsid w:val="00996594"/>
    <w:rsid w:val="0099698B"/>
    <w:rsid w:val="00996EEA"/>
    <w:rsid w:val="0099709D"/>
    <w:rsid w:val="009A0D8C"/>
    <w:rsid w:val="009A1088"/>
    <w:rsid w:val="009A2AFF"/>
    <w:rsid w:val="009A48CA"/>
    <w:rsid w:val="009A4C19"/>
    <w:rsid w:val="009A5A96"/>
    <w:rsid w:val="009A7500"/>
    <w:rsid w:val="009A78AD"/>
    <w:rsid w:val="009B07B6"/>
    <w:rsid w:val="009B27FD"/>
    <w:rsid w:val="009B4212"/>
    <w:rsid w:val="009B4A23"/>
    <w:rsid w:val="009B5B0B"/>
    <w:rsid w:val="009B66C8"/>
    <w:rsid w:val="009B7691"/>
    <w:rsid w:val="009B7BBF"/>
    <w:rsid w:val="009C0616"/>
    <w:rsid w:val="009C196B"/>
    <w:rsid w:val="009C1B9E"/>
    <w:rsid w:val="009C217F"/>
    <w:rsid w:val="009C411D"/>
    <w:rsid w:val="009C51E9"/>
    <w:rsid w:val="009C56E7"/>
    <w:rsid w:val="009C5E9D"/>
    <w:rsid w:val="009C6340"/>
    <w:rsid w:val="009C7CA5"/>
    <w:rsid w:val="009D23FE"/>
    <w:rsid w:val="009D2858"/>
    <w:rsid w:val="009D2DE9"/>
    <w:rsid w:val="009D59D0"/>
    <w:rsid w:val="009E0226"/>
    <w:rsid w:val="009E035F"/>
    <w:rsid w:val="009E04A8"/>
    <w:rsid w:val="009E0922"/>
    <w:rsid w:val="009E14C4"/>
    <w:rsid w:val="009E2041"/>
    <w:rsid w:val="009E23CA"/>
    <w:rsid w:val="009E4A34"/>
    <w:rsid w:val="009E5E27"/>
    <w:rsid w:val="009E6529"/>
    <w:rsid w:val="009F0BF8"/>
    <w:rsid w:val="009F2C14"/>
    <w:rsid w:val="009F2C17"/>
    <w:rsid w:val="009F3031"/>
    <w:rsid w:val="009F4B14"/>
    <w:rsid w:val="009F5DDD"/>
    <w:rsid w:val="009F62C6"/>
    <w:rsid w:val="009F68BF"/>
    <w:rsid w:val="009F71F4"/>
    <w:rsid w:val="009F7B0C"/>
    <w:rsid w:val="00A01428"/>
    <w:rsid w:val="00A022B5"/>
    <w:rsid w:val="00A030A1"/>
    <w:rsid w:val="00A030D7"/>
    <w:rsid w:val="00A030DA"/>
    <w:rsid w:val="00A06208"/>
    <w:rsid w:val="00A063B4"/>
    <w:rsid w:val="00A07742"/>
    <w:rsid w:val="00A10225"/>
    <w:rsid w:val="00A11C37"/>
    <w:rsid w:val="00A11C4F"/>
    <w:rsid w:val="00A12ED4"/>
    <w:rsid w:val="00A16C5A"/>
    <w:rsid w:val="00A17EBB"/>
    <w:rsid w:val="00A2351A"/>
    <w:rsid w:val="00A2410F"/>
    <w:rsid w:val="00A247BB"/>
    <w:rsid w:val="00A2676F"/>
    <w:rsid w:val="00A3020D"/>
    <w:rsid w:val="00A31591"/>
    <w:rsid w:val="00A32E46"/>
    <w:rsid w:val="00A32FEC"/>
    <w:rsid w:val="00A3461D"/>
    <w:rsid w:val="00A36413"/>
    <w:rsid w:val="00A375A0"/>
    <w:rsid w:val="00A40828"/>
    <w:rsid w:val="00A467F7"/>
    <w:rsid w:val="00A4764E"/>
    <w:rsid w:val="00A50188"/>
    <w:rsid w:val="00A5038E"/>
    <w:rsid w:val="00A505DE"/>
    <w:rsid w:val="00A51A98"/>
    <w:rsid w:val="00A52F3A"/>
    <w:rsid w:val="00A536B6"/>
    <w:rsid w:val="00A53AE3"/>
    <w:rsid w:val="00A54BC6"/>
    <w:rsid w:val="00A5534F"/>
    <w:rsid w:val="00A555AE"/>
    <w:rsid w:val="00A55F22"/>
    <w:rsid w:val="00A56D7F"/>
    <w:rsid w:val="00A57452"/>
    <w:rsid w:val="00A60456"/>
    <w:rsid w:val="00A612F1"/>
    <w:rsid w:val="00A62B0C"/>
    <w:rsid w:val="00A63E6D"/>
    <w:rsid w:val="00A6458C"/>
    <w:rsid w:val="00A64BAF"/>
    <w:rsid w:val="00A64DC7"/>
    <w:rsid w:val="00A64F83"/>
    <w:rsid w:val="00A65DAB"/>
    <w:rsid w:val="00A70642"/>
    <w:rsid w:val="00A7118F"/>
    <w:rsid w:val="00A726EF"/>
    <w:rsid w:val="00A74823"/>
    <w:rsid w:val="00A75DF9"/>
    <w:rsid w:val="00A768C2"/>
    <w:rsid w:val="00A7762D"/>
    <w:rsid w:val="00A7766C"/>
    <w:rsid w:val="00A813B7"/>
    <w:rsid w:val="00A82408"/>
    <w:rsid w:val="00A82DA0"/>
    <w:rsid w:val="00A83132"/>
    <w:rsid w:val="00A8526E"/>
    <w:rsid w:val="00A85E1B"/>
    <w:rsid w:val="00A85F03"/>
    <w:rsid w:val="00A85F42"/>
    <w:rsid w:val="00A86131"/>
    <w:rsid w:val="00A86CA8"/>
    <w:rsid w:val="00A8758B"/>
    <w:rsid w:val="00A905AC"/>
    <w:rsid w:val="00A92066"/>
    <w:rsid w:val="00A93816"/>
    <w:rsid w:val="00A9467A"/>
    <w:rsid w:val="00A94E9E"/>
    <w:rsid w:val="00A96787"/>
    <w:rsid w:val="00A96AB8"/>
    <w:rsid w:val="00AA03FA"/>
    <w:rsid w:val="00AA17B7"/>
    <w:rsid w:val="00AA2D44"/>
    <w:rsid w:val="00AA2F2E"/>
    <w:rsid w:val="00AA31E1"/>
    <w:rsid w:val="00AA4311"/>
    <w:rsid w:val="00AA7DCF"/>
    <w:rsid w:val="00AB160F"/>
    <w:rsid w:val="00AB2215"/>
    <w:rsid w:val="00AB2AD1"/>
    <w:rsid w:val="00AB3B79"/>
    <w:rsid w:val="00AB571F"/>
    <w:rsid w:val="00AB68E4"/>
    <w:rsid w:val="00AB743D"/>
    <w:rsid w:val="00AC067E"/>
    <w:rsid w:val="00AC146A"/>
    <w:rsid w:val="00AC167D"/>
    <w:rsid w:val="00AC18F3"/>
    <w:rsid w:val="00AC2BAB"/>
    <w:rsid w:val="00AC42C7"/>
    <w:rsid w:val="00AC503C"/>
    <w:rsid w:val="00AC5C58"/>
    <w:rsid w:val="00AC7210"/>
    <w:rsid w:val="00AC7B02"/>
    <w:rsid w:val="00AD1DD2"/>
    <w:rsid w:val="00AD2DCF"/>
    <w:rsid w:val="00AD383C"/>
    <w:rsid w:val="00AD5383"/>
    <w:rsid w:val="00AD5DEB"/>
    <w:rsid w:val="00AD6A6E"/>
    <w:rsid w:val="00AE04BD"/>
    <w:rsid w:val="00AE085E"/>
    <w:rsid w:val="00AE09AC"/>
    <w:rsid w:val="00AE14F0"/>
    <w:rsid w:val="00AE2F8C"/>
    <w:rsid w:val="00AE3EB7"/>
    <w:rsid w:val="00AE492C"/>
    <w:rsid w:val="00AE51D3"/>
    <w:rsid w:val="00AE5243"/>
    <w:rsid w:val="00AE537A"/>
    <w:rsid w:val="00AE79E8"/>
    <w:rsid w:val="00AE7C6D"/>
    <w:rsid w:val="00AF0E77"/>
    <w:rsid w:val="00AF1661"/>
    <w:rsid w:val="00AF2DD3"/>
    <w:rsid w:val="00AF4E20"/>
    <w:rsid w:val="00AF5161"/>
    <w:rsid w:val="00AF5166"/>
    <w:rsid w:val="00AF6FD9"/>
    <w:rsid w:val="00AF7B0F"/>
    <w:rsid w:val="00AF7DBA"/>
    <w:rsid w:val="00B003BD"/>
    <w:rsid w:val="00B00859"/>
    <w:rsid w:val="00B01E7F"/>
    <w:rsid w:val="00B02430"/>
    <w:rsid w:val="00B02695"/>
    <w:rsid w:val="00B07D06"/>
    <w:rsid w:val="00B1301D"/>
    <w:rsid w:val="00B1495C"/>
    <w:rsid w:val="00B158FC"/>
    <w:rsid w:val="00B16ABD"/>
    <w:rsid w:val="00B16E80"/>
    <w:rsid w:val="00B1766D"/>
    <w:rsid w:val="00B1780E"/>
    <w:rsid w:val="00B200CA"/>
    <w:rsid w:val="00B227E4"/>
    <w:rsid w:val="00B25AE8"/>
    <w:rsid w:val="00B30962"/>
    <w:rsid w:val="00B3207B"/>
    <w:rsid w:val="00B325CD"/>
    <w:rsid w:val="00B3298D"/>
    <w:rsid w:val="00B3335D"/>
    <w:rsid w:val="00B339B7"/>
    <w:rsid w:val="00B339E9"/>
    <w:rsid w:val="00B35568"/>
    <w:rsid w:val="00B364AB"/>
    <w:rsid w:val="00B36FCD"/>
    <w:rsid w:val="00B373F2"/>
    <w:rsid w:val="00B41500"/>
    <w:rsid w:val="00B42B59"/>
    <w:rsid w:val="00B432EC"/>
    <w:rsid w:val="00B45665"/>
    <w:rsid w:val="00B45811"/>
    <w:rsid w:val="00B47A45"/>
    <w:rsid w:val="00B47C4C"/>
    <w:rsid w:val="00B51843"/>
    <w:rsid w:val="00B52CF2"/>
    <w:rsid w:val="00B52D82"/>
    <w:rsid w:val="00B54A2C"/>
    <w:rsid w:val="00B57986"/>
    <w:rsid w:val="00B615A4"/>
    <w:rsid w:val="00B62D4A"/>
    <w:rsid w:val="00B62DE1"/>
    <w:rsid w:val="00B62E35"/>
    <w:rsid w:val="00B632B0"/>
    <w:rsid w:val="00B633B0"/>
    <w:rsid w:val="00B634F5"/>
    <w:rsid w:val="00B6421D"/>
    <w:rsid w:val="00B6423D"/>
    <w:rsid w:val="00B64CDA"/>
    <w:rsid w:val="00B656D0"/>
    <w:rsid w:val="00B67026"/>
    <w:rsid w:val="00B67F83"/>
    <w:rsid w:val="00B702EE"/>
    <w:rsid w:val="00B719B8"/>
    <w:rsid w:val="00B71B40"/>
    <w:rsid w:val="00B72102"/>
    <w:rsid w:val="00B754B5"/>
    <w:rsid w:val="00B766A2"/>
    <w:rsid w:val="00B77AAA"/>
    <w:rsid w:val="00B83192"/>
    <w:rsid w:val="00B84C49"/>
    <w:rsid w:val="00B84FC8"/>
    <w:rsid w:val="00B85652"/>
    <w:rsid w:val="00B8688C"/>
    <w:rsid w:val="00B86EC8"/>
    <w:rsid w:val="00B872E6"/>
    <w:rsid w:val="00B87A0B"/>
    <w:rsid w:val="00B91476"/>
    <w:rsid w:val="00B91A4A"/>
    <w:rsid w:val="00B92243"/>
    <w:rsid w:val="00B92760"/>
    <w:rsid w:val="00B92D7E"/>
    <w:rsid w:val="00B92FC8"/>
    <w:rsid w:val="00B93149"/>
    <w:rsid w:val="00B95681"/>
    <w:rsid w:val="00B97041"/>
    <w:rsid w:val="00B97E30"/>
    <w:rsid w:val="00BA054E"/>
    <w:rsid w:val="00BA27EA"/>
    <w:rsid w:val="00BA3A67"/>
    <w:rsid w:val="00BA4AD8"/>
    <w:rsid w:val="00BA51C3"/>
    <w:rsid w:val="00BA6117"/>
    <w:rsid w:val="00BA7C3C"/>
    <w:rsid w:val="00BB0665"/>
    <w:rsid w:val="00BB1EA8"/>
    <w:rsid w:val="00BB3C24"/>
    <w:rsid w:val="00BB4C35"/>
    <w:rsid w:val="00BB5E18"/>
    <w:rsid w:val="00BB6681"/>
    <w:rsid w:val="00BB6BF5"/>
    <w:rsid w:val="00BB73C8"/>
    <w:rsid w:val="00BC0DDB"/>
    <w:rsid w:val="00BC13EE"/>
    <w:rsid w:val="00BC2273"/>
    <w:rsid w:val="00BC3794"/>
    <w:rsid w:val="00BC3EC1"/>
    <w:rsid w:val="00BC4243"/>
    <w:rsid w:val="00BC5151"/>
    <w:rsid w:val="00BC5F70"/>
    <w:rsid w:val="00BC77BE"/>
    <w:rsid w:val="00BC78A4"/>
    <w:rsid w:val="00BD1066"/>
    <w:rsid w:val="00BD3136"/>
    <w:rsid w:val="00BD64F5"/>
    <w:rsid w:val="00BE04B4"/>
    <w:rsid w:val="00BE1058"/>
    <w:rsid w:val="00BE26B7"/>
    <w:rsid w:val="00BE554F"/>
    <w:rsid w:val="00BE5CB0"/>
    <w:rsid w:val="00BE66DF"/>
    <w:rsid w:val="00BE6F02"/>
    <w:rsid w:val="00BE6FFD"/>
    <w:rsid w:val="00BE7137"/>
    <w:rsid w:val="00BE7723"/>
    <w:rsid w:val="00BF0664"/>
    <w:rsid w:val="00BF22B3"/>
    <w:rsid w:val="00BF4D63"/>
    <w:rsid w:val="00BF5350"/>
    <w:rsid w:val="00BF758F"/>
    <w:rsid w:val="00C01EE9"/>
    <w:rsid w:val="00C0375D"/>
    <w:rsid w:val="00C03BD6"/>
    <w:rsid w:val="00C044F0"/>
    <w:rsid w:val="00C0509F"/>
    <w:rsid w:val="00C070BE"/>
    <w:rsid w:val="00C107E6"/>
    <w:rsid w:val="00C10806"/>
    <w:rsid w:val="00C10888"/>
    <w:rsid w:val="00C108A4"/>
    <w:rsid w:val="00C130FB"/>
    <w:rsid w:val="00C13672"/>
    <w:rsid w:val="00C13DB9"/>
    <w:rsid w:val="00C15A19"/>
    <w:rsid w:val="00C16E98"/>
    <w:rsid w:val="00C20267"/>
    <w:rsid w:val="00C20C61"/>
    <w:rsid w:val="00C21DD6"/>
    <w:rsid w:val="00C22BEB"/>
    <w:rsid w:val="00C22C0C"/>
    <w:rsid w:val="00C22F9F"/>
    <w:rsid w:val="00C23C0C"/>
    <w:rsid w:val="00C24F17"/>
    <w:rsid w:val="00C2755F"/>
    <w:rsid w:val="00C27DD1"/>
    <w:rsid w:val="00C30294"/>
    <w:rsid w:val="00C30448"/>
    <w:rsid w:val="00C3048F"/>
    <w:rsid w:val="00C3288E"/>
    <w:rsid w:val="00C350C4"/>
    <w:rsid w:val="00C35BF1"/>
    <w:rsid w:val="00C3608D"/>
    <w:rsid w:val="00C37C21"/>
    <w:rsid w:val="00C37C24"/>
    <w:rsid w:val="00C40B60"/>
    <w:rsid w:val="00C40C03"/>
    <w:rsid w:val="00C41F1B"/>
    <w:rsid w:val="00C41F71"/>
    <w:rsid w:val="00C452C5"/>
    <w:rsid w:val="00C45ADB"/>
    <w:rsid w:val="00C46C7E"/>
    <w:rsid w:val="00C46F45"/>
    <w:rsid w:val="00C4716D"/>
    <w:rsid w:val="00C5085E"/>
    <w:rsid w:val="00C51030"/>
    <w:rsid w:val="00C54636"/>
    <w:rsid w:val="00C55B47"/>
    <w:rsid w:val="00C5735D"/>
    <w:rsid w:val="00C60484"/>
    <w:rsid w:val="00C60BEA"/>
    <w:rsid w:val="00C637DE"/>
    <w:rsid w:val="00C63B50"/>
    <w:rsid w:val="00C63E89"/>
    <w:rsid w:val="00C648AE"/>
    <w:rsid w:val="00C65273"/>
    <w:rsid w:val="00C66C12"/>
    <w:rsid w:val="00C67A00"/>
    <w:rsid w:val="00C731F0"/>
    <w:rsid w:val="00C73862"/>
    <w:rsid w:val="00C73FC1"/>
    <w:rsid w:val="00C75FB1"/>
    <w:rsid w:val="00C822DB"/>
    <w:rsid w:val="00C82EC1"/>
    <w:rsid w:val="00C84593"/>
    <w:rsid w:val="00C84DD3"/>
    <w:rsid w:val="00C85517"/>
    <w:rsid w:val="00C862F8"/>
    <w:rsid w:val="00C863A3"/>
    <w:rsid w:val="00C90181"/>
    <w:rsid w:val="00C91443"/>
    <w:rsid w:val="00C926B0"/>
    <w:rsid w:val="00C93A09"/>
    <w:rsid w:val="00C94582"/>
    <w:rsid w:val="00C95899"/>
    <w:rsid w:val="00CA0325"/>
    <w:rsid w:val="00CA2838"/>
    <w:rsid w:val="00CA31AE"/>
    <w:rsid w:val="00CA389A"/>
    <w:rsid w:val="00CA3B62"/>
    <w:rsid w:val="00CA79BA"/>
    <w:rsid w:val="00CA7C7C"/>
    <w:rsid w:val="00CB15A3"/>
    <w:rsid w:val="00CB2050"/>
    <w:rsid w:val="00CB28FE"/>
    <w:rsid w:val="00CB5328"/>
    <w:rsid w:val="00CB53ED"/>
    <w:rsid w:val="00CB75FF"/>
    <w:rsid w:val="00CB77AA"/>
    <w:rsid w:val="00CC1322"/>
    <w:rsid w:val="00CC197B"/>
    <w:rsid w:val="00CC1B43"/>
    <w:rsid w:val="00CC1CC4"/>
    <w:rsid w:val="00CC3E1C"/>
    <w:rsid w:val="00CC6D1D"/>
    <w:rsid w:val="00CC74F9"/>
    <w:rsid w:val="00CD0E91"/>
    <w:rsid w:val="00CD0F22"/>
    <w:rsid w:val="00CD1883"/>
    <w:rsid w:val="00CD1A63"/>
    <w:rsid w:val="00CD1D9D"/>
    <w:rsid w:val="00CD1EA9"/>
    <w:rsid w:val="00CD4332"/>
    <w:rsid w:val="00CD6999"/>
    <w:rsid w:val="00CD7650"/>
    <w:rsid w:val="00CE0333"/>
    <w:rsid w:val="00CE1B6C"/>
    <w:rsid w:val="00CE25E4"/>
    <w:rsid w:val="00CE263D"/>
    <w:rsid w:val="00CE2882"/>
    <w:rsid w:val="00CE3CBE"/>
    <w:rsid w:val="00CE5E02"/>
    <w:rsid w:val="00CE6440"/>
    <w:rsid w:val="00CE6EC0"/>
    <w:rsid w:val="00CF0B5C"/>
    <w:rsid w:val="00CF1DAD"/>
    <w:rsid w:val="00CF388B"/>
    <w:rsid w:val="00CF3CA4"/>
    <w:rsid w:val="00CF5813"/>
    <w:rsid w:val="00CF5EF0"/>
    <w:rsid w:val="00CF73F5"/>
    <w:rsid w:val="00D00633"/>
    <w:rsid w:val="00D019EA"/>
    <w:rsid w:val="00D02A48"/>
    <w:rsid w:val="00D045E3"/>
    <w:rsid w:val="00D06012"/>
    <w:rsid w:val="00D063FE"/>
    <w:rsid w:val="00D06760"/>
    <w:rsid w:val="00D10278"/>
    <w:rsid w:val="00D10AED"/>
    <w:rsid w:val="00D10E49"/>
    <w:rsid w:val="00D1110A"/>
    <w:rsid w:val="00D11666"/>
    <w:rsid w:val="00D11AD3"/>
    <w:rsid w:val="00D11B91"/>
    <w:rsid w:val="00D120AC"/>
    <w:rsid w:val="00D13BEC"/>
    <w:rsid w:val="00D14D08"/>
    <w:rsid w:val="00D1514A"/>
    <w:rsid w:val="00D16AE1"/>
    <w:rsid w:val="00D1748A"/>
    <w:rsid w:val="00D226D8"/>
    <w:rsid w:val="00D24B90"/>
    <w:rsid w:val="00D262DC"/>
    <w:rsid w:val="00D26451"/>
    <w:rsid w:val="00D26613"/>
    <w:rsid w:val="00D26733"/>
    <w:rsid w:val="00D26A1B"/>
    <w:rsid w:val="00D31B40"/>
    <w:rsid w:val="00D32C8B"/>
    <w:rsid w:val="00D3337D"/>
    <w:rsid w:val="00D33CC8"/>
    <w:rsid w:val="00D34EE3"/>
    <w:rsid w:val="00D3583F"/>
    <w:rsid w:val="00D35D44"/>
    <w:rsid w:val="00D366CA"/>
    <w:rsid w:val="00D3720A"/>
    <w:rsid w:val="00D4146B"/>
    <w:rsid w:val="00D41FB9"/>
    <w:rsid w:val="00D429AF"/>
    <w:rsid w:val="00D4373F"/>
    <w:rsid w:val="00D43BBF"/>
    <w:rsid w:val="00D43EDD"/>
    <w:rsid w:val="00D44F2E"/>
    <w:rsid w:val="00D45501"/>
    <w:rsid w:val="00D4606F"/>
    <w:rsid w:val="00D462EF"/>
    <w:rsid w:val="00D50383"/>
    <w:rsid w:val="00D5431F"/>
    <w:rsid w:val="00D55760"/>
    <w:rsid w:val="00D565CB"/>
    <w:rsid w:val="00D565F2"/>
    <w:rsid w:val="00D56999"/>
    <w:rsid w:val="00D57170"/>
    <w:rsid w:val="00D60038"/>
    <w:rsid w:val="00D601AD"/>
    <w:rsid w:val="00D620D9"/>
    <w:rsid w:val="00D63DEB"/>
    <w:rsid w:val="00D65277"/>
    <w:rsid w:val="00D6632B"/>
    <w:rsid w:val="00D66B70"/>
    <w:rsid w:val="00D6719A"/>
    <w:rsid w:val="00D67A5F"/>
    <w:rsid w:val="00D67E62"/>
    <w:rsid w:val="00D70A7B"/>
    <w:rsid w:val="00D71BF2"/>
    <w:rsid w:val="00D72B91"/>
    <w:rsid w:val="00D72EFB"/>
    <w:rsid w:val="00D73DBD"/>
    <w:rsid w:val="00D749BB"/>
    <w:rsid w:val="00D75642"/>
    <w:rsid w:val="00D760E1"/>
    <w:rsid w:val="00D76DF8"/>
    <w:rsid w:val="00D771E2"/>
    <w:rsid w:val="00D7739A"/>
    <w:rsid w:val="00D77693"/>
    <w:rsid w:val="00D776D6"/>
    <w:rsid w:val="00D77B29"/>
    <w:rsid w:val="00D81B1D"/>
    <w:rsid w:val="00D8344E"/>
    <w:rsid w:val="00D838FA"/>
    <w:rsid w:val="00D8509A"/>
    <w:rsid w:val="00D8518E"/>
    <w:rsid w:val="00D86863"/>
    <w:rsid w:val="00D90655"/>
    <w:rsid w:val="00D94A75"/>
    <w:rsid w:val="00D94DC9"/>
    <w:rsid w:val="00D9541A"/>
    <w:rsid w:val="00D95B77"/>
    <w:rsid w:val="00D95C95"/>
    <w:rsid w:val="00D966AC"/>
    <w:rsid w:val="00D96A4B"/>
    <w:rsid w:val="00D9A884"/>
    <w:rsid w:val="00DA0D76"/>
    <w:rsid w:val="00DA1CE6"/>
    <w:rsid w:val="00DA1F55"/>
    <w:rsid w:val="00DA2793"/>
    <w:rsid w:val="00DA3942"/>
    <w:rsid w:val="00DA4AF8"/>
    <w:rsid w:val="00DA5FE4"/>
    <w:rsid w:val="00DA6CFD"/>
    <w:rsid w:val="00DA72F6"/>
    <w:rsid w:val="00DA75B8"/>
    <w:rsid w:val="00DA7E56"/>
    <w:rsid w:val="00DB05A6"/>
    <w:rsid w:val="00DB2999"/>
    <w:rsid w:val="00DB2FA4"/>
    <w:rsid w:val="00DB36D9"/>
    <w:rsid w:val="00DB7035"/>
    <w:rsid w:val="00DB722B"/>
    <w:rsid w:val="00DB7888"/>
    <w:rsid w:val="00DB7C68"/>
    <w:rsid w:val="00DC0555"/>
    <w:rsid w:val="00DC2A80"/>
    <w:rsid w:val="00DC2D35"/>
    <w:rsid w:val="00DC3064"/>
    <w:rsid w:val="00DC357B"/>
    <w:rsid w:val="00DC3B49"/>
    <w:rsid w:val="00DC5689"/>
    <w:rsid w:val="00DC5E32"/>
    <w:rsid w:val="00DD1445"/>
    <w:rsid w:val="00DD1A0A"/>
    <w:rsid w:val="00DD2547"/>
    <w:rsid w:val="00DD2C42"/>
    <w:rsid w:val="00DD353E"/>
    <w:rsid w:val="00DD3A8D"/>
    <w:rsid w:val="00DD40B2"/>
    <w:rsid w:val="00DD528A"/>
    <w:rsid w:val="00DD6DB5"/>
    <w:rsid w:val="00DD70D0"/>
    <w:rsid w:val="00DE053D"/>
    <w:rsid w:val="00DE2689"/>
    <w:rsid w:val="00DE30B3"/>
    <w:rsid w:val="00DE4290"/>
    <w:rsid w:val="00DE5224"/>
    <w:rsid w:val="00DE55D8"/>
    <w:rsid w:val="00DE5BF2"/>
    <w:rsid w:val="00DE6AB2"/>
    <w:rsid w:val="00DE6DBB"/>
    <w:rsid w:val="00DE77FD"/>
    <w:rsid w:val="00DE7978"/>
    <w:rsid w:val="00DF019D"/>
    <w:rsid w:val="00DF0CD5"/>
    <w:rsid w:val="00DF1529"/>
    <w:rsid w:val="00DF2E17"/>
    <w:rsid w:val="00DF2FBE"/>
    <w:rsid w:val="00DF449B"/>
    <w:rsid w:val="00DF4DE8"/>
    <w:rsid w:val="00DF4F94"/>
    <w:rsid w:val="00DF5B79"/>
    <w:rsid w:val="00DF5E83"/>
    <w:rsid w:val="00DF6143"/>
    <w:rsid w:val="00DF64B0"/>
    <w:rsid w:val="00DF7CA1"/>
    <w:rsid w:val="00E0037F"/>
    <w:rsid w:val="00E00663"/>
    <w:rsid w:val="00E009B4"/>
    <w:rsid w:val="00E01200"/>
    <w:rsid w:val="00E01296"/>
    <w:rsid w:val="00E01D8E"/>
    <w:rsid w:val="00E023B0"/>
    <w:rsid w:val="00E02FA8"/>
    <w:rsid w:val="00E051D0"/>
    <w:rsid w:val="00E05280"/>
    <w:rsid w:val="00E05F18"/>
    <w:rsid w:val="00E06841"/>
    <w:rsid w:val="00E126BE"/>
    <w:rsid w:val="00E12876"/>
    <w:rsid w:val="00E12CA2"/>
    <w:rsid w:val="00E135C6"/>
    <w:rsid w:val="00E15EAE"/>
    <w:rsid w:val="00E15F11"/>
    <w:rsid w:val="00E177A9"/>
    <w:rsid w:val="00E20FA9"/>
    <w:rsid w:val="00E21ACB"/>
    <w:rsid w:val="00E22258"/>
    <w:rsid w:val="00E2245A"/>
    <w:rsid w:val="00E23043"/>
    <w:rsid w:val="00E253A2"/>
    <w:rsid w:val="00E263DE"/>
    <w:rsid w:val="00E30123"/>
    <w:rsid w:val="00E31AFE"/>
    <w:rsid w:val="00E3290B"/>
    <w:rsid w:val="00E34F68"/>
    <w:rsid w:val="00E35524"/>
    <w:rsid w:val="00E35B31"/>
    <w:rsid w:val="00E36113"/>
    <w:rsid w:val="00E36905"/>
    <w:rsid w:val="00E37360"/>
    <w:rsid w:val="00E37730"/>
    <w:rsid w:val="00E37941"/>
    <w:rsid w:val="00E4190C"/>
    <w:rsid w:val="00E4328F"/>
    <w:rsid w:val="00E438D3"/>
    <w:rsid w:val="00E440E4"/>
    <w:rsid w:val="00E44358"/>
    <w:rsid w:val="00E45375"/>
    <w:rsid w:val="00E45D40"/>
    <w:rsid w:val="00E45DF5"/>
    <w:rsid w:val="00E460C1"/>
    <w:rsid w:val="00E50271"/>
    <w:rsid w:val="00E51416"/>
    <w:rsid w:val="00E51C1A"/>
    <w:rsid w:val="00E532CB"/>
    <w:rsid w:val="00E54955"/>
    <w:rsid w:val="00E54EBF"/>
    <w:rsid w:val="00E56A71"/>
    <w:rsid w:val="00E57CCC"/>
    <w:rsid w:val="00E616A5"/>
    <w:rsid w:val="00E61AED"/>
    <w:rsid w:val="00E61B15"/>
    <w:rsid w:val="00E62FF6"/>
    <w:rsid w:val="00E63B02"/>
    <w:rsid w:val="00E64E4B"/>
    <w:rsid w:val="00E65983"/>
    <w:rsid w:val="00E66B87"/>
    <w:rsid w:val="00E67A7B"/>
    <w:rsid w:val="00E703FB"/>
    <w:rsid w:val="00E70ACA"/>
    <w:rsid w:val="00E70D50"/>
    <w:rsid w:val="00E71224"/>
    <w:rsid w:val="00E712B3"/>
    <w:rsid w:val="00E72035"/>
    <w:rsid w:val="00E72291"/>
    <w:rsid w:val="00E74C5B"/>
    <w:rsid w:val="00E74EE5"/>
    <w:rsid w:val="00E76683"/>
    <w:rsid w:val="00E77729"/>
    <w:rsid w:val="00E80C0B"/>
    <w:rsid w:val="00E816AA"/>
    <w:rsid w:val="00E82074"/>
    <w:rsid w:val="00E8338D"/>
    <w:rsid w:val="00E8348C"/>
    <w:rsid w:val="00E8364C"/>
    <w:rsid w:val="00E85B99"/>
    <w:rsid w:val="00E86BAD"/>
    <w:rsid w:val="00E872A8"/>
    <w:rsid w:val="00E87711"/>
    <w:rsid w:val="00E9008F"/>
    <w:rsid w:val="00E901AB"/>
    <w:rsid w:val="00E90999"/>
    <w:rsid w:val="00E92A55"/>
    <w:rsid w:val="00E93156"/>
    <w:rsid w:val="00E94F01"/>
    <w:rsid w:val="00E96054"/>
    <w:rsid w:val="00EA179A"/>
    <w:rsid w:val="00EA17D5"/>
    <w:rsid w:val="00EA1B66"/>
    <w:rsid w:val="00EA1C51"/>
    <w:rsid w:val="00EA2832"/>
    <w:rsid w:val="00EA3906"/>
    <w:rsid w:val="00EA39FD"/>
    <w:rsid w:val="00EA3F4D"/>
    <w:rsid w:val="00EA48B1"/>
    <w:rsid w:val="00EA5938"/>
    <w:rsid w:val="00EB0050"/>
    <w:rsid w:val="00EB03FF"/>
    <w:rsid w:val="00EB0E84"/>
    <w:rsid w:val="00EB2457"/>
    <w:rsid w:val="00EB25EE"/>
    <w:rsid w:val="00EB2CC2"/>
    <w:rsid w:val="00EB31B0"/>
    <w:rsid w:val="00EB3277"/>
    <w:rsid w:val="00EB495A"/>
    <w:rsid w:val="00EB4DE7"/>
    <w:rsid w:val="00EB572B"/>
    <w:rsid w:val="00EC2803"/>
    <w:rsid w:val="00EC492C"/>
    <w:rsid w:val="00EC6707"/>
    <w:rsid w:val="00EC6C3B"/>
    <w:rsid w:val="00ED0AA1"/>
    <w:rsid w:val="00ED1A28"/>
    <w:rsid w:val="00ED26FD"/>
    <w:rsid w:val="00ED2926"/>
    <w:rsid w:val="00ED2EDA"/>
    <w:rsid w:val="00ED54E8"/>
    <w:rsid w:val="00ED5EF9"/>
    <w:rsid w:val="00ED65C4"/>
    <w:rsid w:val="00ED6A83"/>
    <w:rsid w:val="00EE0002"/>
    <w:rsid w:val="00EE0095"/>
    <w:rsid w:val="00EE0C38"/>
    <w:rsid w:val="00EE2CBA"/>
    <w:rsid w:val="00EE343D"/>
    <w:rsid w:val="00EE3C45"/>
    <w:rsid w:val="00EE4F0D"/>
    <w:rsid w:val="00EE5436"/>
    <w:rsid w:val="00EE5584"/>
    <w:rsid w:val="00EE5644"/>
    <w:rsid w:val="00EE605A"/>
    <w:rsid w:val="00EF0058"/>
    <w:rsid w:val="00EF00F4"/>
    <w:rsid w:val="00EF01A0"/>
    <w:rsid w:val="00EF0676"/>
    <w:rsid w:val="00EF1675"/>
    <w:rsid w:val="00EF1A32"/>
    <w:rsid w:val="00EF397B"/>
    <w:rsid w:val="00EF4051"/>
    <w:rsid w:val="00EF539D"/>
    <w:rsid w:val="00EF55C1"/>
    <w:rsid w:val="00EF5BED"/>
    <w:rsid w:val="00EF664F"/>
    <w:rsid w:val="00EF7205"/>
    <w:rsid w:val="00EF7B02"/>
    <w:rsid w:val="00F008A4"/>
    <w:rsid w:val="00F024AD"/>
    <w:rsid w:val="00F02A95"/>
    <w:rsid w:val="00F037F8"/>
    <w:rsid w:val="00F038AB"/>
    <w:rsid w:val="00F03EDB"/>
    <w:rsid w:val="00F0469C"/>
    <w:rsid w:val="00F0575B"/>
    <w:rsid w:val="00F06A36"/>
    <w:rsid w:val="00F07648"/>
    <w:rsid w:val="00F115A1"/>
    <w:rsid w:val="00F118A8"/>
    <w:rsid w:val="00F11F62"/>
    <w:rsid w:val="00F13336"/>
    <w:rsid w:val="00F14054"/>
    <w:rsid w:val="00F148DC"/>
    <w:rsid w:val="00F14EEB"/>
    <w:rsid w:val="00F159E0"/>
    <w:rsid w:val="00F17C5C"/>
    <w:rsid w:val="00F17E54"/>
    <w:rsid w:val="00F22EF7"/>
    <w:rsid w:val="00F27AC9"/>
    <w:rsid w:val="00F303DC"/>
    <w:rsid w:val="00F3373F"/>
    <w:rsid w:val="00F342DC"/>
    <w:rsid w:val="00F36B7C"/>
    <w:rsid w:val="00F3714F"/>
    <w:rsid w:val="00F37462"/>
    <w:rsid w:val="00F37DD2"/>
    <w:rsid w:val="00F40ADD"/>
    <w:rsid w:val="00F412E7"/>
    <w:rsid w:val="00F42E0F"/>
    <w:rsid w:val="00F44600"/>
    <w:rsid w:val="00F4535C"/>
    <w:rsid w:val="00F4596D"/>
    <w:rsid w:val="00F46314"/>
    <w:rsid w:val="00F5086E"/>
    <w:rsid w:val="00F50D13"/>
    <w:rsid w:val="00F50FA8"/>
    <w:rsid w:val="00F52207"/>
    <w:rsid w:val="00F543EE"/>
    <w:rsid w:val="00F559FE"/>
    <w:rsid w:val="00F562B6"/>
    <w:rsid w:val="00F564CB"/>
    <w:rsid w:val="00F605A0"/>
    <w:rsid w:val="00F60C81"/>
    <w:rsid w:val="00F6133F"/>
    <w:rsid w:val="00F63FD2"/>
    <w:rsid w:val="00F64C22"/>
    <w:rsid w:val="00F66AB4"/>
    <w:rsid w:val="00F6726B"/>
    <w:rsid w:val="00F67AC7"/>
    <w:rsid w:val="00F7027F"/>
    <w:rsid w:val="00F70294"/>
    <w:rsid w:val="00F70349"/>
    <w:rsid w:val="00F70453"/>
    <w:rsid w:val="00F707B0"/>
    <w:rsid w:val="00F715E8"/>
    <w:rsid w:val="00F71A23"/>
    <w:rsid w:val="00F72F45"/>
    <w:rsid w:val="00F7388B"/>
    <w:rsid w:val="00F73BA8"/>
    <w:rsid w:val="00F740C1"/>
    <w:rsid w:val="00F74910"/>
    <w:rsid w:val="00F74C3D"/>
    <w:rsid w:val="00F74E88"/>
    <w:rsid w:val="00F75F92"/>
    <w:rsid w:val="00F807AA"/>
    <w:rsid w:val="00F807D5"/>
    <w:rsid w:val="00F80A6A"/>
    <w:rsid w:val="00F81476"/>
    <w:rsid w:val="00F81E7B"/>
    <w:rsid w:val="00F8483A"/>
    <w:rsid w:val="00F84A98"/>
    <w:rsid w:val="00F86A79"/>
    <w:rsid w:val="00F90D7D"/>
    <w:rsid w:val="00F9168C"/>
    <w:rsid w:val="00F91DCC"/>
    <w:rsid w:val="00F94795"/>
    <w:rsid w:val="00F948B4"/>
    <w:rsid w:val="00F952FA"/>
    <w:rsid w:val="00F95DC5"/>
    <w:rsid w:val="00F96541"/>
    <w:rsid w:val="00F96A63"/>
    <w:rsid w:val="00F979E3"/>
    <w:rsid w:val="00FA0969"/>
    <w:rsid w:val="00FA09B3"/>
    <w:rsid w:val="00FA0A96"/>
    <w:rsid w:val="00FA1B1A"/>
    <w:rsid w:val="00FA3BE9"/>
    <w:rsid w:val="00FA4647"/>
    <w:rsid w:val="00FA4E6E"/>
    <w:rsid w:val="00FB053B"/>
    <w:rsid w:val="00FB0F5C"/>
    <w:rsid w:val="00FB2EE1"/>
    <w:rsid w:val="00FB3DDD"/>
    <w:rsid w:val="00FB66D5"/>
    <w:rsid w:val="00FB6DC1"/>
    <w:rsid w:val="00FC0226"/>
    <w:rsid w:val="00FC06D5"/>
    <w:rsid w:val="00FC1EA6"/>
    <w:rsid w:val="00FC1FF2"/>
    <w:rsid w:val="00FC4B5F"/>
    <w:rsid w:val="00FC7E32"/>
    <w:rsid w:val="00FD0250"/>
    <w:rsid w:val="00FD22F6"/>
    <w:rsid w:val="00FD4EC4"/>
    <w:rsid w:val="00FD4EEA"/>
    <w:rsid w:val="00FD6178"/>
    <w:rsid w:val="00FD6A18"/>
    <w:rsid w:val="00FD7154"/>
    <w:rsid w:val="00FD7990"/>
    <w:rsid w:val="00FD7CFA"/>
    <w:rsid w:val="00FE0AD8"/>
    <w:rsid w:val="00FE0C5C"/>
    <w:rsid w:val="00FE13A9"/>
    <w:rsid w:val="00FE3AE7"/>
    <w:rsid w:val="00FE410A"/>
    <w:rsid w:val="00FE60EC"/>
    <w:rsid w:val="00FE618C"/>
    <w:rsid w:val="00FF0705"/>
    <w:rsid w:val="00FF0B0E"/>
    <w:rsid w:val="00FF1516"/>
    <w:rsid w:val="00FF36D8"/>
    <w:rsid w:val="00FF4FFC"/>
    <w:rsid w:val="00FF6180"/>
    <w:rsid w:val="00FF6496"/>
    <w:rsid w:val="00FF6BF3"/>
    <w:rsid w:val="0107E704"/>
    <w:rsid w:val="01AB3078"/>
    <w:rsid w:val="01EA133F"/>
    <w:rsid w:val="022B045E"/>
    <w:rsid w:val="0256B80A"/>
    <w:rsid w:val="026EFF2E"/>
    <w:rsid w:val="02F6BFBF"/>
    <w:rsid w:val="060FF148"/>
    <w:rsid w:val="07C638F8"/>
    <w:rsid w:val="0802D13B"/>
    <w:rsid w:val="08D02E7C"/>
    <w:rsid w:val="097151A9"/>
    <w:rsid w:val="0A66991F"/>
    <w:rsid w:val="0BC35EA4"/>
    <w:rsid w:val="0C73073D"/>
    <w:rsid w:val="0CD47E54"/>
    <w:rsid w:val="0D569279"/>
    <w:rsid w:val="0E900F2E"/>
    <w:rsid w:val="0F4E5D92"/>
    <w:rsid w:val="0FF91F96"/>
    <w:rsid w:val="100ABF3B"/>
    <w:rsid w:val="10A1CD1F"/>
    <w:rsid w:val="10F21A7E"/>
    <w:rsid w:val="11EE56DC"/>
    <w:rsid w:val="13FB61BB"/>
    <w:rsid w:val="148FCD92"/>
    <w:rsid w:val="172E29E6"/>
    <w:rsid w:val="17757F95"/>
    <w:rsid w:val="1955D651"/>
    <w:rsid w:val="19E2FE4D"/>
    <w:rsid w:val="1A5F8160"/>
    <w:rsid w:val="1AEFFCF0"/>
    <w:rsid w:val="1B48549D"/>
    <w:rsid w:val="1D8A98EF"/>
    <w:rsid w:val="1F28FC88"/>
    <w:rsid w:val="1F62B05C"/>
    <w:rsid w:val="1F9D308A"/>
    <w:rsid w:val="200C9E7A"/>
    <w:rsid w:val="219504F0"/>
    <w:rsid w:val="22495F70"/>
    <w:rsid w:val="232BF23B"/>
    <w:rsid w:val="23CF9878"/>
    <w:rsid w:val="24262C2D"/>
    <w:rsid w:val="2458FDBD"/>
    <w:rsid w:val="2540791C"/>
    <w:rsid w:val="259F00AC"/>
    <w:rsid w:val="25D60ADF"/>
    <w:rsid w:val="26365715"/>
    <w:rsid w:val="26AD7782"/>
    <w:rsid w:val="28191A21"/>
    <w:rsid w:val="28AE0C42"/>
    <w:rsid w:val="28D1360D"/>
    <w:rsid w:val="2910A62F"/>
    <w:rsid w:val="2A8E9FC1"/>
    <w:rsid w:val="2ADCE044"/>
    <w:rsid w:val="2B700BFA"/>
    <w:rsid w:val="2C13A287"/>
    <w:rsid w:val="2DFA139A"/>
    <w:rsid w:val="2E19EC55"/>
    <w:rsid w:val="2E3EEF77"/>
    <w:rsid w:val="2E68FFF0"/>
    <w:rsid w:val="2F30CD65"/>
    <w:rsid w:val="2F4C584C"/>
    <w:rsid w:val="2FC4BC2C"/>
    <w:rsid w:val="3099D87F"/>
    <w:rsid w:val="314E9672"/>
    <w:rsid w:val="34000E77"/>
    <w:rsid w:val="350736B4"/>
    <w:rsid w:val="350B45A7"/>
    <w:rsid w:val="352D9F87"/>
    <w:rsid w:val="35EBD16C"/>
    <w:rsid w:val="36C7E61D"/>
    <w:rsid w:val="37C25A61"/>
    <w:rsid w:val="3B577CD9"/>
    <w:rsid w:val="3B78C97B"/>
    <w:rsid w:val="3CC43F4A"/>
    <w:rsid w:val="3CDE04B9"/>
    <w:rsid w:val="3D8EC062"/>
    <w:rsid w:val="3DADB616"/>
    <w:rsid w:val="3DFA6B8F"/>
    <w:rsid w:val="3E10A92C"/>
    <w:rsid w:val="3E53303B"/>
    <w:rsid w:val="3F037A98"/>
    <w:rsid w:val="3F54189B"/>
    <w:rsid w:val="41D32F32"/>
    <w:rsid w:val="4208E1C6"/>
    <w:rsid w:val="420C8207"/>
    <w:rsid w:val="426AF320"/>
    <w:rsid w:val="4313FA04"/>
    <w:rsid w:val="435DACCC"/>
    <w:rsid w:val="44BE5F3C"/>
    <w:rsid w:val="4558FD42"/>
    <w:rsid w:val="4577B9BC"/>
    <w:rsid w:val="45DB5EF4"/>
    <w:rsid w:val="4662B6BC"/>
    <w:rsid w:val="4694466C"/>
    <w:rsid w:val="479F2D5E"/>
    <w:rsid w:val="47BE9209"/>
    <w:rsid w:val="47DC4D41"/>
    <w:rsid w:val="4AE1439B"/>
    <w:rsid w:val="4B14184B"/>
    <w:rsid w:val="4C25C59F"/>
    <w:rsid w:val="4CE111C8"/>
    <w:rsid w:val="4E811D7B"/>
    <w:rsid w:val="4F5CD147"/>
    <w:rsid w:val="4F6C6B91"/>
    <w:rsid w:val="4F83F1C4"/>
    <w:rsid w:val="51069DC3"/>
    <w:rsid w:val="5144AB3A"/>
    <w:rsid w:val="5304C1D0"/>
    <w:rsid w:val="53C058DB"/>
    <w:rsid w:val="543A267E"/>
    <w:rsid w:val="54D07D95"/>
    <w:rsid w:val="54DC3096"/>
    <w:rsid w:val="550E28CA"/>
    <w:rsid w:val="55993F84"/>
    <w:rsid w:val="579B25C5"/>
    <w:rsid w:val="588781EA"/>
    <w:rsid w:val="592A8471"/>
    <w:rsid w:val="5981A465"/>
    <w:rsid w:val="59BA4280"/>
    <w:rsid w:val="5A4E47F8"/>
    <w:rsid w:val="5A51A4CB"/>
    <w:rsid w:val="5A86EEAC"/>
    <w:rsid w:val="5AF2BC00"/>
    <w:rsid w:val="5B9EDCE2"/>
    <w:rsid w:val="5BB7AA02"/>
    <w:rsid w:val="5C128BD2"/>
    <w:rsid w:val="5C1437A9"/>
    <w:rsid w:val="5CC42D85"/>
    <w:rsid w:val="5CD6CE67"/>
    <w:rsid w:val="5E906775"/>
    <w:rsid w:val="63116060"/>
    <w:rsid w:val="6318406C"/>
    <w:rsid w:val="6425FCAC"/>
    <w:rsid w:val="642B5966"/>
    <w:rsid w:val="65841CC0"/>
    <w:rsid w:val="65ACCBB8"/>
    <w:rsid w:val="6601ABC5"/>
    <w:rsid w:val="66A5E14D"/>
    <w:rsid w:val="66BEAB60"/>
    <w:rsid w:val="68AF412E"/>
    <w:rsid w:val="694C784C"/>
    <w:rsid w:val="6AC3740C"/>
    <w:rsid w:val="6B26CC60"/>
    <w:rsid w:val="6B35FF49"/>
    <w:rsid w:val="6E08CCF1"/>
    <w:rsid w:val="72A47ADD"/>
    <w:rsid w:val="7556AAFD"/>
    <w:rsid w:val="76427C45"/>
    <w:rsid w:val="7701B0BA"/>
    <w:rsid w:val="7707C1DE"/>
    <w:rsid w:val="77958606"/>
    <w:rsid w:val="77DB7E7B"/>
    <w:rsid w:val="792FB320"/>
    <w:rsid w:val="7979CA36"/>
    <w:rsid w:val="79A681DC"/>
    <w:rsid w:val="7A626AE4"/>
    <w:rsid w:val="7A690639"/>
    <w:rsid w:val="7AC87AB8"/>
    <w:rsid w:val="7ACE12ED"/>
    <w:rsid w:val="7B322F7C"/>
    <w:rsid w:val="7BF85FA3"/>
    <w:rsid w:val="7C168826"/>
    <w:rsid w:val="7C844D81"/>
    <w:rsid w:val="7D3FD10E"/>
    <w:rsid w:val="7F08F0B5"/>
    <w:rsid w:val="7FFFA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Ttulo2">
    <w:name w:val="heading 2"/>
    <w:basedOn w:val="Normal"/>
    <w:next w:val="Normal"/>
    <w:link w:val="Ttulo2Car"/>
    <w:uiPriority w:val="9"/>
    <w:unhideWhenUsed/>
    <w:qFormat/>
    <w:rsid w:val="004120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0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10DD"/>
  </w:style>
  <w:style w:type="paragraph" w:styleId="Piedepgina">
    <w:name w:val="footer"/>
    <w:basedOn w:val="Normal"/>
    <w:link w:val="PiedepginaCar"/>
    <w:uiPriority w:val="99"/>
    <w:unhideWhenUsed/>
    <w:rsid w:val="007410D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10DD"/>
  </w:style>
  <w:style w:type="paragraph" w:styleId="Textodeglobo">
    <w:name w:val="Balloon Text"/>
    <w:basedOn w:val="Normal"/>
    <w:link w:val="TextodegloboCar"/>
    <w:uiPriority w:val="99"/>
    <w:semiHidden/>
    <w:unhideWhenUsed/>
    <w:rsid w:val="007410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0DD"/>
    <w:rPr>
      <w:rFonts w:ascii="Segoe UI" w:hAnsi="Segoe UI" w:cs="Segoe UI"/>
      <w:sz w:val="18"/>
      <w:szCs w:val="18"/>
    </w:rPr>
  </w:style>
  <w:style w:type="paragraph" w:styleId="Prrafodelista">
    <w:name w:val="List Paragraph"/>
    <w:basedOn w:val="Normal"/>
    <w:uiPriority w:val="34"/>
    <w:qFormat/>
    <w:rsid w:val="007A3B9E"/>
    <w:pPr>
      <w:ind w:left="720"/>
      <w:contextualSpacing/>
    </w:pPr>
  </w:style>
  <w:style w:type="table" w:styleId="Tablaconcuadrcula">
    <w:name w:val="Table Grid"/>
    <w:basedOn w:val="Tabla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F2C14"/>
    <w:rPr>
      <w:color w:val="0000FF"/>
      <w:u w:val="single"/>
    </w:rPr>
  </w:style>
  <w:style w:type="character" w:customStyle="1" w:styleId="normaltextrun">
    <w:name w:val="normaltextrun"/>
    <w:basedOn w:val="Fuentedeprrafopredeter"/>
    <w:rsid w:val="00F115A1"/>
  </w:style>
  <w:style w:type="character" w:styleId="Mencinsinresolver">
    <w:name w:val="Unresolved Mention"/>
    <w:basedOn w:val="Fuentedeprrafopredeter"/>
    <w:uiPriority w:val="99"/>
    <w:semiHidden/>
    <w:unhideWhenUsed/>
    <w:rsid w:val="0007080F"/>
    <w:rPr>
      <w:color w:val="605E5C"/>
      <w:shd w:val="clear" w:color="auto" w:fill="E1DFDD"/>
    </w:rPr>
  </w:style>
  <w:style w:type="character" w:styleId="Refdecomentario">
    <w:name w:val="annotation reference"/>
    <w:basedOn w:val="Fuentedeprrafopredeter"/>
    <w:uiPriority w:val="99"/>
    <w:semiHidden/>
    <w:unhideWhenUsed/>
    <w:rsid w:val="00010394"/>
    <w:rPr>
      <w:sz w:val="16"/>
      <w:szCs w:val="16"/>
    </w:rPr>
  </w:style>
  <w:style w:type="paragraph" w:styleId="Textocomentario">
    <w:name w:val="annotation text"/>
    <w:basedOn w:val="Normal"/>
    <w:link w:val="TextocomentarioCar"/>
    <w:uiPriority w:val="99"/>
    <w:semiHidden/>
    <w:unhideWhenUsed/>
    <w:rsid w:val="0001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0394"/>
    <w:rPr>
      <w:sz w:val="20"/>
      <w:szCs w:val="20"/>
    </w:rPr>
  </w:style>
  <w:style w:type="paragraph" w:styleId="Asuntodelcomentario">
    <w:name w:val="annotation subject"/>
    <w:basedOn w:val="Textocomentario"/>
    <w:next w:val="Textocomentario"/>
    <w:link w:val="AsuntodelcomentarioCar"/>
    <w:uiPriority w:val="99"/>
    <w:semiHidden/>
    <w:unhideWhenUsed/>
    <w:rsid w:val="00010394"/>
    <w:rPr>
      <w:b/>
      <w:bCs/>
    </w:rPr>
  </w:style>
  <w:style w:type="character" w:customStyle="1" w:styleId="AsuntodelcomentarioCar">
    <w:name w:val="Asunto del comentario Car"/>
    <w:basedOn w:val="TextocomentarioCar"/>
    <w:link w:val="Asuntodelcomentario"/>
    <w:uiPriority w:val="99"/>
    <w:semiHidden/>
    <w:rsid w:val="00010394"/>
    <w:rPr>
      <w:b/>
      <w:bCs/>
      <w:sz w:val="20"/>
      <w:szCs w:val="20"/>
    </w:rPr>
  </w:style>
  <w:style w:type="character" w:customStyle="1" w:styleId="Ttulo2Car">
    <w:name w:val="Título 2 Car"/>
    <w:basedOn w:val="Fuentedeprrafopredeter"/>
    <w:link w:val="Ttulo2"/>
    <w:uiPriority w:val="9"/>
    <w:rsid w:val="0041205A"/>
    <w:rPr>
      <w:rFonts w:asciiTheme="majorHAnsi" w:eastAsiaTheme="majorEastAsia" w:hAnsiTheme="majorHAnsi" w:cstheme="majorBidi"/>
      <w:color w:val="2F5496" w:themeColor="accent1" w:themeShade="BF"/>
      <w:sz w:val="26"/>
      <w:szCs w:val="26"/>
    </w:rPr>
  </w:style>
  <w:style w:type="table" w:styleId="Tablanormal1">
    <w:name w:val="Plain Table 1"/>
    <w:basedOn w:val="Tablanormal"/>
    <w:uiPriority w:val="41"/>
    <w:rsid w:val="003B033C"/>
    <w:pPr>
      <w:spacing w:after="0" w:line="240" w:lineRule="auto"/>
    </w:pPr>
    <w:rPr>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nguno">
    <w:name w:val="Ninguno"/>
    <w:rsid w:val="008D437D"/>
    <w:rPr>
      <w:lang w:val="en-US"/>
    </w:rPr>
  </w:style>
  <w:style w:type="character" w:styleId="Mencionar">
    <w:name w:val="Mention"/>
    <w:basedOn w:val="Fuentedeprrafopredeter"/>
    <w:uiPriority w:val="99"/>
    <w:unhideWhenUsed/>
    <w:rPr>
      <w:color w:val="2B579A"/>
      <w:shd w:val="clear" w:color="auto" w:fill="E6E6E6"/>
    </w:rPr>
  </w:style>
  <w:style w:type="character" w:customStyle="1" w:styleId="eop">
    <w:name w:val="eop"/>
    <w:basedOn w:val="Fuentedeprrafopredeter"/>
    <w:rsid w:val="006733C5"/>
  </w:style>
  <w:style w:type="paragraph" w:customStyle="1" w:styleId="paragraph">
    <w:name w:val="paragraph"/>
    <w:basedOn w:val="Normal"/>
    <w:rsid w:val="00C41F7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975">
      <w:bodyDiv w:val="1"/>
      <w:marLeft w:val="0"/>
      <w:marRight w:val="0"/>
      <w:marTop w:val="0"/>
      <w:marBottom w:val="0"/>
      <w:divBdr>
        <w:top w:val="none" w:sz="0" w:space="0" w:color="auto"/>
        <w:left w:val="none" w:sz="0" w:space="0" w:color="auto"/>
        <w:bottom w:val="none" w:sz="0" w:space="0" w:color="auto"/>
        <w:right w:val="none" w:sz="0" w:space="0" w:color="auto"/>
      </w:divBdr>
    </w:div>
    <w:div w:id="29690591">
      <w:bodyDiv w:val="1"/>
      <w:marLeft w:val="0"/>
      <w:marRight w:val="0"/>
      <w:marTop w:val="0"/>
      <w:marBottom w:val="0"/>
      <w:divBdr>
        <w:top w:val="none" w:sz="0" w:space="0" w:color="auto"/>
        <w:left w:val="none" w:sz="0" w:space="0" w:color="auto"/>
        <w:bottom w:val="none" w:sz="0" w:space="0" w:color="auto"/>
        <w:right w:val="none" w:sz="0" w:space="0" w:color="auto"/>
      </w:divBdr>
    </w:div>
    <w:div w:id="44768285">
      <w:bodyDiv w:val="1"/>
      <w:marLeft w:val="0"/>
      <w:marRight w:val="0"/>
      <w:marTop w:val="0"/>
      <w:marBottom w:val="0"/>
      <w:divBdr>
        <w:top w:val="none" w:sz="0" w:space="0" w:color="auto"/>
        <w:left w:val="none" w:sz="0" w:space="0" w:color="auto"/>
        <w:bottom w:val="none" w:sz="0" w:space="0" w:color="auto"/>
        <w:right w:val="none" w:sz="0" w:space="0" w:color="auto"/>
      </w:divBdr>
    </w:div>
    <w:div w:id="51581870">
      <w:bodyDiv w:val="1"/>
      <w:marLeft w:val="0"/>
      <w:marRight w:val="0"/>
      <w:marTop w:val="0"/>
      <w:marBottom w:val="0"/>
      <w:divBdr>
        <w:top w:val="none" w:sz="0" w:space="0" w:color="auto"/>
        <w:left w:val="none" w:sz="0" w:space="0" w:color="auto"/>
        <w:bottom w:val="none" w:sz="0" w:space="0" w:color="auto"/>
        <w:right w:val="none" w:sz="0" w:space="0" w:color="auto"/>
      </w:divBdr>
    </w:div>
    <w:div w:id="63065164">
      <w:bodyDiv w:val="1"/>
      <w:marLeft w:val="0"/>
      <w:marRight w:val="0"/>
      <w:marTop w:val="0"/>
      <w:marBottom w:val="0"/>
      <w:divBdr>
        <w:top w:val="none" w:sz="0" w:space="0" w:color="auto"/>
        <w:left w:val="none" w:sz="0" w:space="0" w:color="auto"/>
        <w:bottom w:val="none" w:sz="0" w:space="0" w:color="auto"/>
        <w:right w:val="none" w:sz="0" w:space="0" w:color="auto"/>
      </w:divBdr>
    </w:div>
    <w:div w:id="107547464">
      <w:bodyDiv w:val="1"/>
      <w:marLeft w:val="0"/>
      <w:marRight w:val="0"/>
      <w:marTop w:val="0"/>
      <w:marBottom w:val="0"/>
      <w:divBdr>
        <w:top w:val="none" w:sz="0" w:space="0" w:color="auto"/>
        <w:left w:val="none" w:sz="0" w:space="0" w:color="auto"/>
        <w:bottom w:val="none" w:sz="0" w:space="0" w:color="auto"/>
        <w:right w:val="none" w:sz="0" w:space="0" w:color="auto"/>
      </w:divBdr>
    </w:div>
    <w:div w:id="108938511">
      <w:bodyDiv w:val="1"/>
      <w:marLeft w:val="0"/>
      <w:marRight w:val="0"/>
      <w:marTop w:val="0"/>
      <w:marBottom w:val="0"/>
      <w:divBdr>
        <w:top w:val="none" w:sz="0" w:space="0" w:color="auto"/>
        <w:left w:val="none" w:sz="0" w:space="0" w:color="auto"/>
        <w:bottom w:val="none" w:sz="0" w:space="0" w:color="auto"/>
        <w:right w:val="none" w:sz="0" w:space="0" w:color="auto"/>
      </w:divBdr>
    </w:div>
    <w:div w:id="162163672">
      <w:bodyDiv w:val="1"/>
      <w:marLeft w:val="0"/>
      <w:marRight w:val="0"/>
      <w:marTop w:val="0"/>
      <w:marBottom w:val="0"/>
      <w:divBdr>
        <w:top w:val="none" w:sz="0" w:space="0" w:color="auto"/>
        <w:left w:val="none" w:sz="0" w:space="0" w:color="auto"/>
        <w:bottom w:val="none" w:sz="0" w:space="0" w:color="auto"/>
        <w:right w:val="none" w:sz="0" w:space="0" w:color="auto"/>
      </w:divBdr>
    </w:div>
    <w:div w:id="256713039">
      <w:bodyDiv w:val="1"/>
      <w:marLeft w:val="0"/>
      <w:marRight w:val="0"/>
      <w:marTop w:val="0"/>
      <w:marBottom w:val="0"/>
      <w:divBdr>
        <w:top w:val="none" w:sz="0" w:space="0" w:color="auto"/>
        <w:left w:val="none" w:sz="0" w:space="0" w:color="auto"/>
        <w:bottom w:val="none" w:sz="0" w:space="0" w:color="auto"/>
        <w:right w:val="none" w:sz="0" w:space="0" w:color="auto"/>
      </w:divBdr>
      <w:divsChild>
        <w:div w:id="457842167">
          <w:marLeft w:val="0"/>
          <w:marRight w:val="0"/>
          <w:marTop w:val="0"/>
          <w:marBottom w:val="0"/>
          <w:divBdr>
            <w:top w:val="none" w:sz="0" w:space="0" w:color="auto"/>
            <w:left w:val="none" w:sz="0" w:space="0" w:color="auto"/>
            <w:bottom w:val="none" w:sz="0" w:space="0" w:color="auto"/>
            <w:right w:val="none" w:sz="0" w:space="0" w:color="auto"/>
          </w:divBdr>
          <w:divsChild>
            <w:div w:id="19279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9320">
      <w:bodyDiv w:val="1"/>
      <w:marLeft w:val="0"/>
      <w:marRight w:val="0"/>
      <w:marTop w:val="0"/>
      <w:marBottom w:val="0"/>
      <w:divBdr>
        <w:top w:val="none" w:sz="0" w:space="0" w:color="auto"/>
        <w:left w:val="none" w:sz="0" w:space="0" w:color="auto"/>
        <w:bottom w:val="none" w:sz="0" w:space="0" w:color="auto"/>
        <w:right w:val="none" w:sz="0" w:space="0" w:color="auto"/>
      </w:divBdr>
    </w:div>
    <w:div w:id="296424295">
      <w:bodyDiv w:val="1"/>
      <w:marLeft w:val="0"/>
      <w:marRight w:val="0"/>
      <w:marTop w:val="0"/>
      <w:marBottom w:val="0"/>
      <w:divBdr>
        <w:top w:val="none" w:sz="0" w:space="0" w:color="auto"/>
        <w:left w:val="none" w:sz="0" w:space="0" w:color="auto"/>
        <w:bottom w:val="none" w:sz="0" w:space="0" w:color="auto"/>
        <w:right w:val="none" w:sz="0" w:space="0" w:color="auto"/>
      </w:divBdr>
    </w:div>
    <w:div w:id="310981451">
      <w:bodyDiv w:val="1"/>
      <w:marLeft w:val="0"/>
      <w:marRight w:val="0"/>
      <w:marTop w:val="0"/>
      <w:marBottom w:val="0"/>
      <w:divBdr>
        <w:top w:val="none" w:sz="0" w:space="0" w:color="auto"/>
        <w:left w:val="none" w:sz="0" w:space="0" w:color="auto"/>
        <w:bottom w:val="none" w:sz="0" w:space="0" w:color="auto"/>
        <w:right w:val="none" w:sz="0" w:space="0" w:color="auto"/>
      </w:divBdr>
    </w:div>
    <w:div w:id="337393745">
      <w:bodyDiv w:val="1"/>
      <w:marLeft w:val="0"/>
      <w:marRight w:val="0"/>
      <w:marTop w:val="0"/>
      <w:marBottom w:val="0"/>
      <w:divBdr>
        <w:top w:val="none" w:sz="0" w:space="0" w:color="auto"/>
        <w:left w:val="none" w:sz="0" w:space="0" w:color="auto"/>
        <w:bottom w:val="none" w:sz="0" w:space="0" w:color="auto"/>
        <w:right w:val="none" w:sz="0" w:space="0" w:color="auto"/>
      </w:divBdr>
    </w:div>
    <w:div w:id="371348593">
      <w:bodyDiv w:val="1"/>
      <w:marLeft w:val="0"/>
      <w:marRight w:val="0"/>
      <w:marTop w:val="0"/>
      <w:marBottom w:val="0"/>
      <w:divBdr>
        <w:top w:val="none" w:sz="0" w:space="0" w:color="auto"/>
        <w:left w:val="none" w:sz="0" w:space="0" w:color="auto"/>
        <w:bottom w:val="none" w:sz="0" w:space="0" w:color="auto"/>
        <w:right w:val="none" w:sz="0" w:space="0" w:color="auto"/>
      </w:divBdr>
      <w:divsChild>
        <w:div w:id="1570842433">
          <w:marLeft w:val="0"/>
          <w:marRight w:val="0"/>
          <w:marTop w:val="0"/>
          <w:marBottom w:val="0"/>
          <w:divBdr>
            <w:top w:val="none" w:sz="0" w:space="0" w:color="auto"/>
            <w:left w:val="none" w:sz="0" w:space="0" w:color="auto"/>
            <w:bottom w:val="none" w:sz="0" w:space="0" w:color="auto"/>
            <w:right w:val="none" w:sz="0" w:space="0" w:color="auto"/>
          </w:divBdr>
          <w:divsChild>
            <w:div w:id="974263473">
              <w:marLeft w:val="0"/>
              <w:marRight w:val="0"/>
              <w:marTop w:val="0"/>
              <w:marBottom w:val="0"/>
              <w:divBdr>
                <w:top w:val="none" w:sz="0" w:space="0" w:color="auto"/>
                <w:left w:val="none" w:sz="0" w:space="0" w:color="auto"/>
                <w:bottom w:val="none" w:sz="0" w:space="0" w:color="auto"/>
                <w:right w:val="none" w:sz="0" w:space="0" w:color="auto"/>
              </w:divBdr>
            </w:div>
          </w:divsChild>
        </w:div>
        <w:div w:id="868832703">
          <w:marLeft w:val="0"/>
          <w:marRight w:val="0"/>
          <w:marTop w:val="0"/>
          <w:marBottom w:val="0"/>
          <w:divBdr>
            <w:top w:val="none" w:sz="0" w:space="0" w:color="auto"/>
            <w:left w:val="none" w:sz="0" w:space="0" w:color="auto"/>
            <w:bottom w:val="none" w:sz="0" w:space="0" w:color="auto"/>
            <w:right w:val="none" w:sz="0" w:space="0" w:color="auto"/>
          </w:divBdr>
          <w:divsChild>
            <w:div w:id="1947496187">
              <w:marLeft w:val="0"/>
              <w:marRight w:val="0"/>
              <w:marTop w:val="0"/>
              <w:marBottom w:val="0"/>
              <w:divBdr>
                <w:top w:val="none" w:sz="0" w:space="0" w:color="auto"/>
                <w:left w:val="none" w:sz="0" w:space="0" w:color="auto"/>
                <w:bottom w:val="none" w:sz="0" w:space="0" w:color="auto"/>
                <w:right w:val="none" w:sz="0" w:space="0" w:color="auto"/>
              </w:divBdr>
            </w:div>
          </w:divsChild>
        </w:div>
        <w:div w:id="1166704083">
          <w:marLeft w:val="0"/>
          <w:marRight w:val="0"/>
          <w:marTop w:val="0"/>
          <w:marBottom w:val="0"/>
          <w:divBdr>
            <w:top w:val="none" w:sz="0" w:space="0" w:color="auto"/>
            <w:left w:val="none" w:sz="0" w:space="0" w:color="auto"/>
            <w:bottom w:val="none" w:sz="0" w:space="0" w:color="auto"/>
            <w:right w:val="none" w:sz="0" w:space="0" w:color="auto"/>
          </w:divBdr>
          <w:divsChild>
            <w:div w:id="810099002">
              <w:marLeft w:val="0"/>
              <w:marRight w:val="0"/>
              <w:marTop w:val="0"/>
              <w:marBottom w:val="0"/>
              <w:divBdr>
                <w:top w:val="none" w:sz="0" w:space="0" w:color="auto"/>
                <w:left w:val="none" w:sz="0" w:space="0" w:color="auto"/>
                <w:bottom w:val="none" w:sz="0" w:space="0" w:color="auto"/>
                <w:right w:val="none" w:sz="0" w:space="0" w:color="auto"/>
              </w:divBdr>
            </w:div>
          </w:divsChild>
        </w:div>
        <w:div w:id="2144610763">
          <w:marLeft w:val="0"/>
          <w:marRight w:val="0"/>
          <w:marTop w:val="0"/>
          <w:marBottom w:val="0"/>
          <w:divBdr>
            <w:top w:val="none" w:sz="0" w:space="0" w:color="auto"/>
            <w:left w:val="none" w:sz="0" w:space="0" w:color="auto"/>
            <w:bottom w:val="none" w:sz="0" w:space="0" w:color="auto"/>
            <w:right w:val="none" w:sz="0" w:space="0" w:color="auto"/>
          </w:divBdr>
          <w:divsChild>
            <w:div w:id="660740348">
              <w:marLeft w:val="0"/>
              <w:marRight w:val="0"/>
              <w:marTop w:val="0"/>
              <w:marBottom w:val="0"/>
              <w:divBdr>
                <w:top w:val="none" w:sz="0" w:space="0" w:color="auto"/>
                <w:left w:val="none" w:sz="0" w:space="0" w:color="auto"/>
                <w:bottom w:val="none" w:sz="0" w:space="0" w:color="auto"/>
                <w:right w:val="none" w:sz="0" w:space="0" w:color="auto"/>
              </w:divBdr>
            </w:div>
          </w:divsChild>
        </w:div>
        <w:div w:id="1393039633">
          <w:marLeft w:val="0"/>
          <w:marRight w:val="0"/>
          <w:marTop w:val="0"/>
          <w:marBottom w:val="0"/>
          <w:divBdr>
            <w:top w:val="none" w:sz="0" w:space="0" w:color="auto"/>
            <w:left w:val="none" w:sz="0" w:space="0" w:color="auto"/>
            <w:bottom w:val="none" w:sz="0" w:space="0" w:color="auto"/>
            <w:right w:val="none" w:sz="0" w:space="0" w:color="auto"/>
          </w:divBdr>
          <w:divsChild>
            <w:div w:id="2015837360">
              <w:marLeft w:val="0"/>
              <w:marRight w:val="0"/>
              <w:marTop w:val="0"/>
              <w:marBottom w:val="0"/>
              <w:divBdr>
                <w:top w:val="none" w:sz="0" w:space="0" w:color="auto"/>
                <w:left w:val="none" w:sz="0" w:space="0" w:color="auto"/>
                <w:bottom w:val="none" w:sz="0" w:space="0" w:color="auto"/>
                <w:right w:val="none" w:sz="0" w:space="0" w:color="auto"/>
              </w:divBdr>
            </w:div>
          </w:divsChild>
        </w:div>
        <w:div w:id="478960480">
          <w:marLeft w:val="0"/>
          <w:marRight w:val="0"/>
          <w:marTop w:val="0"/>
          <w:marBottom w:val="0"/>
          <w:divBdr>
            <w:top w:val="none" w:sz="0" w:space="0" w:color="auto"/>
            <w:left w:val="none" w:sz="0" w:space="0" w:color="auto"/>
            <w:bottom w:val="none" w:sz="0" w:space="0" w:color="auto"/>
            <w:right w:val="none" w:sz="0" w:space="0" w:color="auto"/>
          </w:divBdr>
          <w:divsChild>
            <w:div w:id="846167433">
              <w:marLeft w:val="0"/>
              <w:marRight w:val="0"/>
              <w:marTop w:val="0"/>
              <w:marBottom w:val="0"/>
              <w:divBdr>
                <w:top w:val="none" w:sz="0" w:space="0" w:color="auto"/>
                <w:left w:val="none" w:sz="0" w:space="0" w:color="auto"/>
                <w:bottom w:val="none" w:sz="0" w:space="0" w:color="auto"/>
                <w:right w:val="none" w:sz="0" w:space="0" w:color="auto"/>
              </w:divBdr>
            </w:div>
          </w:divsChild>
        </w:div>
        <w:div w:id="441994109">
          <w:marLeft w:val="0"/>
          <w:marRight w:val="0"/>
          <w:marTop w:val="0"/>
          <w:marBottom w:val="0"/>
          <w:divBdr>
            <w:top w:val="none" w:sz="0" w:space="0" w:color="auto"/>
            <w:left w:val="none" w:sz="0" w:space="0" w:color="auto"/>
            <w:bottom w:val="none" w:sz="0" w:space="0" w:color="auto"/>
            <w:right w:val="none" w:sz="0" w:space="0" w:color="auto"/>
          </w:divBdr>
          <w:divsChild>
            <w:div w:id="381290570">
              <w:marLeft w:val="0"/>
              <w:marRight w:val="0"/>
              <w:marTop w:val="0"/>
              <w:marBottom w:val="0"/>
              <w:divBdr>
                <w:top w:val="none" w:sz="0" w:space="0" w:color="auto"/>
                <w:left w:val="none" w:sz="0" w:space="0" w:color="auto"/>
                <w:bottom w:val="none" w:sz="0" w:space="0" w:color="auto"/>
                <w:right w:val="none" w:sz="0" w:space="0" w:color="auto"/>
              </w:divBdr>
            </w:div>
          </w:divsChild>
        </w:div>
        <w:div w:id="1028533178">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
          </w:divsChild>
        </w:div>
        <w:div w:id="1399861514">
          <w:marLeft w:val="0"/>
          <w:marRight w:val="0"/>
          <w:marTop w:val="0"/>
          <w:marBottom w:val="0"/>
          <w:divBdr>
            <w:top w:val="none" w:sz="0" w:space="0" w:color="auto"/>
            <w:left w:val="none" w:sz="0" w:space="0" w:color="auto"/>
            <w:bottom w:val="none" w:sz="0" w:space="0" w:color="auto"/>
            <w:right w:val="none" w:sz="0" w:space="0" w:color="auto"/>
          </w:divBdr>
          <w:divsChild>
            <w:div w:id="490407431">
              <w:marLeft w:val="0"/>
              <w:marRight w:val="0"/>
              <w:marTop w:val="0"/>
              <w:marBottom w:val="0"/>
              <w:divBdr>
                <w:top w:val="none" w:sz="0" w:space="0" w:color="auto"/>
                <w:left w:val="none" w:sz="0" w:space="0" w:color="auto"/>
                <w:bottom w:val="none" w:sz="0" w:space="0" w:color="auto"/>
                <w:right w:val="none" w:sz="0" w:space="0" w:color="auto"/>
              </w:divBdr>
            </w:div>
          </w:divsChild>
        </w:div>
        <w:div w:id="143357988">
          <w:marLeft w:val="0"/>
          <w:marRight w:val="0"/>
          <w:marTop w:val="0"/>
          <w:marBottom w:val="0"/>
          <w:divBdr>
            <w:top w:val="none" w:sz="0" w:space="0" w:color="auto"/>
            <w:left w:val="none" w:sz="0" w:space="0" w:color="auto"/>
            <w:bottom w:val="none" w:sz="0" w:space="0" w:color="auto"/>
            <w:right w:val="none" w:sz="0" w:space="0" w:color="auto"/>
          </w:divBdr>
          <w:divsChild>
            <w:div w:id="1748502729">
              <w:marLeft w:val="0"/>
              <w:marRight w:val="0"/>
              <w:marTop w:val="0"/>
              <w:marBottom w:val="0"/>
              <w:divBdr>
                <w:top w:val="none" w:sz="0" w:space="0" w:color="auto"/>
                <w:left w:val="none" w:sz="0" w:space="0" w:color="auto"/>
                <w:bottom w:val="none" w:sz="0" w:space="0" w:color="auto"/>
                <w:right w:val="none" w:sz="0" w:space="0" w:color="auto"/>
              </w:divBdr>
            </w:div>
          </w:divsChild>
        </w:div>
        <w:div w:id="1352953244">
          <w:marLeft w:val="0"/>
          <w:marRight w:val="0"/>
          <w:marTop w:val="0"/>
          <w:marBottom w:val="0"/>
          <w:divBdr>
            <w:top w:val="none" w:sz="0" w:space="0" w:color="auto"/>
            <w:left w:val="none" w:sz="0" w:space="0" w:color="auto"/>
            <w:bottom w:val="none" w:sz="0" w:space="0" w:color="auto"/>
            <w:right w:val="none" w:sz="0" w:space="0" w:color="auto"/>
          </w:divBdr>
          <w:divsChild>
            <w:div w:id="662709046">
              <w:marLeft w:val="0"/>
              <w:marRight w:val="0"/>
              <w:marTop w:val="0"/>
              <w:marBottom w:val="0"/>
              <w:divBdr>
                <w:top w:val="none" w:sz="0" w:space="0" w:color="auto"/>
                <w:left w:val="none" w:sz="0" w:space="0" w:color="auto"/>
                <w:bottom w:val="none" w:sz="0" w:space="0" w:color="auto"/>
                <w:right w:val="none" w:sz="0" w:space="0" w:color="auto"/>
              </w:divBdr>
            </w:div>
          </w:divsChild>
        </w:div>
        <w:div w:id="430443152">
          <w:marLeft w:val="0"/>
          <w:marRight w:val="0"/>
          <w:marTop w:val="0"/>
          <w:marBottom w:val="0"/>
          <w:divBdr>
            <w:top w:val="none" w:sz="0" w:space="0" w:color="auto"/>
            <w:left w:val="none" w:sz="0" w:space="0" w:color="auto"/>
            <w:bottom w:val="none" w:sz="0" w:space="0" w:color="auto"/>
            <w:right w:val="none" w:sz="0" w:space="0" w:color="auto"/>
          </w:divBdr>
          <w:divsChild>
            <w:div w:id="396703518">
              <w:marLeft w:val="0"/>
              <w:marRight w:val="0"/>
              <w:marTop w:val="0"/>
              <w:marBottom w:val="0"/>
              <w:divBdr>
                <w:top w:val="none" w:sz="0" w:space="0" w:color="auto"/>
                <w:left w:val="none" w:sz="0" w:space="0" w:color="auto"/>
                <w:bottom w:val="none" w:sz="0" w:space="0" w:color="auto"/>
                <w:right w:val="none" w:sz="0" w:space="0" w:color="auto"/>
              </w:divBdr>
            </w:div>
          </w:divsChild>
        </w:div>
        <w:div w:id="839782990">
          <w:marLeft w:val="0"/>
          <w:marRight w:val="0"/>
          <w:marTop w:val="0"/>
          <w:marBottom w:val="0"/>
          <w:divBdr>
            <w:top w:val="none" w:sz="0" w:space="0" w:color="auto"/>
            <w:left w:val="none" w:sz="0" w:space="0" w:color="auto"/>
            <w:bottom w:val="none" w:sz="0" w:space="0" w:color="auto"/>
            <w:right w:val="none" w:sz="0" w:space="0" w:color="auto"/>
          </w:divBdr>
          <w:divsChild>
            <w:div w:id="957875018">
              <w:marLeft w:val="0"/>
              <w:marRight w:val="0"/>
              <w:marTop w:val="0"/>
              <w:marBottom w:val="0"/>
              <w:divBdr>
                <w:top w:val="none" w:sz="0" w:space="0" w:color="auto"/>
                <w:left w:val="none" w:sz="0" w:space="0" w:color="auto"/>
                <w:bottom w:val="none" w:sz="0" w:space="0" w:color="auto"/>
                <w:right w:val="none" w:sz="0" w:space="0" w:color="auto"/>
              </w:divBdr>
            </w:div>
          </w:divsChild>
        </w:div>
        <w:div w:id="1685472221">
          <w:marLeft w:val="0"/>
          <w:marRight w:val="0"/>
          <w:marTop w:val="0"/>
          <w:marBottom w:val="0"/>
          <w:divBdr>
            <w:top w:val="none" w:sz="0" w:space="0" w:color="auto"/>
            <w:left w:val="none" w:sz="0" w:space="0" w:color="auto"/>
            <w:bottom w:val="none" w:sz="0" w:space="0" w:color="auto"/>
            <w:right w:val="none" w:sz="0" w:space="0" w:color="auto"/>
          </w:divBdr>
          <w:divsChild>
            <w:div w:id="1139957506">
              <w:marLeft w:val="0"/>
              <w:marRight w:val="0"/>
              <w:marTop w:val="0"/>
              <w:marBottom w:val="0"/>
              <w:divBdr>
                <w:top w:val="none" w:sz="0" w:space="0" w:color="auto"/>
                <w:left w:val="none" w:sz="0" w:space="0" w:color="auto"/>
                <w:bottom w:val="none" w:sz="0" w:space="0" w:color="auto"/>
                <w:right w:val="none" w:sz="0" w:space="0" w:color="auto"/>
              </w:divBdr>
            </w:div>
          </w:divsChild>
        </w:div>
        <w:div w:id="717313776">
          <w:marLeft w:val="0"/>
          <w:marRight w:val="0"/>
          <w:marTop w:val="0"/>
          <w:marBottom w:val="0"/>
          <w:divBdr>
            <w:top w:val="none" w:sz="0" w:space="0" w:color="auto"/>
            <w:left w:val="none" w:sz="0" w:space="0" w:color="auto"/>
            <w:bottom w:val="none" w:sz="0" w:space="0" w:color="auto"/>
            <w:right w:val="none" w:sz="0" w:space="0" w:color="auto"/>
          </w:divBdr>
          <w:divsChild>
            <w:div w:id="3320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7078">
      <w:bodyDiv w:val="1"/>
      <w:marLeft w:val="0"/>
      <w:marRight w:val="0"/>
      <w:marTop w:val="0"/>
      <w:marBottom w:val="0"/>
      <w:divBdr>
        <w:top w:val="none" w:sz="0" w:space="0" w:color="auto"/>
        <w:left w:val="none" w:sz="0" w:space="0" w:color="auto"/>
        <w:bottom w:val="none" w:sz="0" w:space="0" w:color="auto"/>
        <w:right w:val="none" w:sz="0" w:space="0" w:color="auto"/>
      </w:divBdr>
    </w:div>
    <w:div w:id="423494571">
      <w:bodyDiv w:val="1"/>
      <w:marLeft w:val="0"/>
      <w:marRight w:val="0"/>
      <w:marTop w:val="0"/>
      <w:marBottom w:val="0"/>
      <w:divBdr>
        <w:top w:val="none" w:sz="0" w:space="0" w:color="auto"/>
        <w:left w:val="none" w:sz="0" w:space="0" w:color="auto"/>
        <w:bottom w:val="none" w:sz="0" w:space="0" w:color="auto"/>
        <w:right w:val="none" w:sz="0" w:space="0" w:color="auto"/>
      </w:divBdr>
    </w:div>
    <w:div w:id="446437830">
      <w:bodyDiv w:val="1"/>
      <w:marLeft w:val="0"/>
      <w:marRight w:val="0"/>
      <w:marTop w:val="0"/>
      <w:marBottom w:val="0"/>
      <w:divBdr>
        <w:top w:val="none" w:sz="0" w:space="0" w:color="auto"/>
        <w:left w:val="none" w:sz="0" w:space="0" w:color="auto"/>
        <w:bottom w:val="none" w:sz="0" w:space="0" w:color="auto"/>
        <w:right w:val="none" w:sz="0" w:space="0" w:color="auto"/>
      </w:divBdr>
      <w:divsChild>
        <w:div w:id="879708302">
          <w:marLeft w:val="0"/>
          <w:marRight w:val="0"/>
          <w:marTop w:val="0"/>
          <w:marBottom w:val="0"/>
          <w:divBdr>
            <w:top w:val="none" w:sz="0" w:space="0" w:color="auto"/>
            <w:left w:val="none" w:sz="0" w:space="0" w:color="auto"/>
            <w:bottom w:val="none" w:sz="0" w:space="0" w:color="auto"/>
            <w:right w:val="none" w:sz="0" w:space="0" w:color="auto"/>
          </w:divBdr>
          <w:divsChild>
            <w:div w:id="1451245367">
              <w:marLeft w:val="0"/>
              <w:marRight w:val="0"/>
              <w:marTop w:val="0"/>
              <w:marBottom w:val="0"/>
              <w:divBdr>
                <w:top w:val="none" w:sz="0" w:space="0" w:color="auto"/>
                <w:left w:val="none" w:sz="0" w:space="0" w:color="auto"/>
                <w:bottom w:val="none" w:sz="0" w:space="0" w:color="auto"/>
                <w:right w:val="none" w:sz="0" w:space="0" w:color="auto"/>
              </w:divBdr>
            </w:div>
          </w:divsChild>
        </w:div>
        <w:div w:id="219176188">
          <w:marLeft w:val="0"/>
          <w:marRight w:val="0"/>
          <w:marTop w:val="0"/>
          <w:marBottom w:val="0"/>
          <w:divBdr>
            <w:top w:val="none" w:sz="0" w:space="0" w:color="auto"/>
            <w:left w:val="none" w:sz="0" w:space="0" w:color="auto"/>
            <w:bottom w:val="none" w:sz="0" w:space="0" w:color="auto"/>
            <w:right w:val="none" w:sz="0" w:space="0" w:color="auto"/>
          </w:divBdr>
          <w:divsChild>
            <w:div w:id="201603446">
              <w:marLeft w:val="0"/>
              <w:marRight w:val="0"/>
              <w:marTop w:val="0"/>
              <w:marBottom w:val="0"/>
              <w:divBdr>
                <w:top w:val="none" w:sz="0" w:space="0" w:color="auto"/>
                <w:left w:val="none" w:sz="0" w:space="0" w:color="auto"/>
                <w:bottom w:val="none" w:sz="0" w:space="0" w:color="auto"/>
                <w:right w:val="none" w:sz="0" w:space="0" w:color="auto"/>
              </w:divBdr>
            </w:div>
          </w:divsChild>
        </w:div>
        <w:div w:id="721948787">
          <w:marLeft w:val="0"/>
          <w:marRight w:val="0"/>
          <w:marTop w:val="0"/>
          <w:marBottom w:val="0"/>
          <w:divBdr>
            <w:top w:val="none" w:sz="0" w:space="0" w:color="auto"/>
            <w:left w:val="none" w:sz="0" w:space="0" w:color="auto"/>
            <w:bottom w:val="none" w:sz="0" w:space="0" w:color="auto"/>
            <w:right w:val="none" w:sz="0" w:space="0" w:color="auto"/>
          </w:divBdr>
          <w:divsChild>
            <w:div w:id="1141269655">
              <w:marLeft w:val="0"/>
              <w:marRight w:val="0"/>
              <w:marTop w:val="0"/>
              <w:marBottom w:val="0"/>
              <w:divBdr>
                <w:top w:val="none" w:sz="0" w:space="0" w:color="auto"/>
                <w:left w:val="none" w:sz="0" w:space="0" w:color="auto"/>
                <w:bottom w:val="none" w:sz="0" w:space="0" w:color="auto"/>
                <w:right w:val="none" w:sz="0" w:space="0" w:color="auto"/>
              </w:divBdr>
            </w:div>
          </w:divsChild>
        </w:div>
        <w:div w:id="191455283">
          <w:marLeft w:val="0"/>
          <w:marRight w:val="0"/>
          <w:marTop w:val="0"/>
          <w:marBottom w:val="0"/>
          <w:divBdr>
            <w:top w:val="none" w:sz="0" w:space="0" w:color="auto"/>
            <w:left w:val="none" w:sz="0" w:space="0" w:color="auto"/>
            <w:bottom w:val="none" w:sz="0" w:space="0" w:color="auto"/>
            <w:right w:val="none" w:sz="0" w:space="0" w:color="auto"/>
          </w:divBdr>
          <w:divsChild>
            <w:div w:id="5417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769">
      <w:marLeft w:val="0"/>
      <w:marRight w:val="0"/>
      <w:marTop w:val="0"/>
      <w:marBottom w:val="0"/>
      <w:divBdr>
        <w:top w:val="none" w:sz="0" w:space="0" w:color="auto"/>
        <w:left w:val="none" w:sz="0" w:space="0" w:color="auto"/>
        <w:bottom w:val="none" w:sz="0" w:space="0" w:color="auto"/>
        <w:right w:val="none" w:sz="0" w:space="0" w:color="auto"/>
      </w:divBdr>
      <w:divsChild>
        <w:div w:id="582179016">
          <w:marLeft w:val="0"/>
          <w:marRight w:val="0"/>
          <w:marTop w:val="0"/>
          <w:marBottom w:val="0"/>
          <w:divBdr>
            <w:top w:val="none" w:sz="0" w:space="0" w:color="auto"/>
            <w:left w:val="none" w:sz="0" w:space="0" w:color="auto"/>
            <w:bottom w:val="none" w:sz="0" w:space="0" w:color="auto"/>
            <w:right w:val="none" w:sz="0" w:space="0" w:color="auto"/>
          </w:divBdr>
        </w:div>
      </w:divsChild>
    </w:div>
    <w:div w:id="507258690">
      <w:bodyDiv w:val="1"/>
      <w:marLeft w:val="0"/>
      <w:marRight w:val="0"/>
      <w:marTop w:val="0"/>
      <w:marBottom w:val="0"/>
      <w:divBdr>
        <w:top w:val="none" w:sz="0" w:space="0" w:color="auto"/>
        <w:left w:val="none" w:sz="0" w:space="0" w:color="auto"/>
        <w:bottom w:val="none" w:sz="0" w:space="0" w:color="auto"/>
        <w:right w:val="none" w:sz="0" w:space="0" w:color="auto"/>
      </w:divBdr>
    </w:div>
    <w:div w:id="508374357">
      <w:bodyDiv w:val="1"/>
      <w:marLeft w:val="0"/>
      <w:marRight w:val="0"/>
      <w:marTop w:val="0"/>
      <w:marBottom w:val="0"/>
      <w:divBdr>
        <w:top w:val="none" w:sz="0" w:space="0" w:color="auto"/>
        <w:left w:val="none" w:sz="0" w:space="0" w:color="auto"/>
        <w:bottom w:val="none" w:sz="0" w:space="0" w:color="auto"/>
        <w:right w:val="none" w:sz="0" w:space="0" w:color="auto"/>
      </w:divBdr>
    </w:div>
    <w:div w:id="513375543">
      <w:bodyDiv w:val="1"/>
      <w:marLeft w:val="0"/>
      <w:marRight w:val="0"/>
      <w:marTop w:val="0"/>
      <w:marBottom w:val="0"/>
      <w:divBdr>
        <w:top w:val="none" w:sz="0" w:space="0" w:color="auto"/>
        <w:left w:val="none" w:sz="0" w:space="0" w:color="auto"/>
        <w:bottom w:val="none" w:sz="0" w:space="0" w:color="auto"/>
        <w:right w:val="none" w:sz="0" w:space="0" w:color="auto"/>
      </w:divBdr>
    </w:div>
    <w:div w:id="548105705">
      <w:bodyDiv w:val="1"/>
      <w:marLeft w:val="0"/>
      <w:marRight w:val="0"/>
      <w:marTop w:val="0"/>
      <w:marBottom w:val="0"/>
      <w:divBdr>
        <w:top w:val="none" w:sz="0" w:space="0" w:color="auto"/>
        <w:left w:val="none" w:sz="0" w:space="0" w:color="auto"/>
        <w:bottom w:val="none" w:sz="0" w:space="0" w:color="auto"/>
        <w:right w:val="none" w:sz="0" w:space="0" w:color="auto"/>
      </w:divBdr>
    </w:div>
    <w:div w:id="652105580">
      <w:bodyDiv w:val="1"/>
      <w:marLeft w:val="0"/>
      <w:marRight w:val="0"/>
      <w:marTop w:val="0"/>
      <w:marBottom w:val="0"/>
      <w:divBdr>
        <w:top w:val="none" w:sz="0" w:space="0" w:color="auto"/>
        <w:left w:val="none" w:sz="0" w:space="0" w:color="auto"/>
        <w:bottom w:val="none" w:sz="0" w:space="0" w:color="auto"/>
        <w:right w:val="none" w:sz="0" w:space="0" w:color="auto"/>
      </w:divBdr>
    </w:div>
    <w:div w:id="695889272">
      <w:bodyDiv w:val="1"/>
      <w:marLeft w:val="0"/>
      <w:marRight w:val="0"/>
      <w:marTop w:val="0"/>
      <w:marBottom w:val="0"/>
      <w:divBdr>
        <w:top w:val="none" w:sz="0" w:space="0" w:color="auto"/>
        <w:left w:val="none" w:sz="0" w:space="0" w:color="auto"/>
        <w:bottom w:val="none" w:sz="0" w:space="0" w:color="auto"/>
        <w:right w:val="none" w:sz="0" w:space="0" w:color="auto"/>
      </w:divBdr>
    </w:div>
    <w:div w:id="704059063">
      <w:bodyDiv w:val="1"/>
      <w:marLeft w:val="0"/>
      <w:marRight w:val="0"/>
      <w:marTop w:val="0"/>
      <w:marBottom w:val="0"/>
      <w:divBdr>
        <w:top w:val="none" w:sz="0" w:space="0" w:color="auto"/>
        <w:left w:val="none" w:sz="0" w:space="0" w:color="auto"/>
        <w:bottom w:val="none" w:sz="0" w:space="0" w:color="auto"/>
        <w:right w:val="none" w:sz="0" w:space="0" w:color="auto"/>
      </w:divBdr>
    </w:div>
    <w:div w:id="733965592">
      <w:bodyDiv w:val="1"/>
      <w:marLeft w:val="0"/>
      <w:marRight w:val="0"/>
      <w:marTop w:val="0"/>
      <w:marBottom w:val="0"/>
      <w:divBdr>
        <w:top w:val="none" w:sz="0" w:space="0" w:color="auto"/>
        <w:left w:val="none" w:sz="0" w:space="0" w:color="auto"/>
        <w:bottom w:val="none" w:sz="0" w:space="0" w:color="auto"/>
        <w:right w:val="none" w:sz="0" w:space="0" w:color="auto"/>
      </w:divBdr>
    </w:div>
    <w:div w:id="865366270">
      <w:marLeft w:val="0"/>
      <w:marRight w:val="0"/>
      <w:marTop w:val="0"/>
      <w:marBottom w:val="0"/>
      <w:divBdr>
        <w:top w:val="none" w:sz="0" w:space="0" w:color="auto"/>
        <w:left w:val="none" w:sz="0" w:space="0" w:color="auto"/>
        <w:bottom w:val="none" w:sz="0" w:space="0" w:color="auto"/>
        <w:right w:val="none" w:sz="0" w:space="0" w:color="auto"/>
      </w:divBdr>
      <w:divsChild>
        <w:div w:id="2023894471">
          <w:marLeft w:val="0"/>
          <w:marRight w:val="0"/>
          <w:marTop w:val="0"/>
          <w:marBottom w:val="0"/>
          <w:divBdr>
            <w:top w:val="none" w:sz="0" w:space="0" w:color="auto"/>
            <w:left w:val="none" w:sz="0" w:space="0" w:color="auto"/>
            <w:bottom w:val="none" w:sz="0" w:space="0" w:color="auto"/>
            <w:right w:val="none" w:sz="0" w:space="0" w:color="auto"/>
          </w:divBdr>
        </w:div>
      </w:divsChild>
    </w:div>
    <w:div w:id="876968929">
      <w:marLeft w:val="0"/>
      <w:marRight w:val="0"/>
      <w:marTop w:val="0"/>
      <w:marBottom w:val="0"/>
      <w:divBdr>
        <w:top w:val="none" w:sz="0" w:space="0" w:color="auto"/>
        <w:left w:val="none" w:sz="0" w:space="0" w:color="auto"/>
        <w:bottom w:val="none" w:sz="0" w:space="0" w:color="auto"/>
        <w:right w:val="none" w:sz="0" w:space="0" w:color="auto"/>
      </w:divBdr>
      <w:divsChild>
        <w:div w:id="1726295451">
          <w:marLeft w:val="0"/>
          <w:marRight w:val="0"/>
          <w:marTop w:val="0"/>
          <w:marBottom w:val="0"/>
          <w:divBdr>
            <w:top w:val="none" w:sz="0" w:space="0" w:color="auto"/>
            <w:left w:val="none" w:sz="0" w:space="0" w:color="auto"/>
            <w:bottom w:val="none" w:sz="0" w:space="0" w:color="auto"/>
            <w:right w:val="none" w:sz="0" w:space="0" w:color="auto"/>
          </w:divBdr>
        </w:div>
      </w:divsChild>
    </w:div>
    <w:div w:id="885917944">
      <w:bodyDiv w:val="1"/>
      <w:marLeft w:val="0"/>
      <w:marRight w:val="0"/>
      <w:marTop w:val="0"/>
      <w:marBottom w:val="0"/>
      <w:divBdr>
        <w:top w:val="none" w:sz="0" w:space="0" w:color="auto"/>
        <w:left w:val="none" w:sz="0" w:space="0" w:color="auto"/>
        <w:bottom w:val="none" w:sz="0" w:space="0" w:color="auto"/>
        <w:right w:val="none" w:sz="0" w:space="0" w:color="auto"/>
      </w:divBdr>
    </w:div>
    <w:div w:id="925458425">
      <w:bodyDiv w:val="1"/>
      <w:marLeft w:val="0"/>
      <w:marRight w:val="0"/>
      <w:marTop w:val="0"/>
      <w:marBottom w:val="0"/>
      <w:divBdr>
        <w:top w:val="none" w:sz="0" w:space="0" w:color="auto"/>
        <w:left w:val="none" w:sz="0" w:space="0" w:color="auto"/>
        <w:bottom w:val="none" w:sz="0" w:space="0" w:color="auto"/>
        <w:right w:val="none" w:sz="0" w:space="0" w:color="auto"/>
      </w:divBdr>
    </w:div>
    <w:div w:id="1002439245">
      <w:bodyDiv w:val="1"/>
      <w:marLeft w:val="0"/>
      <w:marRight w:val="0"/>
      <w:marTop w:val="0"/>
      <w:marBottom w:val="0"/>
      <w:divBdr>
        <w:top w:val="none" w:sz="0" w:space="0" w:color="auto"/>
        <w:left w:val="none" w:sz="0" w:space="0" w:color="auto"/>
        <w:bottom w:val="none" w:sz="0" w:space="0" w:color="auto"/>
        <w:right w:val="none" w:sz="0" w:space="0" w:color="auto"/>
      </w:divBdr>
    </w:div>
    <w:div w:id="1028684231">
      <w:bodyDiv w:val="1"/>
      <w:marLeft w:val="0"/>
      <w:marRight w:val="0"/>
      <w:marTop w:val="0"/>
      <w:marBottom w:val="0"/>
      <w:divBdr>
        <w:top w:val="none" w:sz="0" w:space="0" w:color="auto"/>
        <w:left w:val="none" w:sz="0" w:space="0" w:color="auto"/>
        <w:bottom w:val="none" w:sz="0" w:space="0" w:color="auto"/>
        <w:right w:val="none" w:sz="0" w:space="0" w:color="auto"/>
      </w:divBdr>
    </w:div>
    <w:div w:id="1028799344">
      <w:bodyDiv w:val="1"/>
      <w:marLeft w:val="0"/>
      <w:marRight w:val="0"/>
      <w:marTop w:val="0"/>
      <w:marBottom w:val="0"/>
      <w:divBdr>
        <w:top w:val="none" w:sz="0" w:space="0" w:color="auto"/>
        <w:left w:val="none" w:sz="0" w:space="0" w:color="auto"/>
        <w:bottom w:val="none" w:sz="0" w:space="0" w:color="auto"/>
        <w:right w:val="none" w:sz="0" w:space="0" w:color="auto"/>
      </w:divBdr>
    </w:div>
    <w:div w:id="1051853129">
      <w:bodyDiv w:val="1"/>
      <w:marLeft w:val="0"/>
      <w:marRight w:val="0"/>
      <w:marTop w:val="0"/>
      <w:marBottom w:val="0"/>
      <w:divBdr>
        <w:top w:val="none" w:sz="0" w:space="0" w:color="auto"/>
        <w:left w:val="none" w:sz="0" w:space="0" w:color="auto"/>
        <w:bottom w:val="none" w:sz="0" w:space="0" w:color="auto"/>
        <w:right w:val="none" w:sz="0" w:space="0" w:color="auto"/>
      </w:divBdr>
    </w:div>
    <w:div w:id="1109087090">
      <w:bodyDiv w:val="1"/>
      <w:marLeft w:val="0"/>
      <w:marRight w:val="0"/>
      <w:marTop w:val="0"/>
      <w:marBottom w:val="0"/>
      <w:divBdr>
        <w:top w:val="none" w:sz="0" w:space="0" w:color="auto"/>
        <w:left w:val="none" w:sz="0" w:space="0" w:color="auto"/>
        <w:bottom w:val="none" w:sz="0" w:space="0" w:color="auto"/>
        <w:right w:val="none" w:sz="0" w:space="0" w:color="auto"/>
      </w:divBdr>
    </w:div>
    <w:div w:id="1111586139">
      <w:bodyDiv w:val="1"/>
      <w:marLeft w:val="0"/>
      <w:marRight w:val="0"/>
      <w:marTop w:val="0"/>
      <w:marBottom w:val="0"/>
      <w:divBdr>
        <w:top w:val="none" w:sz="0" w:space="0" w:color="auto"/>
        <w:left w:val="none" w:sz="0" w:space="0" w:color="auto"/>
        <w:bottom w:val="none" w:sz="0" w:space="0" w:color="auto"/>
        <w:right w:val="none" w:sz="0" w:space="0" w:color="auto"/>
      </w:divBdr>
    </w:div>
    <w:div w:id="1146124146">
      <w:bodyDiv w:val="1"/>
      <w:marLeft w:val="0"/>
      <w:marRight w:val="0"/>
      <w:marTop w:val="0"/>
      <w:marBottom w:val="0"/>
      <w:divBdr>
        <w:top w:val="none" w:sz="0" w:space="0" w:color="auto"/>
        <w:left w:val="none" w:sz="0" w:space="0" w:color="auto"/>
        <w:bottom w:val="none" w:sz="0" w:space="0" w:color="auto"/>
        <w:right w:val="none" w:sz="0" w:space="0" w:color="auto"/>
      </w:divBdr>
    </w:div>
    <w:div w:id="1172912886">
      <w:bodyDiv w:val="1"/>
      <w:marLeft w:val="0"/>
      <w:marRight w:val="0"/>
      <w:marTop w:val="0"/>
      <w:marBottom w:val="0"/>
      <w:divBdr>
        <w:top w:val="none" w:sz="0" w:space="0" w:color="auto"/>
        <w:left w:val="none" w:sz="0" w:space="0" w:color="auto"/>
        <w:bottom w:val="none" w:sz="0" w:space="0" w:color="auto"/>
        <w:right w:val="none" w:sz="0" w:space="0" w:color="auto"/>
      </w:divBdr>
    </w:div>
    <w:div w:id="1182016793">
      <w:bodyDiv w:val="1"/>
      <w:marLeft w:val="0"/>
      <w:marRight w:val="0"/>
      <w:marTop w:val="0"/>
      <w:marBottom w:val="0"/>
      <w:divBdr>
        <w:top w:val="none" w:sz="0" w:space="0" w:color="auto"/>
        <w:left w:val="none" w:sz="0" w:space="0" w:color="auto"/>
        <w:bottom w:val="none" w:sz="0" w:space="0" w:color="auto"/>
        <w:right w:val="none" w:sz="0" w:space="0" w:color="auto"/>
      </w:divBdr>
      <w:divsChild>
        <w:div w:id="1709256458">
          <w:marLeft w:val="0"/>
          <w:marRight w:val="0"/>
          <w:marTop w:val="0"/>
          <w:marBottom w:val="0"/>
          <w:divBdr>
            <w:top w:val="none" w:sz="0" w:space="0" w:color="auto"/>
            <w:left w:val="none" w:sz="0" w:space="0" w:color="auto"/>
            <w:bottom w:val="none" w:sz="0" w:space="0" w:color="auto"/>
            <w:right w:val="none" w:sz="0" w:space="0" w:color="auto"/>
          </w:divBdr>
        </w:div>
        <w:div w:id="465123672">
          <w:marLeft w:val="0"/>
          <w:marRight w:val="0"/>
          <w:marTop w:val="0"/>
          <w:marBottom w:val="0"/>
          <w:divBdr>
            <w:top w:val="none" w:sz="0" w:space="0" w:color="auto"/>
            <w:left w:val="none" w:sz="0" w:space="0" w:color="auto"/>
            <w:bottom w:val="none" w:sz="0" w:space="0" w:color="auto"/>
            <w:right w:val="none" w:sz="0" w:space="0" w:color="auto"/>
          </w:divBdr>
        </w:div>
        <w:div w:id="158426030">
          <w:marLeft w:val="0"/>
          <w:marRight w:val="0"/>
          <w:marTop w:val="0"/>
          <w:marBottom w:val="0"/>
          <w:divBdr>
            <w:top w:val="none" w:sz="0" w:space="0" w:color="auto"/>
            <w:left w:val="none" w:sz="0" w:space="0" w:color="auto"/>
            <w:bottom w:val="none" w:sz="0" w:space="0" w:color="auto"/>
            <w:right w:val="none" w:sz="0" w:space="0" w:color="auto"/>
          </w:divBdr>
        </w:div>
        <w:div w:id="519785806">
          <w:marLeft w:val="0"/>
          <w:marRight w:val="0"/>
          <w:marTop w:val="0"/>
          <w:marBottom w:val="0"/>
          <w:divBdr>
            <w:top w:val="none" w:sz="0" w:space="0" w:color="auto"/>
            <w:left w:val="none" w:sz="0" w:space="0" w:color="auto"/>
            <w:bottom w:val="none" w:sz="0" w:space="0" w:color="auto"/>
            <w:right w:val="none" w:sz="0" w:space="0" w:color="auto"/>
          </w:divBdr>
        </w:div>
        <w:div w:id="1080103257">
          <w:marLeft w:val="0"/>
          <w:marRight w:val="0"/>
          <w:marTop w:val="0"/>
          <w:marBottom w:val="0"/>
          <w:divBdr>
            <w:top w:val="none" w:sz="0" w:space="0" w:color="auto"/>
            <w:left w:val="none" w:sz="0" w:space="0" w:color="auto"/>
            <w:bottom w:val="none" w:sz="0" w:space="0" w:color="auto"/>
            <w:right w:val="none" w:sz="0" w:space="0" w:color="auto"/>
          </w:divBdr>
        </w:div>
        <w:div w:id="2146769777">
          <w:marLeft w:val="0"/>
          <w:marRight w:val="0"/>
          <w:marTop w:val="0"/>
          <w:marBottom w:val="0"/>
          <w:divBdr>
            <w:top w:val="none" w:sz="0" w:space="0" w:color="auto"/>
            <w:left w:val="none" w:sz="0" w:space="0" w:color="auto"/>
            <w:bottom w:val="none" w:sz="0" w:space="0" w:color="auto"/>
            <w:right w:val="none" w:sz="0" w:space="0" w:color="auto"/>
          </w:divBdr>
        </w:div>
        <w:div w:id="1599944719">
          <w:marLeft w:val="0"/>
          <w:marRight w:val="0"/>
          <w:marTop w:val="0"/>
          <w:marBottom w:val="0"/>
          <w:divBdr>
            <w:top w:val="none" w:sz="0" w:space="0" w:color="auto"/>
            <w:left w:val="none" w:sz="0" w:space="0" w:color="auto"/>
            <w:bottom w:val="none" w:sz="0" w:space="0" w:color="auto"/>
            <w:right w:val="none" w:sz="0" w:space="0" w:color="auto"/>
          </w:divBdr>
        </w:div>
        <w:div w:id="810368366">
          <w:marLeft w:val="0"/>
          <w:marRight w:val="0"/>
          <w:marTop w:val="0"/>
          <w:marBottom w:val="0"/>
          <w:divBdr>
            <w:top w:val="none" w:sz="0" w:space="0" w:color="auto"/>
            <w:left w:val="none" w:sz="0" w:space="0" w:color="auto"/>
            <w:bottom w:val="none" w:sz="0" w:space="0" w:color="auto"/>
            <w:right w:val="none" w:sz="0" w:space="0" w:color="auto"/>
          </w:divBdr>
        </w:div>
        <w:div w:id="1254315241">
          <w:marLeft w:val="0"/>
          <w:marRight w:val="0"/>
          <w:marTop w:val="0"/>
          <w:marBottom w:val="0"/>
          <w:divBdr>
            <w:top w:val="none" w:sz="0" w:space="0" w:color="auto"/>
            <w:left w:val="none" w:sz="0" w:space="0" w:color="auto"/>
            <w:bottom w:val="none" w:sz="0" w:space="0" w:color="auto"/>
            <w:right w:val="none" w:sz="0" w:space="0" w:color="auto"/>
          </w:divBdr>
        </w:div>
        <w:div w:id="19867949">
          <w:marLeft w:val="0"/>
          <w:marRight w:val="0"/>
          <w:marTop w:val="0"/>
          <w:marBottom w:val="0"/>
          <w:divBdr>
            <w:top w:val="none" w:sz="0" w:space="0" w:color="auto"/>
            <w:left w:val="none" w:sz="0" w:space="0" w:color="auto"/>
            <w:bottom w:val="none" w:sz="0" w:space="0" w:color="auto"/>
            <w:right w:val="none" w:sz="0" w:space="0" w:color="auto"/>
          </w:divBdr>
        </w:div>
        <w:div w:id="1107777397">
          <w:marLeft w:val="0"/>
          <w:marRight w:val="0"/>
          <w:marTop w:val="0"/>
          <w:marBottom w:val="0"/>
          <w:divBdr>
            <w:top w:val="none" w:sz="0" w:space="0" w:color="auto"/>
            <w:left w:val="none" w:sz="0" w:space="0" w:color="auto"/>
            <w:bottom w:val="none" w:sz="0" w:space="0" w:color="auto"/>
            <w:right w:val="none" w:sz="0" w:space="0" w:color="auto"/>
          </w:divBdr>
        </w:div>
        <w:div w:id="910969249">
          <w:marLeft w:val="0"/>
          <w:marRight w:val="0"/>
          <w:marTop w:val="0"/>
          <w:marBottom w:val="0"/>
          <w:divBdr>
            <w:top w:val="none" w:sz="0" w:space="0" w:color="auto"/>
            <w:left w:val="none" w:sz="0" w:space="0" w:color="auto"/>
            <w:bottom w:val="none" w:sz="0" w:space="0" w:color="auto"/>
            <w:right w:val="none" w:sz="0" w:space="0" w:color="auto"/>
          </w:divBdr>
        </w:div>
        <w:div w:id="901793245">
          <w:marLeft w:val="0"/>
          <w:marRight w:val="0"/>
          <w:marTop w:val="0"/>
          <w:marBottom w:val="0"/>
          <w:divBdr>
            <w:top w:val="none" w:sz="0" w:space="0" w:color="auto"/>
            <w:left w:val="none" w:sz="0" w:space="0" w:color="auto"/>
            <w:bottom w:val="none" w:sz="0" w:space="0" w:color="auto"/>
            <w:right w:val="none" w:sz="0" w:space="0" w:color="auto"/>
          </w:divBdr>
        </w:div>
        <w:div w:id="1449467770">
          <w:marLeft w:val="0"/>
          <w:marRight w:val="0"/>
          <w:marTop w:val="0"/>
          <w:marBottom w:val="0"/>
          <w:divBdr>
            <w:top w:val="none" w:sz="0" w:space="0" w:color="auto"/>
            <w:left w:val="none" w:sz="0" w:space="0" w:color="auto"/>
            <w:bottom w:val="none" w:sz="0" w:space="0" w:color="auto"/>
            <w:right w:val="none" w:sz="0" w:space="0" w:color="auto"/>
          </w:divBdr>
        </w:div>
        <w:div w:id="471677250">
          <w:marLeft w:val="0"/>
          <w:marRight w:val="0"/>
          <w:marTop w:val="0"/>
          <w:marBottom w:val="0"/>
          <w:divBdr>
            <w:top w:val="none" w:sz="0" w:space="0" w:color="auto"/>
            <w:left w:val="none" w:sz="0" w:space="0" w:color="auto"/>
            <w:bottom w:val="none" w:sz="0" w:space="0" w:color="auto"/>
            <w:right w:val="none" w:sz="0" w:space="0" w:color="auto"/>
          </w:divBdr>
        </w:div>
        <w:div w:id="581066390">
          <w:marLeft w:val="0"/>
          <w:marRight w:val="0"/>
          <w:marTop w:val="0"/>
          <w:marBottom w:val="0"/>
          <w:divBdr>
            <w:top w:val="none" w:sz="0" w:space="0" w:color="auto"/>
            <w:left w:val="none" w:sz="0" w:space="0" w:color="auto"/>
            <w:bottom w:val="none" w:sz="0" w:space="0" w:color="auto"/>
            <w:right w:val="none" w:sz="0" w:space="0" w:color="auto"/>
          </w:divBdr>
        </w:div>
      </w:divsChild>
    </w:div>
    <w:div w:id="1213420203">
      <w:bodyDiv w:val="1"/>
      <w:marLeft w:val="0"/>
      <w:marRight w:val="0"/>
      <w:marTop w:val="0"/>
      <w:marBottom w:val="0"/>
      <w:divBdr>
        <w:top w:val="none" w:sz="0" w:space="0" w:color="auto"/>
        <w:left w:val="none" w:sz="0" w:space="0" w:color="auto"/>
        <w:bottom w:val="none" w:sz="0" w:space="0" w:color="auto"/>
        <w:right w:val="none" w:sz="0" w:space="0" w:color="auto"/>
      </w:divBdr>
    </w:div>
    <w:div w:id="1239097318">
      <w:bodyDiv w:val="1"/>
      <w:marLeft w:val="0"/>
      <w:marRight w:val="0"/>
      <w:marTop w:val="0"/>
      <w:marBottom w:val="0"/>
      <w:divBdr>
        <w:top w:val="none" w:sz="0" w:space="0" w:color="auto"/>
        <w:left w:val="none" w:sz="0" w:space="0" w:color="auto"/>
        <w:bottom w:val="none" w:sz="0" w:space="0" w:color="auto"/>
        <w:right w:val="none" w:sz="0" w:space="0" w:color="auto"/>
      </w:divBdr>
    </w:div>
    <w:div w:id="1262950370">
      <w:bodyDiv w:val="1"/>
      <w:marLeft w:val="0"/>
      <w:marRight w:val="0"/>
      <w:marTop w:val="0"/>
      <w:marBottom w:val="0"/>
      <w:divBdr>
        <w:top w:val="none" w:sz="0" w:space="0" w:color="auto"/>
        <w:left w:val="none" w:sz="0" w:space="0" w:color="auto"/>
        <w:bottom w:val="none" w:sz="0" w:space="0" w:color="auto"/>
        <w:right w:val="none" w:sz="0" w:space="0" w:color="auto"/>
      </w:divBdr>
    </w:div>
    <w:div w:id="1276055160">
      <w:bodyDiv w:val="1"/>
      <w:marLeft w:val="0"/>
      <w:marRight w:val="0"/>
      <w:marTop w:val="0"/>
      <w:marBottom w:val="0"/>
      <w:divBdr>
        <w:top w:val="none" w:sz="0" w:space="0" w:color="auto"/>
        <w:left w:val="none" w:sz="0" w:space="0" w:color="auto"/>
        <w:bottom w:val="none" w:sz="0" w:space="0" w:color="auto"/>
        <w:right w:val="none" w:sz="0" w:space="0" w:color="auto"/>
      </w:divBdr>
    </w:div>
    <w:div w:id="1287352472">
      <w:bodyDiv w:val="1"/>
      <w:marLeft w:val="0"/>
      <w:marRight w:val="0"/>
      <w:marTop w:val="0"/>
      <w:marBottom w:val="0"/>
      <w:divBdr>
        <w:top w:val="none" w:sz="0" w:space="0" w:color="auto"/>
        <w:left w:val="none" w:sz="0" w:space="0" w:color="auto"/>
        <w:bottom w:val="none" w:sz="0" w:space="0" w:color="auto"/>
        <w:right w:val="none" w:sz="0" w:space="0" w:color="auto"/>
      </w:divBdr>
    </w:div>
    <w:div w:id="1305742568">
      <w:bodyDiv w:val="1"/>
      <w:marLeft w:val="0"/>
      <w:marRight w:val="0"/>
      <w:marTop w:val="0"/>
      <w:marBottom w:val="0"/>
      <w:divBdr>
        <w:top w:val="none" w:sz="0" w:space="0" w:color="auto"/>
        <w:left w:val="none" w:sz="0" w:space="0" w:color="auto"/>
        <w:bottom w:val="none" w:sz="0" w:space="0" w:color="auto"/>
        <w:right w:val="none" w:sz="0" w:space="0" w:color="auto"/>
      </w:divBdr>
    </w:div>
    <w:div w:id="1342204013">
      <w:bodyDiv w:val="1"/>
      <w:marLeft w:val="0"/>
      <w:marRight w:val="0"/>
      <w:marTop w:val="0"/>
      <w:marBottom w:val="0"/>
      <w:divBdr>
        <w:top w:val="none" w:sz="0" w:space="0" w:color="auto"/>
        <w:left w:val="none" w:sz="0" w:space="0" w:color="auto"/>
        <w:bottom w:val="none" w:sz="0" w:space="0" w:color="auto"/>
        <w:right w:val="none" w:sz="0" w:space="0" w:color="auto"/>
      </w:divBdr>
    </w:div>
    <w:div w:id="1353646186">
      <w:bodyDiv w:val="1"/>
      <w:marLeft w:val="0"/>
      <w:marRight w:val="0"/>
      <w:marTop w:val="0"/>
      <w:marBottom w:val="0"/>
      <w:divBdr>
        <w:top w:val="none" w:sz="0" w:space="0" w:color="auto"/>
        <w:left w:val="none" w:sz="0" w:space="0" w:color="auto"/>
        <w:bottom w:val="none" w:sz="0" w:space="0" w:color="auto"/>
        <w:right w:val="none" w:sz="0" w:space="0" w:color="auto"/>
      </w:divBdr>
    </w:div>
    <w:div w:id="1433433778">
      <w:bodyDiv w:val="1"/>
      <w:marLeft w:val="0"/>
      <w:marRight w:val="0"/>
      <w:marTop w:val="0"/>
      <w:marBottom w:val="0"/>
      <w:divBdr>
        <w:top w:val="none" w:sz="0" w:space="0" w:color="auto"/>
        <w:left w:val="none" w:sz="0" w:space="0" w:color="auto"/>
        <w:bottom w:val="none" w:sz="0" w:space="0" w:color="auto"/>
        <w:right w:val="none" w:sz="0" w:space="0" w:color="auto"/>
      </w:divBdr>
    </w:div>
    <w:div w:id="1437796781">
      <w:bodyDiv w:val="1"/>
      <w:marLeft w:val="0"/>
      <w:marRight w:val="0"/>
      <w:marTop w:val="0"/>
      <w:marBottom w:val="0"/>
      <w:divBdr>
        <w:top w:val="none" w:sz="0" w:space="0" w:color="auto"/>
        <w:left w:val="none" w:sz="0" w:space="0" w:color="auto"/>
        <w:bottom w:val="none" w:sz="0" w:space="0" w:color="auto"/>
        <w:right w:val="none" w:sz="0" w:space="0" w:color="auto"/>
      </w:divBdr>
    </w:div>
    <w:div w:id="1448545250">
      <w:bodyDiv w:val="1"/>
      <w:marLeft w:val="0"/>
      <w:marRight w:val="0"/>
      <w:marTop w:val="0"/>
      <w:marBottom w:val="0"/>
      <w:divBdr>
        <w:top w:val="none" w:sz="0" w:space="0" w:color="auto"/>
        <w:left w:val="none" w:sz="0" w:space="0" w:color="auto"/>
        <w:bottom w:val="none" w:sz="0" w:space="0" w:color="auto"/>
        <w:right w:val="none" w:sz="0" w:space="0" w:color="auto"/>
      </w:divBdr>
    </w:div>
    <w:div w:id="1480028418">
      <w:bodyDiv w:val="1"/>
      <w:marLeft w:val="0"/>
      <w:marRight w:val="0"/>
      <w:marTop w:val="0"/>
      <w:marBottom w:val="0"/>
      <w:divBdr>
        <w:top w:val="none" w:sz="0" w:space="0" w:color="auto"/>
        <w:left w:val="none" w:sz="0" w:space="0" w:color="auto"/>
        <w:bottom w:val="none" w:sz="0" w:space="0" w:color="auto"/>
        <w:right w:val="none" w:sz="0" w:space="0" w:color="auto"/>
      </w:divBdr>
    </w:div>
    <w:div w:id="1497576607">
      <w:bodyDiv w:val="1"/>
      <w:marLeft w:val="0"/>
      <w:marRight w:val="0"/>
      <w:marTop w:val="0"/>
      <w:marBottom w:val="0"/>
      <w:divBdr>
        <w:top w:val="none" w:sz="0" w:space="0" w:color="auto"/>
        <w:left w:val="none" w:sz="0" w:space="0" w:color="auto"/>
        <w:bottom w:val="none" w:sz="0" w:space="0" w:color="auto"/>
        <w:right w:val="none" w:sz="0" w:space="0" w:color="auto"/>
      </w:divBdr>
    </w:div>
    <w:div w:id="1593850827">
      <w:bodyDiv w:val="1"/>
      <w:marLeft w:val="0"/>
      <w:marRight w:val="0"/>
      <w:marTop w:val="0"/>
      <w:marBottom w:val="0"/>
      <w:divBdr>
        <w:top w:val="none" w:sz="0" w:space="0" w:color="auto"/>
        <w:left w:val="none" w:sz="0" w:space="0" w:color="auto"/>
        <w:bottom w:val="none" w:sz="0" w:space="0" w:color="auto"/>
        <w:right w:val="none" w:sz="0" w:space="0" w:color="auto"/>
      </w:divBdr>
    </w:div>
    <w:div w:id="1606838097">
      <w:bodyDiv w:val="1"/>
      <w:marLeft w:val="0"/>
      <w:marRight w:val="0"/>
      <w:marTop w:val="0"/>
      <w:marBottom w:val="0"/>
      <w:divBdr>
        <w:top w:val="none" w:sz="0" w:space="0" w:color="auto"/>
        <w:left w:val="none" w:sz="0" w:space="0" w:color="auto"/>
        <w:bottom w:val="none" w:sz="0" w:space="0" w:color="auto"/>
        <w:right w:val="none" w:sz="0" w:space="0" w:color="auto"/>
      </w:divBdr>
    </w:div>
    <w:div w:id="1627590279">
      <w:bodyDiv w:val="1"/>
      <w:marLeft w:val="0"/>
      <w:marRight w:val="0"/>
      <w:marTop w:val="0"/>
      <w:marBottom w:val="0"/>
      <w:divBdr>
        <w:top w:val="none" w:sz="0" w:space="0" w:color="auto"/>
        <w:left w:val="none" w:sz="0" w:space="0" w:color="auto"/>
        <w:bottom w:val="none" w:sz="0" w:space="0" w:color="auto"/>
        <w:right w:val="none" w:sz="0" w:space="0" w:color="auto"/>
      </w:divBdr>
    </w:div>
    <w:div w:id="1677608883">
      <w:bodyDiv w:val="1"/>
      <w:marLeft w:val="0"/>
      <w:marRight w:val="0"/>
      <w:marTop w:val="0"/>
      <w:marBottom w:val="0"/>
      <w:divBdr>
        <w:top w:val="none" w:sz="0" w:space="0" w:color="auto"/>
        <w:left w:val="none" w:sz="0" w:space="0" w:color="auto"/>
        <w:bottom w:val="none" w:sz="0" w:space="0" w:color="auto"/>
        <w:right w:val="none" w:sz="0" w:space="0" w:color="auto"/>
      </w:divBdr>
    </w:div>
    <w:div w:id="1718505599">
      <w:bodyDiv w:val="1"/>
      <w:marLeft w:val="0"/>
      <w:marRight w:val="0"/>
      <w:marTop w:val="0"/>
      <w:marBottom w:val="0"/>
      <w:divBdr>
        <w:top w:val="none" w:sz="0" w:space="0" w:color="auto"/>
        <w:left w:val="none" w:sz="0" w:space="0" w:color="auto"/>
        <w:bottom w:val="none" w:sz="0" w:space="0" w:color="auto"/>
        <w:right w:val="none" w:sz="0" w:space="0" w:color="auto"/>
      </w:divBdr>
      <w:divsChild>
        <w:div w:id="124087007">
          <w:marLeft w:val="0"/>
          <w:marRight w:val="0"/>
          <w:marTop w:val="0"/>
          <w:marBottom w:val="0"/>
          <w:divBdr>
            <w:top w:val="none" w:sz="0" w:space="0" w:color="auto"/>
            <w:left w:val="none" w:sz="0" w:space="0" w:color="auto"/>
            <w:bottom w:val="none" w:sz="0" w:space="0" w:color="auto"/>
            <w:right w:val="none" w:sz="0" w:space="0" w:color="auto"/>
          </w:divBdr>
        </w:div>
        <w:div w:id="152647895">
          <w:marLeft w:val="0"/>
          <w:marRight w:val="0"/>
          <w:marTop w:val="0"/>
          <w:marBottom w:val="0"/>
          <w:divBdr>
            <w:top w:val="none" w:sz="0" w:space="0" w:color="auto"/>
            <w:left w:val="none" w:sz="0" w:space="0" w:color="auto"/>
            <w:bottom w:val="none" w:sz="0" w:space="0" w:color="auto"/>
            <w:right w:val="none" w:sz="0" w:space="0" w:color="auto"/>
          </w:divBdr>
        </w:div>
        <w:div w:id="928542179">
          <w:marLeft w:val="0"/>
          <w:marRight w:val="0"/>
          <w:marTop w:val="0"/>
          <w:marBottom w:val="0"/>
          <w:divBdr>
            <w:top w:val="none" w:sz="0" w:space="0" w:color="auto"/>
            <w:left w:val="none" w:sz="0" w:space="0" w:color="auto"/>
            <w:bottom w:val="none" w:sz="0" w:space="0" w:color="auto"/>
            <w:right w:val="none" w:sz="0" w:space="0" w:color="auto"/>
          </w:divBdr>
        </w:div>
        <w:div w:id="1005287705">
          <w:marLeft w:val="0"/>
          <w:marRight w:val="0"/>
          <w:marTop w:val="0"/>
          <w:marBottom w:val="0"/>
          <w:divBdr>
            <w:top w:val="none" w:sz="0" w:space="0" w:color="auto"/>
            <w:left w:val="none" w:sz="0" w:space="0" w:color="auto"/>
            <w:bottom w:val="none" w:sz="0" w:space="0" w:color="auto"/>
            <w:right w:val="none" w:sz="0" w:space="0" w:color="auto"/>
          </w:divBdr>
        </w:div>
        <w:div w:id="1901360816">
          <w:marLeft w:val="0"/>
          <w:marRight w:val="0"/>
          <w:marTop w:val="0"/>
          <w:marBottom w:val="0"/>
          <w:divBdr>
            <w:top w:val="none" w:sz="0" w:space="0" w:color="auto"/>
            <w:left w:val="none" w:sz="0" w:space="0" w:color="auto"/>
            <w:bottom w:val="none" w:sz="0" w:space="0" w:color="auto"/>
            <w:right w:val="none" w:sz="0" w:space="0" w:color="auto"/>
          </w:divBdr>
        </w:div>
      </w:divsChild>
    </w:div>
    <w:div w:id="1759865611">
      <w:bodyDiv w:val="1"/>
      <w:marLeft w:val="0"/>
      <w:marRight w:val="0"/>
      <w:marTop w:val="0"/>
      <w:marBottom w:val="0"/>
      <w:divBdr>
        <w:top w:val="none" w:sz="0" w:space="0" w:color="auto"/>
        <w:left w:val="none" w:sz="0" w:space="0" w:color="auto"/>
        <w:bottom w:val="none" w:sz="0" w:space="0" w:color="auto"/>
        <w:right w:val="none" w:sz="0" w:space="0" w:color="auto"/>
      </w:divBdr>
      <w:divsChild>
        <w:div w:id="972363995">
          <w:marLeft w:val="0"/>
          <w:marRight w:val="0"/>
          <w:marTop w:val="0"/>
          <w:marBottom w:val="0"/>
          <w:divBdr>
            <w:top w:val="none" w:sz="0" w:space="0" w:color="auto"/>
            <w:left w:val="none" w:sz="0" w:space="0" w:color="auto"/>
            <w:bottom w:val="none" w:sz="0" w:space="0" w:color="auto"/>
            <w:right w:val="none" w:sz="0" w:space="0" w:color="auto"/>
          </w:divBdr>
        </w:div>
      </w:divsChild>
    </w:div>
    <w:div w:id="1763724892">
      <w:bodyDiv w:val="1"/>
      <w:marLeft w:val="0"/>
      <w:marRight w:val="0"/>
      <w:marTop w:val="0"/>
      <w:marBottom w:val="0"/>
      <w:divBdr>
        <w:top w:val="none" w:sz="0" w:space="0" w:color="auto"/>
        <w:left w:val="none" w:sz="0" w:space="0" w:color="auto"/>
        <w:bottom w:val="none" w:sz="0" w:space="0" w:color="auto"/>
        <w:right w:val="none" w:sz="0" w:space="0" w:color="auto"/>
      </w:divBdr>
      <w:divsChild>
        <w:div w:id="212624056">
          <w:marLeft w:val="0"/>
          <w:marRight w:val="0"/>
          <w:marTop w:val="0"/>
          <w:marBottom w:val="0"/>
          <w:divBdr>
            <w:top w:val="none" w:sz="0" w:space="0" w:color="auto"/>
            <w:left w:val="none" w:sz="0" w:space="0" w:color="auto"/>
            <w:bottom w:val="none" w:sz="0" w:space="0" w:color="auto"/>
            <w:right w:val="none" w:sz="0" w:space="0" w:color="auto"/>
          </w:divBdr>
        </w:div>
        <w:div w:id="1347756249">
          <w:marLeft w:val="0"/>
          <w:marRight w:val="0"/>
          <w:marTop w:val="0"/>
          <w:marBottom w:val="0"/>
          <w:divBdr>
            <w:top w:val="none" w:sz="0" w:space="0" w:color="auto"/>
            <w:left w:val="none" w:sz="0" w:space="0" w:color="auto"/>
            <w:bottom w:val="none" w:sz="0" w:space="0" w:color="auto"/>
            <w:right w:val="none" w:sz="0" w:space="0" w:color="auto"/>
          </w:divBdr>
        </w:div>
        <w:div w:id="767503957">
          <w:marLeft w:val="0"/>
          <w:marRight w:val="0"/>
          <w:marTop w:val="0"/>
          <w:marBottom w:val="0"/>
          <w:divBdr>
            <w:top w:val="none" w:sz="0" w:space="0" w:color="auto"/>
            <w:left w:val="none" w:sz="0" w:space="0" w:color="auto"/>
            <w:bottom w:val="none" w:sz="0" w:space="0" w:color="auto"/>
            <w:right w:val="none" w:sz="0" w:space="0" w:color="auto"/>
          </w:divBdr>
        </w:div>
        <w:div w:id="2107070839">
          <w:marLeft w:val="0"/>
          <w:marRight w:val="0"/>
          <w:marTop w:val="0"/>
          <w:marBottom w:val="0"/>
          <w:divBdr>
            <w:top w:val="none" w:sz="0" w:space="0" w:color="auto"/>
            <w:left w:val="none" w:sz="0" w:space="0" w:color="auto"/>
            <w:bottom w:val="none" w:sz="0" w:space="0" w:color="auto"/>
            <w:right w:val="none" w:sz="0" w:space="0" w:color="auto"/>
          </w:divBdr>
        </w:div>
        <w:div w:id="1298490871">
          <w:marLeft w:val="0"/>
          <w:marRight w:val="0"/>
          <w:marTop w:val="0"/>
          <w:marBottom w:val="0"/>
          <w:divBdr>
            <w:top w:val="none" w:sz="0" w:space="0" w:color="auto"/>
            <w:left w:val="none" w:sz="0" w:space="0" w:color="auto"/>
            <w:bottom w:val="none" w:sz="0" w:space="0" w:color="auto"/>
            <w:right w:val="none" w:sz="0" w:space="0" w:color="auto"/>
          </w:divBdr>
        </w:div>
        <w:div w:id="1561163454">
          <w:marLeft w:val="0"/>
          <w:marRight w:val="0"/>
          <w:marTop w:val="0"/>
          <w:marBottom w:val="0"/>
          <w:divBdr>
            <w:top w:val="none" w:sz="0" w:space="0" w:color="auto"/>
            <w:left w:val="none" w:sz="0" w:space="0" w:color="auto"/>
            <w:bottom w:val="none" w:sz="0" w:space="0" w:color="auto"/>
            <w:right w:val="none" w:sz="0" w:space="0" w:color="auto"/>
          </w:divBdr>
        </w:div>
        <w:div w:id="67847109">
          <w:marLeft w:val="0"/>
          <w:marRight w:val="0"/>
          <w:marTop w:val="0"/>
          <w:marBottom w:val="0"/>
          <w:divBdr>
            <w:top w:val="none" w:sz="0" w:space="0" w:color="auto"/>
            <w:left w:val="none" w:sz="0" w:space="0" w:color="auto"/>
            <w:bottom w:val="none" w:sz="0" w:space="0" w:color="auto"/>
            <w:right w:val="none" w:sz="0" w:space="0" w:color="auto"/>
          </w:divBdr>
        </w:div>
      </w:divsChild>
    </w:div>
    <w:div w:id="1768424984">
      <w:marLeft w:val="0"/>
      <w:marRight w:val="0"/>
      <w:marTop w:val="0"/>
      <w:marBottom w:val="0"/>
      <w:divBdr>
        <w:top w:val="none" w:sz="0" w:space="0" w:color="auto"/>
        <w:left w:val="none" w:sz="0" w:space="0" w:color="auto"/>
        <w:bottom w:val="none" w:sz="0" w:space="0" w:color="auto"/>
        <w:right w:val="none" w:sz="0" w:space="0" w:color="auto"/>
      </w:divBdr>
      <w:divsChild>
        <w:div w:id="2105375989">
          <w:marLeft w:val="0"/>
          <w:marRight w:val="0"/>
          <w:marTop w:val="0"/>
          <w:marBottom w:val="0"/>
          <w:divBdr>
            <w:top w:val="none" w:sz="0" w:space="0" w:color="auto"/>
            <w:left w:val="none" w:sz="0" w:space="0" w:color="auto"/>
            <w:bottom w:val="none" w:sz="0" w:space="0" w:color="auto"/>
            <w:right w:val="none" w:sz="0" w:space="0" w:color="auto"/>
          </w:divBdr>
        </w:div>
      </w:divsChild>
    </w:div>
    <w:div w:id="1799762228">
      <w:bodyDiv w:val="1"/>
      <w:marLeft w:val="0"/>
      <w:marRight w:val="0"/>
      <w:marTop w:val="0"/>
      <w:marBottom w:val="0"/>
      <w:divBdr>
        <w:top w:val="none" w:sz="0" w:space="0" w:color="auto"/>
        <w:left w:val="none" w:sz="0" w:space="0" w:color="auto"/>
        <w:bottom w:val="none" w:sz="0" w:space="0" w:color="auto"/>
        <w:right w:val="none" w:sz="0" w:space="0" w:color="auto"/>
      </w:divBdr>
    </w:div>
    <w:div w:id="1833566925">
      <w:bodyDiv w:val="1"/>
      <w:marLeft w:val="0"/>
      <w:marRight w:val="0"/>
      <w:marTop w:val="0"/>
      <w:marBottom w:val="0"/>
      <w:divBdr>
        <w:top w:val="none" w:sz="0" w:space="0" w:color="auto"/>
        <w:left w:val="none" w:sz="0" w:space="0" w:color="auto"/>
        <w:bottom w:val="none" w:sz="0" w:space="0" w:color="auto"/>
        <w:right w:val="none" w:sz="0" w:space="0" w:color="auto"/>
      </w:divBdr>
    </w:div>
    <w:div w:id="1842237166">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000881160">
      <w:bodyDiv w:val="1"/>
      <w:marLeft w:val="0"/>
      <w:marRight w:val="0"/>
      <w:marTop w:val="0"/>
      <w:marBottom w:val="0"/>
      <w:divBdr>
        <w:top w:val="none" w:sz="0" w:space="0" w:color="auto"/>
        <w:left w:val="none" w:sz="0" w:space="0" w:color="auto"/>
        <w:bottom w:val="none" w:sz="0" w:space="0" w:color="auto"/>
        <w:right w:val="none" w:sz="0" w:space="0" w:color="auto"/>
      </w:divBdr>
    </w:div>
    <w:div w:id="2028216509">
      <w:bodyDiv w:val="1"/>
      <w:marLeft w:val="0"/>
      <w:marRight w:val="0"/>
      <w:marTop w:val="0"/>
      <w:marBottom w:val="0"/>
      <w:divBdr>
        <w:top w:val="none" w:sz="0" w:space="0" w:color="auto"/>
        <w:left w:val="none" w:sz="0" w:space="0" w:color="auto"/>
        <w:bottom w:val="none" w:sz="0" w:space="0" w:color="auto"/>
        <w:right w:val="none" w:sz="0" w:space="0" w:color="auto"/>
      </w:divBdr>
    </w:div>
    <w:div w:id="2061586487">
      <w:bodyDiv w:val="1"/>
      <w:marLeft w:val="0"/>
      <w:marRight w:val="0"/>
      <w:marTop w:val="0"/>
      <w:marBottom w:val="0"/>
      <w:divBdr>
        <w:top w:val="none" w:sz="0" w:space="0" w:color="auto"/>
        <w:left w:val="none" w:sz="0" w:space="0" w:color="auto"/>
        <w:bottom w:val="none" w:sz="0" w:space="0" w:color="auto"/>
        <w:right w:val="none" w:sz="0" w:space="0" w:color="auto"/>
      </w:divBdr>
      <w:divsChild>
        <w:div w:id="376049054">
          <w:marLeft w:val="0"/>
          <w:marRight w:val="0"/>
          <w:marTop w:val="0"/>
          <w:marBottom w:val="0"/>
          <w:divBdr>
            <w:top w:val="none" w:sz="0" w:space="0" w:color="auto"/>
            <w:left w:val="none" w:sz="0" w:space="0" w:color="auto"/>
            <w:bottom w:val="none" w:sz="0" w:space="0" w:color="auto"/>
            <w:right w:val="none" w:sz="0" w:space="0" w:color="auto"/>
          </w:divBdr>
        </w:div>
      </w:divsChild>
    </w:div>
    <w:div w:id="2078430810">
      <w:bodyDiv w:val="1"/>
      <w:marLeft w:val="0"/>
      <w:marRight w:val="0"/>
      <w:marTop w:val="0"/>
      <w:marBottom w:val="0"/>
      <w:divBdr>
        <w:top w:val="none" w:sz="0" w:space="0" w:color="auto"/>
        <w:left w:val="none" w:sz="0" w:space="0" w:color="auto"/>
        <w:bottom w:val="none" w:sz="0" w:space="0" w:color="auto"/>
        <w:right w:val="none" w:sz="0" w:space="0" w:color="auto"/>
      </w:divBdr>
    </w:div>
    <w:div w:id="20980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gob.mx/" TargetMode="External"/><Relationship Id="rId18" Type="http://schemas.openxmlformats.org/officeDocument/2006/relationships/hyperlink" Target="mailto:mbellion@childfund.org"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sbozzi@childfun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emergencies/diseases/novel-coronavirus-2019/training/online-trainin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gob.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hildfundintl.sharepoint.com/:b:/g/News/COVID-19/ETFAT1mC_8BHjamXXOqMs3gBRsmi2thcbUO4qLhyddl4kA?e=zYbNi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yfelipe@childfu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Americas</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64D96FDD-6E0E-4031-A925-BA2549B1493E}"/>
</file>

<file path=customXml/itemProps2.xml><?xml version="1.0" encoding="utf-8"?>
<ds:datastoreItem xmlns:ds="http://schemas.openxmlformats.org/officeDocument/2006/customXml" ds:itemID="{7AF13123-D5B1-49D3-BA35-69BD48A9AF43}">
  <ds:schemaRefs>
    <ds:schemaRef ds:uri="http://schemas.microsoft.com/sharepoint/v3/contenttype/forms"/>
  </ds:schemaRefs>
</ds:datastoreItem>
</file>

<file path=customXml/itemProps3.xml><?xml version="1.0" encoding="utf-8"?>
<ds:datastoreItem xmlns:ds="http://schemas.openxmlformats.org/officeDocument/2006/customXml" ds:itemID="{B8E744F4-1502-408A-86C1-A8EC0A8CE76C}">
  <ds:schemaRefs>
    <ds:schemaRef ds:uri="http://schemas.openxmlformats.org/officeDocument/2006/bibliography"/>
  </ds:schemaRefs>
</ds:datastoreItem>
</file>

<file path=customXml/itemProps4.xml><?xml version="1.0" encoding="utf-8"?>
<ds:datastoreItem xmlns:ds="http://schemas.openxmlformats.org/officeDocument/2006/customXml" ds:itemID="{42EB7707-76ED-4BC6-B949-F2A558E06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2637</TotalTime>
  <Pages>22</Pages>
  <Words>7874</Words>
  <Characters>43308</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Morgane Bellion</cp:lastModifiedBy>
  <cp:revision>156</cp:revision>
  <dcterms:created xsi:type="dcterms:W3CDTF">2020-12-07T17:18:00Z</dcterms:created>
  <dcterms:modified xsi:type="dcterms:W3CDTF">2020-12-09T19:03:00Z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